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074" w:rsidRDefault="00E14074" w:rsidP="00876A28">
      <w:pPr>
        <w:pBdr>
          <w:top w:val="nil"/>
          <w:left w:val="nil"/>
          <w:bottom w:val="nil"/>
          <w:right w:val="nil"/>
          <w:between w:val="nil"/>
        </w:pBdr>
        <w:spacing w:line="276" w:lineRule="auto"/>
        <w:rPr>
          <w:rFonts w:ascii="Arial" w:eastAsia="Arial" w:hAnsi="Arial" w:cs="Arial"/>
          <w:color w:val="000000"/>
        </w:rPr>
      </w:pPr>
    </w:p>
    <w:tbl>
      <w:tblPr>
        <w:tblStyle w:val="a1"/>
        <w:tblW w:w="1012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005"/>
        <w:gridCol w:w="106"/>
        <w:gridCol w:w="704"/>
        <w:gridCol w:w="917"/>
        <w:gridCol w:w="111"/>
        <w:gridCol w:w="519"/>
        <w:gridCol w:w="6"/>
        <w:gridCol w:w="106"/>
        <w:gridCol w:w="810"/>
        <w:gridCol w:w="968"/>
        <w:gridCol w:w="2520"/>
      </w:tblGrid>
      <w:tr w:rsidR="00E14074" w:rsidTr="00081E46">
        <w:trPr>
          <w:trHeight w:val="509"/>
        </w:trPr>
        <w:tc>
          <w:tcPr>
            <w:tcW w:w="10126" w:type="dxa"/>
            <w:gridSpan w:val="12"/>
            <w:shd w:val="clear" w:color="auto" w:fill="887550"/>
          </w:tcPr>
          <w:p w:rsidR="00E14074" w:rsidRDefault="00884C30">
            <w:pPr>
              <w:pBdr>
                <w:top w:val="nil"/>
                <w:left w:val="nil"/>
                <w:bottom w:val="nil"/>
                <w:right w:val="nil"/>
                <w:between w:val="nil"/>
              </w:pBdr>
              <w:spacing w:before="119" w:line="276" w:lineRule="auto"/>
              <w:ind w:left="3057" w:right="3051"/>
              <w:jc w:val="center"/>
              <w:rPr>
                <w:b/>
                <w:color w:val="000000"/>
                <w:sz w:val="24"/>
                <w:szCs w:val="24"/>
              </w:rPr>
            </w:pPr>
            <w:r>
              <w:rPr>
                <w:b/>
                <w:sz w:val="24"/>
                <w:szCs w:val="24"/>
              </w:rPr>
              <w:t>United Arab Emirates</w:t>
            </w:r>
          </w:p>
          <w:p w:rsidR="00E14074" w:rsidRDefault="00884C30">
            <w:pPr>
              <w:pBdr>
                <w:top w:val="nil"/>
                <w:left w:val="nil"/>
                <w:bottom w:val="nil"/>
                <w:right w:val="nil"/>
                <w:between w:val="nil"/>
              </w:pBdr>
              <w:spacing w:before="119" w:line="276" w:lineRule="auto"/>
              <w:ind w:left="3057" w:right="3051"/>
              <w:jc w:val="center"/>
              <w:rPr>
                <w:b/>
                <w:color w:val="000000"/>
                <w:sz w:val="24"/>
                <w:szCs w:val="24"/>
              </w:rPr>
            </w:pPr>
            <w:r>
              <w:rPr>
                <w:b/>
                <w:color w:val="000000"/>
                <w:sz w:val="24"/>
                <w:szCs w:val="24"/>
              </w:rPr>
              <w:t xml:space="preserve"> [Please introduce here the name of your country]</w:t>
            </w:r>
          </w:p>
        </w:tc>
      </w:tr>
      <w:tr w:rsidR="00E14074" w:rsidTr="00081E46">
        <w:trPr>
          <w:trHeight w:val="465"/>
        </w:trPr>
        <w:tc>
          <w:tcPr>
            <w:tcW w:w="10126" w:type="dxa"/>
            <w:gridSpan w:val="12"/>
            <w:shd w:val="clear" w:color="auto" w:fill="B9A989"/>
          </w:tcPr>
          <w:p w:rsidR="00E14074" w:rsidRDefault="00884C30">
            <w:pPr>
              <w:pBdr>
                <w:top w:val="nil"/>
                <w:left w:val="nil"/>
                <w:bottom w:val="nil"/>
                <w:right w:val="nil"/>
                <w:between w:val="nil"/>
              </w:pBdr>
              <w:spacing w:before="120" w:line="276" w:lineRule="auto"/>
              <w:ind w:left="3059" w:right="3051"/>
              <w:jc w:val="center"/>
              <w:rPr>
                <w:b/>
                <w:color w:val="000000"/>
                <w:sz w:val="20"/>
                <w:szCs w:val="20"/>
              </w:rPr>
            </w:pPr>
            <w:r>
              <w:rPr>
                <w:b/>
                <w:smallCaps/>
                <w:color w:val="000000"/>
                <w:sz w:val="20"/>
                <w:szCs w:val="20"/>
              </w:rPr>
              <w:t>Competition Framework</w:t>
            </w:r>
          </w:p>
        </w:tc>
      </w:tr>
      <w:tr w:rsidR="00E14074" w:rsidTr="00081E46">
        <w:trPr>
          <w:trHeight w:val="180"/>
        </w:trPr>
        <w:tc>
          <w:tcPr>
            <w:tcW w:w="2354" w:type="dxa"/>
          </w:tcPr>
          <w:p w:rsidR="00E14074" w:rsidRDefault="00884C30">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772" w:type="dxa"/>
            <w:gridSpan w:val="11"/>
          </w:tcPr>
          <w:p w:rsidR="00E14074" w:rsidRDefault="00E14074">
            <w:pPr>
              <w:pBdr>
                <w:top w:val="nil"/>
                <w:left w:val="nil"/>
                <w:bottom w:val="nil"/>
                <w:right w:val="nil"/>
                <w:between w:val="nil"/>
              </w:pBdr>
              <w:spacing w:before="1" w:line="276" w:lineRule="auto"/>
              <w:ind w:left="720"/>
              <w:rPr>
                <w:sz w:val="16"/>
                <w:szCs w:val="16"/>
                <w:highlight w:val="white"/>
              </w:rPr>
            </w:pPr>
          </w:p>
          <w:p w:rsidR="00E14074" w:rsidRDefault="00884C30" w:rsidP="0041555E">
            <w:pPr>
              <w:pBdr>
                <w:top w:val="nil"/>
                <w:left w:val="nil"/>
                <w:bottom w:val="nil"/>
                <w:right w:val="nil"/>
                <w:between w:val="nil"/>
              </w:pBdr>
              <w:spacing w:before="1" w:line="276" w:lineRule="auto"/>
              <w:ind w:left="123" w:right="169"/>
              <w:jc w:val="both"/>
              <w:rPr>
                <w:color w:val="000000"/>
                <w:sz w:val="16"/>
                <w:szCs w:val="16"/>
              </w:rPr>
            </w:pPr>
            <w:r>
              <w:rPr>
                <w:sz w:val="16"/>
                <w:szCs w:val="16"/>
                <w:highlight w:val="white"/>
              </w:rPr>
              <w:t>On 28 September 2023, the United Arab Emirates (UAE) issued Federal Law No. 36 of 2023 ("New Competition Law")</w:t>
            </w:r>
          </w:p>
          <w:p w:rsidR="00E14074" w:rsidRDefault="00E14074" w:rsidP="0041555E">
            <w:pPr>
              <w:pBdr>
                <w:top w:val="nil"/>
                <w:left w:val="nil"/>
                <w:bottom w:val="nil"/>
                <w:right w:val="nil"/>
                <w:between w:val="nil"/>
              </w:pBdr>
              <w:spacing w:before="1" w:line="276" w:lineRule="auto"/>
              <w:ind w:left="123" w:right="169"/>
              <w:jc w:val="both"/>
              <w:rPr>
                <w:sz w:val="16"/>
                <w:szCs w:val="16"/>
                <w:highlight w:val="white"/>
              </w:rPr>
            </w:pPr>
          </w:p>
          <w:p w:rsidR="00E14074" w:rsidRDefault="00884C30" w:rsidP="0041555E">
            <w:pPr>
              <w:pBdr>
                <w:top w:val="nil"/>
                <w:left w:val="nil"/>
                <w:bottom w:val="nil"/>
                <w:right w:val="nil"/>
                <w:between w:val="nil"/>
              </w:pBdr>
              <w:spacing w:before="1" w:line="276" w:lineRule="auto"/>
              <w:ind w:left="123" w:right="169"/>
              <w:jc w:val="both"/>
              <w:rPr>
                <w:sz w:val="16"/>
                <w:szCs w:val="16"/>
                <w:highlight w:val="white"/>
              </w:rPr>
            </w:pPr>
            <w:r>
              <w:rPr>
                <w:sz w:val="16"/>
                <w:szCs w:val="16"/>
                <w:highlight w:val="white"/>
              </w:rPr>
              <w:t>According to Article 39(2) of the Law, the regulations and resolutions issued pursuant to the provisions of Federal Law No. (4) of 2012, including the Resolution Forming the Competition Committee, shall remain in force until they are replaced by others in accordance with the provisions hereof.</w:t>
            </w:r>
          </w:p>
          <w:p w:rsidR="00E14074" w:rsidRDefault="00E14074" w:rsidP="0041555E">
            <w:pPr>
              <w:pBdr>
                <w:top w:val="nil"/>
                <w:left w:val="nil"/>
                <w:bottom w:val="nil"/>
                <w:right w:val="nil"/>
                <w:between w:val="nil"/>
              </w:pBdr>
              <w:spacing w:before="1" w:line="276" w:lineRule="auto"/>
              <w:ind w:right="169"/>
              <w:jc w:val="both"/>
              <w:rPr>
                <w:sz w:val="16"/>
                <w:szCs w:val="16"/>
                <w:highlight w:val="yellow"/>
              </w:rPr>
            </w:pPr>
          </w:p>
          <w:p w:rsidR="00E14074" w:rsidRPr="0041555E" w:rsidRDefault="0041555E" w:rsidP="0041555E">
            <w:pPr>
              <w:pBdr>
                <w:top w:val="nil"/>
                <w:left w:val="nil"/>
                <w:bottom w:val="nil"/>
                <w:right w:val="nil"/>
                <w:between w:val="nil"/>
              </w:pBdr>
              <w:spacing w:before="1" w:line="276" w:lineRule="auto"/>
              <w:ind w:left="123" w:right="169"/>
              <w:jc w:val="both"/>
              <w:rPr>
                <w:i/>
                <w:color w:val="000000"/>
                <w:sz w:val="16"/>
                <w:szCs w:val="16"/>
              </w:rPr>
            </w:pPr>
            <w:r w:rsidRPr="0041555E">
              <w:rPr>
                <w:i/>
                <w:color w:val="000000"/>
                <w:sz w:val="16"/>
                <w:szCs w:val="16"/>
              </w:rPr>
              <w:t>[</w:t>
            </w:r>
            <w:r w:rsidR="00884C30" w:rsidRPr="0041555E">
              <w:rPr>
                <w:i/>
                <w:color w:val="000000"/>
                <w:sz w:val="16"/>
                <w:szCs w:val="16"/>
              </w:rPr>
              <w:t xml:space="preserve">Please Introduce the name of the laws constituting the National Competition Law Regime. Include the year of </w:t>
            </w:r>
            <w:proofErr w:type="spellStart"/>
            <w:r w:rsidR="00884C30" w:rsidRPr="0041555E">
              <w:rPr>
                <w:i/>
                <w:color w:val="000000"/>
                <w:sz w:val="16"/>
                <w:szCs w:val="16"/>
              </w:rPr>
              <w:t>enaction</w:t>
            </w:r>
            <w:proofErr w:type="spellEnd"/>
            <w:r w:rsidR="00884C30" w:rsidRPr="0041555E">
              <w:rPr>
                <w:i/>
                <w:color w:val="000000"/>
                <w:sz w:val="16"/>
                <w:szCs w:val="16"/>
              </w:rPr>
              <w:t xml:space="preserve"> and the corresponding amendments as well</w:t>
            </w:r>
            <w:r w:rsidRPr="0041555E">
              <w:rPr>
                <w:i/>
                <w:color w:val="000000"/>
                <w:sz w:val="16"/>
                <w:szCs w:val="16"/>
              </w:rPr>
              <w:t>]</w:t>
            </w:r>
          </w:p>
          <w:p w:rsidR="00E14074" w:rsidRDefault="00E14074">
            <w:pPr>
              <w:pBdr>
                <w:top w:val="nil"/>
                <w:left w:val="nil"/>
                <w:bottom w:val="nil"/>
                <w:right w:val="nil"/>
                <w:between w:val="nil"/>
              </w:pBdr>
              <w:spacing w:before="1" w:line="276" w:lineRule="auto"/>
              <w:ind w:left="107"/>
              <w:rPr>
                <w:color w:val="000000"/>
                <w:sz w:val="16"/>
                <w:szCs w:val="16"/>
              </w:rPr>
            </w:pPr>
          </w:p>
        </w:tc>
      </w:tr>
      <w:tr w:rsidR="00E14074" w:rsidTr="00081E46">
        <w:trPr>
          <w:trHeight w:val="539"/>
        </w:trPr>
        <w:tc>
          <w:tcPr>
            <w:tcW w:w="2354" w:type="dxa"/>
          </w:tcPr>
          <w:p w:rsidR="00E14074" w:rsidRDefault="00884C30">
            <w:pPr>
              <w:pBdr>
                <w:top w:val="nil"/>
                <w:left w:val="nil"/>
                <w:bottom w:val="nil"/>
                <w:right w:val="nil"/>
                <w:between w:val="nil"/>
              </w:pBdr>
              <w:spacing w:line="276" w:lineRule="auto"/>
              <w:ind w:left="107"/>
              <w:rPr>
                <w:color w:val="000000"/>
                <w:sz w:val="16"/>
                <w:szCs w:val="16"/>
                <w:highlight w:val="yellow"/>
              </w:rPr>
            </w:pPr>
            <w:r w:rsidRPr="0041555E">
              <w:rPr>
                <w:color w:val="000000"/>
                <w:sz w:val="16"/>
                <w:szCs w:val="16"/>
              </w:rPr>
              <w:t>Competition Authority</w:t>
            </w:r>
          </w:p>
        </w:tc>
        <w:tc>
          <w:tcPr>
            <w:tcW w:w="7772" w:type="dxa"/>
            <w:gridSpan w:val="11"/>
          </w:tcPr>
          <w:p w:rsidR="00E14074" w:rsidRDefault="00884C30" w:rsidP="0041555E">
            <w:pPr>
              <w:pBdr>
                <w:top w:val="nil"/>
                <w:left w:val="nil"/>
                <w:bottom w:val="nil"/>
                <w:right w:val="nil"/>
                <w:between w:val="nil"/>
              </w:pBdr>
              <w:spacing w:line="276" w:lineRule="auto"/>
              <w:ind w:left="123" w:right="169"/>
              <w:jc w:val="both"/>
              <w:rPr>
                <w:color w:val="0000FF"/>
                <w:sz w:val="16"/>
                <w:szCs w:val="16"/>
              </w:rPr>
            </w:pPr>
            <w:r>
              <w:rPr>
                <w:sz w:val="16"/>
                <w:szCs w:val="16"/>
              </w:rPr>
              <w:t xml:space="preserve">The new Law did </w:t>
            </w:r>
            <w:proofErr w:type="gramStart"/>
            <w:r>
              <w:rPr>
                <w:sz w:val="16"/>
                <w:szCs w:val="16"/>
              </w:rPr>
              <w:t xml:space="preserve">not </w:t>
            </w:r>
            <w:r>
              <w:rPr>
                <w:color w:val="010101"/>
                <w:sz w:val="16"/>
                <w:szCs w:val="16"/>
                <w:highlight w:val="white"/>
              </w:rPr>
              <w:t xml:space="preserve"> create</w:t>
            </w:r>
            <w:proofErr w:type="gramEnd"/>
            <w:r>
              <w:rPr>
                <w:color w:val="010101"/>
                <w:sz w:val="16"/>
                <w:szCs w:val="16"/>
                <w:highlight w:val="white"/>
              </w:rPr>
              <w:t xml:space="preserve"> a new competition authority; the Regulatory Committee  within the UAE Ministry of</w:t>
            </w:r>
            <w:r w:rsidR="0041555E">
              <w:rPr>
                <w:color w:val="010101"/>
                <w:sz w:val="16"/>
                <w:szCs w:val="16"/>
                <w:highlight w:val="white"/>
              </w:rPr>
              <w:t xml:space="preserve"> </w:t>
            </w:r>
            <w:r>
              <w:rPr>
                <w:color w:val="010101"/>
                <w:sz w:val="16"/>
                <w:szCs w:val="16"/>
                <w:highlight w:val="white"/>
              </w:rPr>
              <w:t>Economy is in charge of overseeing all matters related to the New Competition Law</w:t>
            </w:r>
          </w:p>
          <w:p w:rsidR="00E14074" w:rsidRDefault="00E14074" w:rsidP="0041555E">
            <w:pPr>
              <w:pBdr>
                <w:top w:val="nil"/>
                <w:left w:val="nil"/>
                <w:bottom w:val="nil"/>
                <w:right w:val="nil"/>
                <w:between w:val="nil"/>
              </w:pBdr>
              <w:spacing w:line="276" w:lineRule="auto"/>
              <w:ind w:left="213" w:right="169" w:hanging="90"/>
              <w:jc w:val="both"/>
              <w:rPr>
                <w:color w:val="010101"/>
                <w:sz w:val="16"/>
                <w:szCs w:val="16"/>
                <w:highlight w:val="white"/>
              </w:rPr>
            </w:pPr>
          </w:p>
          <w:p w:rsidR="00E14074" w:rsidRDefault="00884C30" w:rsidP="0041555E">
            <w:pPr>
              <w:pBdr>
                <w:top w:val="nil"/>
                <w:left w:val="nil"/>
                <w:bottom w:val="nil"/>
                <w:right w:val="nil"/>
                <w:between w:val="nil"/>
              </w:pBdr>
              <w:spacing w:line="276" w:lineRule="auto"/>
              <w:ind w:left="213" w:right="169" w:hanging="90"/>
              <w:jc w:val="both"/>
              <w:rPr>
                <w:color w:val="0000FF"/>
                <w:sz w:val="16"/>
                <w:szCs w:val="16"/>
              </w:rPr>
            </w:pPr>
            <w:r>
              <w:rPr>
                <w:color w:val="1F1F1F"/>
                <w:sz w:val="16"/>
                <w:szCs w:val="16"/>
                <w:highlight w:val="white"/>
              </w:rPr>
              <w:t xml:space="preserve">The main functions of The Ministry of Economy and Competition are: </w:t>
            </w:r>
          </w:p>
          <w:p w:rsidR="00E14074" w:rsidRDefault="00884C30" w:rsidP="0041555E">
            <w:pPr>
              <w:numPr>
                <w:ilvl w:val="0"/>
                <w:numId w:val="14"/>
              </w:numPr>
              <w:spacing w:line="276" w:lineRule="auto"/>
              <w:ind w:left="213" w:right="169" w:hanging="90"/>
              <w:jc w:val="both"/>
              <w:rPr>
                <w:color w:val="1F1F1F"/>
                <w:sz w:val="16"/>
                <w:szCs w:val="16"/>
                <w:highlight w:val="white"/>
              </w:rPr>
            </w:pPr>
            <w:r>
              <w:rPr>
                <w:color w:val="1F1F1F"/>
                <w:sz w:val="16"/>
                <w:szCs w:val="16"/>
                <w:highlight w:val="white"/>
              </w:rPr>
              <w:t>Implementing the competition policy</w:t>
            </w:r>
          </w:p>
          <w:p w:rsidR="00E14074" w:rsidRDefault="00884C30" w:rsidP="0041555E">
            <w:pPr>
              <w:numPr>
                <w:ilvl w:val="0"/>
                <w:numId w:val="14"/>
              </w:numPr>
              <w:spacing w:line="276" w:lineRule="auto"/>
              <w:ind w:left="213" w:right="169" w:hanging="90"/>
              <w:jc w:val="both"/>
              <w:rPr>
                <w:color w:val="1F1F1F"/>
                <w:sz w:val="16"/>
                <w:szCs w:val="16"/>
                <w:highlight w:val="white"/>
              </w:rPr>
            </w:pPr>
            <w:r>
              <w:rPr>
                <w:color w:val="1F1F1F"/>
                <w:sz w:val="16"/>
                <w:szCs w:val="16"/>
                <w:highlight w:val="white"/>
              </w:rPr>
              <w:t>Investigating Anti-Competitive Practices</w:t>
            </w:r>
          </w:p>
          <w:p w:rsidR="00E14074" w:rsidRDefault="00884C30" w:rsidP="0041555E">
            <w:pPr>
              <w:numPr>
                <w:ilvl w:val="0"/>
                <w:numId w:val="14"/>
              </w:numPr>
              <w:spacing w:line="276" w:lineRule="auto"/>
              <w:ind w:left="213" w:right="169" w:hanging="90"/>
              <w:jc w:val="both"/>
              <w:rPr>
                <w:color w:val="1F1F1F"/>
                <w:sz w:val="16"/>
                <w:szCs w:val="16"/>
                <w:highlight w:val="white"/>
              </w:rPr>
            </w:pPr>
            <w:r>
              <w:rPr>
                <w:color w:val="1F1F1F"/>
                <w:sz w:val="16"/>
                <w:szCs w:val="16"/>
                <w:highlight w:val="white"/>
              </w:rPr>
              <w:t>Promoting a Culture of Competition</w:t>
            </w:r>
          </w:p>
          <w:p w:rsidR="00E14074" w:rsidRDefault="00884C30" w:rsidP="0041555E">
            <w:pPr>
              <w:numPr>
                <w:ilvl w:val="0"/>
                <w:numId w:val="14"/>
              </w:numPr>
              <w:spacing w:line="276" w:lineRule="auto"/>
              <w:ind w:left="213" w:right="169" w:hanging="90"/>
              <w:jc w:val="both"/>
              <w:rPr>
                <w:color w:val="1F1F1F"/>
                <w:sz w:val="16"/>
                <w:szCs w:val="16"/>
                <w:highlight w:val="white"/>
              </w:rPr>
            </w:pPr>
            <w:r>
              <w:rPr>
                <w:color w:val="1F1F1F"/>
                <w:sz w:val="16"/>
                <w:szCs w:val="16"/>
                <w:highlight w:val="white"/>
              </w:rPr>
              <w:t>Engaging Experts: When necessary, the Ministry can retain external experts or consultants with specialized knowledge to address specific competition-related matters.</w:t>
            </w:r>
          </w:p>
          <w:p w:rsidR="00E14074" w:rsidRPr="0041555E" w:rsidRDefault="00884C30" w:rsidP="0041555E">
            <w:pPr>
              <w:numPr>
                <w:ilvl w:val="0"/>
                <w:numId w:val="14"/>
              </w:numPr>
              <w:spacing w:after="240" w:line="276" w:lineRule="auto"/>
              <w:ind w:left="213" w:right="169" w:hanging="90"/>
              <w:jc w:val="both"/>
              <w:rPr>
                <w:color w:val="1F1F1F"/>
                <w:sz w:val="16"/>
                <w:szCs w:val="16"/>
                <w:highlight w:val="white"/>
              </w:rPr>
            </w:pPr>
            <w:r>
              <w:rPr>
                <w:color w:val="1F1F1F"/>
                <w:sz w:val="16"/>
                <w:szCs w:val="16"/>
                <w:highlight w:val="white"/>
              </w:rPr>
              <w:t xml:space="preserve">conduct studies, prepare reports and share information with the public </w:t>
            </w:r>
          </w:p>
          <w:p w:rsidR="00E14074" w:rsidRPr="0041555E" w:rsidRDefault="0041555E" w:rsidP="0041555E">
            <w:pPr>
              <w:pBdr>
                <w:top w:val="nil"/>
                <w:left w:val="nil"/>
                <w:bottom w:val="nil"/>
                <w:right w:val="nil"/>
                <w:between w:val="nil"/>
              </w:pBdr>
              <w:spacing w:line="276" w:lineRule="auto"/>
              <w:ind w:left="123" w:right="169"/>
              <w:jc w:val="both"/>
              <w:rPr>
                <w:i/>
                <w:color w:val="000000"/>
                <w:sz w:val="16"/>
                <w:szCs w:val="16"/>
              </w:rPr>
            </w:pPr>
            <w:r w:rsidRPr="0041555E">
              <w:rPr>
                <w:i/>
                <w:color w:val="000000"/>
                <w:sz w:val="16"/>
                <w:szCs w:val="16"/>
              </w:rPr>
              <w:t>[</w:t>
            </w:r>
            <w:r w:rsidR="00884C30" w:rsidRPr="0041555E">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E14074" w:rsidRDefault="00E14074">
            <w:pPr>
              <w:pBdr>
                <w:top w:val="nil"/>
                <w:left w:val="nil"/>
                <w:bottom w:val="nil"/>
                <w:right w:val="nil"/>
                <w:between w:val="nil"/>
              </w:pBdr>
              <w:spacing w:line="276" w:lineRule="auto"/>
              <w:ind w:left="467"/>
              <w:rPr>
                <w:color w:val="000000"/>
                <w:sz w:val="16"/>
                <w:szCs w:val="16"/>
              </w:rPr>
            </w:pPr>
          </w:p>
          <w:p w:rsidR="00E14074" w:rsidRDefault="00E14074">
            <w:pPr>
              <w:pBdr>
                <w:top w:val="nil"/>
                <w:left w:val="nil"/>
                <w:bottom w:val="nil"/>
                <w:right w:val="nil"/>
                <w:between w:val="nil"/>
              </w:pBdr>
              <w:spacing w:line="276" w:lineRule="auto"/>
              <w:ind w:left="107"/>
              <w:rPr>
                <w:color w:val="000000"/>
                <w:sz w:val="16"/>
                <w:szCs w:val="16"/>
              </w:rPr>
            </w:pPr>
          </w:p>
        </w:tc>
      </w:tr>
      <w:tr w:rsidR="00E14074" w:rsidTr="00081E46">
        <w:trPr>
          <w:trHeight w:val="465"/>
        </w:trPr>
        <w:tc>
          <w:tcPr>
            <w:tcW w:w="10126" w:type="dxa"/>
            <w:gridSpan w:val="12"/>
            <w:shd w:val="clear" w:color="auto" w:fill="B9A989"/>
          </w:tcPr>
          <w:p w:rsidR="00E14074" w:rsidRDefault="00884C30">
            <w:pPr>
              <w:pBdr>
                <w:top w:val="nil"/>
                <w:left w:val="nil"/>
                <w:bottom w:val="nil"/>
                <w:right w:val="nil"/>
                <w:between w:val="nil"/>
              </w:pBdr>
              <w:spacing w:before="119" w:line="276" w:lineRule="auto"/>
              <w:ind w:left="3840" w:right="3834"/>
              <w:jc w:val="center"/>
              <w:rPr>
                <w:b/>
                <w:color w:val="000000"/>
                <w:sz w:val="20"/>
                <w:szCs w:val="20"/>
              </w:rPr>
            </w:pPr>
            <w:r>
              <w:rPr>
                <w:b/>
                <w:smallCaps/>
                <w:color w:val="000000"/>
                <w:sz w:val="20"/>
                <w:szCs w:val="20"/>
              </w:rPr>
              <w:t>Policy-Making Agents</w:t>
            </w:r>
          </w:p>
          <w:p w:rsidR="00E14074" w:rsidRDefault="00884C30">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t>-Diversification-</w:t>
            </w:r>
          </w:p>
        </w:tc>
      </w:tr>
      <w:tr w:rsidR="00E14074" w:rsidTr="00081E46">
        <w:trPr>
          <w:trHeight w:val="465"/>
        </w:trPr>
        <w:tc>
          <w:tcPr>
            <w:tcW w:w="5197" w:type="dxa"/>
            <w:gridSpan w:val="6"/>
            <w:shd w:val="clear" w:color="auto" w:fill="auto"/>
          </w:tcPr>
          <w:p w:rsidR="00E14074" w:rsidRDefault="00884C30">
            <w:pPr>
              <w:pBdr>
                <w:top w:val="nil"/>
                <w:left w:val="nil"/>
                <w:bottom w:val="nil"/>
                <w:right w:val="nil"/>
                <w:between w:val="nil"/>
              </w:pBdr>
              <w:tabs>
                <w:tab w:val="left" w:pos="3360"/>
              </w:tabs>
              <w:spacing w:before="119" w:line="276" w:lineRule="auto"/>
              <w:ind w:left="107" w:right="2303"/>
              <w:rPr>
                <w:b/>
                <w:smallCaps/>
                <w:color w:val="000000"/>
                <w:sz w:val="20"/>
                <w:szCs w:val="20"/>
              </w:rPr>
            </w:pPr>
            <w:r>
              <w:rPr>
                <w:color w:val="000000"/>
                <w:sz w:val="16"/>
                <w:szCs w:val="16"/>
              </w:rPr>
              <w:t>How many agencies are responsible for competition enforcement?</w:t>
            </w:r>
          </w:p>
        </w:tc>
        <w:tc>
          <w:tcPr>
            <w:tcW w:w="4929" w:type="dxa"/>
            <w:gridSpan w:val="6"/>
            <w:shd w:val="clear" w:color="auto" w:fill="auto"/>
          </w:tcPr>
          <w:p w:rsidR="00E14074" w:rsidRDefault="00884C30" w:rsidP="0041555E">
            <w:pPr>
              <w:spacing w:before="240" w:after="240" w:line="276" w:lineRule="auto"/>
              <w:ind w:left="93" w:right="169"/>
              <w:jc w:val="both"/>
              <w:rPr>
                <w:sz w:val="16"/>
                <w:szCs w:val="16"/>
              </w:rPr>
            </w:pPr>
            <w:r>
              <w:rPr>
                <w:sz w:val="16"/>
                <w:szCs w:val="16"/>
              </w:rPr>
              <w:t>Articles 16 through 19 of the Competition Law establish the regulatory framework of the authorities, stating that a</w:t>
            </w:r>
            <w:r>
              <w:rPr>
                <w:color w:val="2B2B2B"/>
                <w:sz w:val="16"/>
                <w:szCs w:val="16"/>
              </w:rPr>
              <w:t xml:space="preserve"> Regulatory Committee shall be established and that it reports to the Minister, proposing competition protection policies and offering recommendations on exempting certain practices.</w:t>
            </w:r>
          </w:p>
          <w:p w:rsidR="00E14074" w:rsidRPr="0041555E" w:rsidRDefault="00884C30" w:rsidP="0041555E">
            <w:pPr>
              <w:pBdr>
                <w:top w:val="nil"/>
                <w:left w:val="nil"/>
                <w:bottom w:val="nil"/>
                <w:right w:val="nil"/>
                <w:between w:val="nil"/>
              </w:pBdr>
              <w:spacing w:before="119" w:line="276" w:lineRule="auto"/>
              <w:ind w:left="107" w:right="169"/>
              <w:jc w:val="both"/>
              <w:rPr>
                <w:i/>
                <w:color w:val="000000"/>
                <w:sz w:val="16"/>
                <w:szCs w:val="16"/>
              </w:rPr>
            </w:pPr>
            <w:r w:rsidRPr="0041555E">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tc>
      </w:tr>
      <w:tr w:rsidR="00E14074" w:rsidTr="00081E46">
        <w:trPr>
          <w:trHeight w:val="465"/>
        </w:trPr>
        <w:tc>
          <w:tcPr>
            <w:tcW w:w="5197" w:type="dxa"/>
            <w:gridSpan w:val="6"/>
            <w:shd w:val="clear" w:color="auto" w:fill="auto"/>
          </w:tcPr>
          <w:p w:rsidR="00E14074" w:rsidRDefault="00884C30" w:rsidP="0041555E">
            <w:pPr>
              <w:pBdr>
                <w:top w:val="nil"/>
                <w:left w:val="nil"/>
                <w:bottom w:val="nil"/>
                <w:right w:val="nil"/>
                <w:between w:val="nil"/>
              </w:pBdr>
              <w:spacing w:before="119" w:line="276" w:lineRule="auto"/>
              <w:ind w:left="139" w:right="2303"/>
              <w:rPr>
                <w:b/>
                <w:smallCaps/>
                <w:color w:val="000000"/>
                <w:sz w:val="20"/>
                <w:szCs w:val="20"/>
              </w:rPr>
            </w:pPr>
            <w:r>
              <w:rPr>
                <w:color w:val="000000"/>
                <w:sz w:val="16"/>
                <w:szCs w:val="16"/>
              </w:rPr>
              <w:t>Do sector regulators have a competition policy enforcement mandate?</w:t>
            </w:r>
          </w:p>
        </w:tc>
        <w:tc>
          <w:tcPr>
            <w:tcW w:w="4929" w:type="dxa"/>
            <w:gridSpan w:val="6"/>
            <w:shd w:val="clear" w:color="auto" w:fill="auto"/>
          </w:tcPr>
          <w:p w:rsidR="0041555E" w:rsidRDefault="00884C30" w:rsidP="0041555E">
            <w:pPr>
              <w:pBdr>
                <w:top w:val="nil"/>
                <w:left w:val="nil"/>
                <w:bottom w:val="nil"/>
                <w:right w:val="nil"/>
                <w:between w:val="nil"/>
              </w:pBdr>
              <w:spacing w:before="119" w:line="276" w:lineRule="auto"/>
              <w:ind w:left="93" w:right="79"/>
              <w:jc w:val="both"/>
              <w:rPr>
                <w:sz w:val="16"/>
                <w:szCs w:val="16"/>
              </w:rPr>
            </w:pPr>
            <w:r>
              <w:rPr>
                <w:sz w:val="16"/>
                <w:szCs w:val="16"/>
              </w:rPr>
              <w:t>No</w:t>
            </w:r>
            <w:r w:rsidR="0041555E">
              <w:rPr>
                <w:sz w:val="16"/>
                <w:szCs w:val="16"/>
              </w:rPr>
              <w:t>.</w:t>
            </w:r>
          </w:p>
          <w:p w:rsidR="00E14074" w:rsidRDefault="00884C30" w:rsidP="0041555E">
            <w:pPr>
              <w:pBdr>
                <w:top w:val="nil"/>
                <w:left w:val="nil"/>
                <w:bottom w:val="nil"/>
                <w:right w:val="nil"/>
                <w:between w:val="nil"/>
              </w:pBdr>
              <w:spacing w:before="119" w:line="276" w:lineRule="auto"/>
              <w:ind w:left="93" w:right="169"/>
              <w:jc w:val="both"/>
              <w:rPr>
                <w:sz w:val="16"/>
                <w:szCs w:val="16"/>
              </w:rPr>
            </w:pPr>
            <w:r>
              <w:rPr>
                <w:color w:val="1F1F1F"/>
                <w:sz w:val="16"/>
                <w:szCs w:val="16"/>
              </w:rPr>
              <w:t xml:space="preserve">According to article 22 of Law 36 of 2023, Sectoral Regulatory Agencies having no law or bylaws regulating their own competition rules can assess anti-competitive practices, exemption requests, and economic concentration applications that might impact competition and the relevant sector's overall balance. However, they can only do so upon </w:t>
            </w:r>
          </w:p>
          <w:p w:rsidR="00E14074" w:rsidRPr="0041555E" w:rsidRDefault="00884C30" w:rsidP="0041555E">
            <w:pPr>
              <w:pBdr>
                <w:top w:val="nil"/>
                <w:left w:val="nil"/>
                <w:bottom w:val="nil"/>
                <w:right w:val="nil"/>
                <w:between w:val="nil"/>
              </w:pBdr>
              <w:spacing w:before="119" w:line="276" w:lineRule="auto"/>
              <w:ind w:left="93" w:right="169"/>
              <w:jc w:val="both"/>
              <w:rPr>
                <w:b/>
                <w:i/>
                <w:smallCaps/>
                <w:color w:val="000000"/>
                <w:sz w:val="20"/>
                <w:szCs w:val="20"/>
              </w:rPr>
            </w:pPr>
            <w:r w:rsidRPr="0041555E">
              <w:rPr>
                <w:i/>
                <w:color w:val="000000"/>
                <w:sz w:val="16"/>
                <w:szCs w:val="16"/>
              </w:rPr>
              <w:t>[Please introduce the name agencies that have powers to enforce any aspect of competition law, including merger control, in specific sectors. Introduce the relevant provisions on which their powers are based]</w:t>
            </w:r>
          </w:p>
        </w:tc>
      </w:tr>
      <w:tr w:rsidR="00E14074" w:rsidTr="00081E46">
        <w:trPr>
          <w:trHeight w:val="465"/>
        </w:trPr>
        <w:tc>
          <w:tcPr>
            <w:tcW w:w="5197" w:type="dxa"/>
            <w:gridSpan w:val="6"/>
            <w:shd w:val="clear" w:color="auto" w:fill="auto"/>
          </w:tcPr>
          <w:p w:rsidR="00E14074" w:rsidRDefault="00884C30">
            <w:pPr>
              <w:pBdr>
                <w:top w:val="nil"/>
                <w:left w:val="nil"/>
                <w:bottom w:val="nil"/>
                <w:right w:val="nil"/>
                <w:between w:val="nil"/>
              </w:pBdr>
              <w:spacing w:before="119" w:line="276" w:lineRule="auto"/>
              <w:ind w:left="107" w:right="2303"/>
              <w:rPr>
                <w:b/>
                <w:smallCaps/>
                <w:color w:val="000000"/>
                <w:sz w:val="20"/>
                <w:szCs w:val="20"/>
              </w:rPr>
            </w:pPr>
            <w:r>
              <w:rPr>
                <w:color w:val="000000"/>
                <w:sz w:val="16"/>
                <w:szCs w:val="16"/>
              </w:rPr>
              <w:t xml:space="preserve">Have the Competition Authority and other </w:t>
            </w:r>
            <w:r>
              <w:rPr>
                <w:color w:val="000000"/>
                <w:sz w:val="16"/>
                <w:szCs w:val="16"/>
              </w:rPr>
              <w:lastRenderedPageBreak/>
              <w:t>agencies signed protocols or memoranda of understanding with sector regulators?</w:t>
            </w:r>
          </w:p>
        </w:tc>
        <w:tc>
          <w:tcPr>
            <w:tcW w:w="4929" w:type="dxa"/>
            <w:gridSpan w:val="6"/>
            <w:shd w:val="clear" w:color="auto" w:fill="auto"/>
          </w:tcPr>
          <w:p w:rsidR="00E14074" w:rsidRDefault="00884C30" w:rsidP="0041555E">
            <w:pPr>
              <w:pBdr>
                <w:top w:val="nil"/>
                <w:left w:val="nil"/>
                <w:bottom w:val="nil"/>
                <w:right w:val="nil"/>
                <w:between w:val="nil"/>
              </w:pBdr>
              <w:spacing w:before="119" w:line="276" w:lineRule="auto"/>
              <w:ind w:left="93" w:right="169"/>
              <w:jc w:val="both"/>
              <w:rPr>
                <w:sz w:val="16"/>
                <w:szCs w:val="16"/>
              </w:rPr>
            </w:pPr>
            <w:r>
              <w:rPr>
                <w:sz w:val="16"/>
                <w:szCs w:val="16"/>
              </w:rPr>
              <w:lastRenderedPageBreak/>
              <w:t xml:space="preserve">There is no available information on the website stating specific protocols </w:t>
            </w:r>
            <w:r>
              <w:rPr>
                <w:sz w:val="16"/>
                <w:szCs w:val="16"/>
              </w:rPr>
              <w:lastRenderedPageBreak/>
              <w:t>or MoUs signed by the UAE Competition Authority</w:t>
            </w:r>
          </w:p>
          <w:p w:rsidR="00E14074" w:rsidRPr="0041555E" w:rsidRDefault="0041555E" w:rsidP="0041555E">
            <w:pPr>
              <w:pBdr>
                <w:top w:val="nil"/>
                <w:left w:val="nil"/>
                <w:bottom w:val="nil"/>
                <w:right w:val="nil"/>
                <w:between w:val="nil"/>
              </w:pBdr>
              <w:spacing w:before="119" w:line="276" w:lineRule="auto"/>
              <w:ind w:left="93" w:right="169"/>
              <w:jc w:val="both"/>
              <w:rPr>
                <w:b/>
                <w:i/>
                <w:smallCaps/>
                <w:color w:val="000000"/>
                <w:sz w:val="20"/>
                <w:szCs w:val="20"/>
              </w:rPr>
            </w:pPr>
            <w:r w:rsidRPr="0041555E">
              <w:rPr>
                <w:i/>
                <w:color w:val="000000"/>
                <w:sz w:val="16"/>
                <w:szCs w:val="16"/>
              </w:rPr>
              <w:t>[</w:t>
            </w:r>
            <w:r w:rsidR="00884C30" w:rsidRPr="0041555E">
              <w:rPr>
                <w:i/>
                <w:color w:val="000000"/>
                <w:sz w:val="16"/>
                <w:szCs w:val="16"/>
              </w:rPr>
              <w:t>Please mention here any provision or interinstitutional agreement that allows the competition authorities to coordinate behavior to effectively enforce competition law</w:t>
            </w:r>
            <w:r w:rsidRPr="0041555E">
              <w:rPr>
                <w:i/>
                <w:color w:val="000000"/>
                <w:sz w:val="16"/>
                <w:szCs w:val="16"/>
              </w:rPr>
              <w:t>]</w:t>
            </w:r>
          </w:p>
        </w:tc>
      </w:tr>
      <w:tr w:rsidR="00E14074" w:rsidTr="00081E46">
        <w:trPr>
          <w:trHeight w:val="584"/>
        </w:trPr>
        <w:tc>
          <w:tcPr>
            <w:tcW w:w="10126" w:type="dxa"/>
            <w:gridSpan w:val="12"/>
            <w:shd w:val="clear" w:color="auto" w:fill="B9A989"/>
          </w:tcPr>
          <w:p w:rsidR="00E14074" w:rsidRDefault="00884C30">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lastRenderedPageBreak/>
              <w:t>Disaggregated Functions—Prosecutorial Model</w:t>
            </w:r>
          </w:p>
        </w:tc>
      </w:tr>
      <w:tr w:rsidR="00E14074" w:rsidTr="00081E46">
        <w:trPr>
          <w:trHeight w:val="465"/>
        </w:trPr>
        <w:tc>
          <w:tcPr>
            <w:tcW w:w="4169" w:type="dxa"/>
            <w:gridSpan w:val="4"/>
            <w:shd w:val="clear" w:color="auto" w:fill="auto"/>
          </w:tcPr>
          <w:p w:rsidR="00E14074" w:rsidRDefault="00884C30" w:rsidP="0041555E">
            <w:pPr>
              <w:pBdr>
                <w:top w:val="nil"/>
                <w:left w:val="nil"/>
                <w:bottom w:val="nil"/>
                <w:right w:val="nil"/>
                <w:between w:val="nil"/>
              </w:pBdr>
              <w:spacing w:before="119" w:line="276" w:lineRule="auto"/>
              <w:ind w:left="139"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3" w:type="dxa"/>
            <w:gridSpan w:val="4"/>
            <w:shd w:val="clear" w:color="auto" w:fill="auto"/>
          </w:tcPr>
          <w:p w:rsidR="00E14074" w:rsidRDefault="00884C30">
            <w:pPr>
              <w:spacing w:line="276" w:lineRule="auto"/>
              <w:jc w:val="center"/>
              <w:rPr>
                <w:sz w:val="16"/>
                <w:szCs w:val="16"/>
              </w:rPr>
            </w:pPr>
            <w:r>
              <w:rPr>
                <w:sz w:val="16"/>
                <w:szCs w:val="16"/>
              </w:rPr>
              <w:t>N</w:t>
            </w:r>
            <w:r w:rsidR="0041555E">
              <w:rPr>
                <w:sz w:val="16"/>
                <w:szCs w:val="16"/>
              </w:rPr>
              <w:t>o</w:t>
            </w:r>
            <w:r>
              <w:rPr>
                <w:sz w:val="16"/>
                <w:szCs w:val="16"/>
              </w:rPr>
              <w:t xml:space="preserve"> </w:t>
            </w:r>
          </w:p>
          <w:p w:rsidR="00E14074" w:rsidRDefault="00E14074">
            <w:pPr>
              <w:spacing w:line="276" w:lineRule="auto"/>
              <w:jc w:val="center"/>
              <w:rPr>
                <w:sz w:val="16"/>
                <w:szCs w:val="16"/>
                <w:highlight w:val="yellow"/>
              </w:rPr>
            </w:pPr>
          </w:p>
          <w:p w:rsidR="00E14074" w:rsidRDefault="00E14074">
            <w:pPr>
              <w:spacing w:line="276" w:lineRule="auto"/>
              <w:jc w:val="center"/>
              <w:rPr>
                <w:sz w:val="16"/>
                <w:szCs w:val="16"/>
                <w:highlight w:val="yellow"/>
              </w:rPr>
            </w:pPr>
          </w:p>
          <w:p w:rsidR="00E14074" w:rsidRPr="0041555E" w:rsidRDefault="0041555E">
            <w:pPr>
              <w:spacing w:line="276" w:lineRule="auto"/>
              <w:jc w:val="center"/>
              <w:rPr>
                <w:i/>
                <w:sz w:val="16"/>
                <w:szCs w:val="16"/>
              </w:rPr>
            </w:pPr>
            <w:r w:rsidRPr="0041555E">
              <w:rPr>
                <w:i/>
                <w:sz w:val="16"/>
                <w:szCs w:val="16"/>
              </w:rPr>
              <w:t>[</w:t>
            </w:r>
            <w:r w:rsidR="00884C30" w:rsidRPr="0041555E">
              <w:rPr>
                <w:i/>
                <w:sz w:val="16"/>
                <w:szCs w:val="16"/>
              </w:rPr>
              <w:t>Answer: Y</w:t>
            </w:r>
            <w:r>
              <w:rPr>
                <w:i/>
                <w:sz w:val="16"/>
                <w:szCs w:val="16"/>
              </w:rPr>
              <w:t xml:space="preserve">es </w:t>
            </w:r>
            <w:r w:rsidR="00884C30" w:rsidRPr="0041555E">
              <w:rPr>
                <w:i/>
                <w:sz w:val="16"/>
                <w:szCs w:val="16"/>
              </w:rPr>
              <w:t>or No</w:t>
            </w:r>
            <w:r w:rsidRPr="0041555E">
              <w:rPr>
                <w:i/>
                <w:sz w:val="16"/>
                <w:szCs w:val="16"/>
              </w:rPr>
              <w:t>]</w:t>
            </w:r>
          </w:p>
        </w:tc>
        <w:tc>
          <w:tcPr>
            <w:tcW w:w="4404" w:type="dxa"/>
            <w:gridSpan w:val="4"/>
            <w:shd w:val="clear" w:color="auto" w:fill="auto"/>
          </w:tcPr>
          <w:p w:rsidR="00E14074" w:rsidRDefault="00884C30" w:rsidP="0041555E">
            <w:pPr>
              <w:pBdr>
                <w:top w:val="nil"/>
                <w:left w:val="nil"/>
                <w:bottom w:val="nil"/>
                <w:right w:val="nil"/>
                <w:between w:val="nil"/>
              </w:pBdr>
              <w:spacing w:before="119" w:line="276" w:lineRule="auto"/>
              <w:ind w:left="109" w:right="169"/>
              <w:jc w:val="both"/>
              <w:rPr>
                <w:sz w:val="16"/>
                <w:szCs w:val="16"/>
              </w:rPr>
            </w:pPr>
            <w:r>
              <w:rPr>
                <w:sz w:val="16"/>
                <w:szCs w:val="16"/>
              </w:rPr>
              <w:t xml:space="preserve">According to article 18 of Law 36 of 2023, the ministry is in charge </w:t>
            </w:r>
            <w:proofErr w:type="gramStart"/>
            <w:r>
              <w:rPr>
                <w:sz w:val="16"/>
                <w:szCs w:val="16"/>
              </w:rPr>
              <w:t>of  investigating</w:t>
            </w:r>
            <w:proofErr w:type="gramEnd"/>
            <w:r>
              <w:rPr>
                <w:sz w:val="16"/>
                <w:szCs w:val="16"/>
              </w:rPr>
              <w:t xml:space="preserve"> anti-competitive practices, investigations, based on a complaint or at its own initiative, as well as addressing such practices in cooperation with the Relevant Authorities, and making recommendations to the Minister on the decisions to be taken in this regard to take the actions he deems appropriate</w:t>
            </w:r>
            <w:r w:rsidR="0041555E">
              <w:rPr>
                <w:sz w:val="16"/>
                <w:szCs w:val="16"/>
              </w:rPr>
              <w:t>.</w:t>
            </w:r>
          </w:p>
          <w:p w:rsidR="00E14074" w:rsidRPr="0041555E" w:rsidRDefault="00884C30" w:rsidP="0041555E">
            <w:pPr>
              <w:pBdr>
                <w:top w:val="nil"/>
                <w:left w:val="nil"/>
                <w:bottom w:val="nil"/>
                <w:right w:val="nil"/>
                <w:between w:val="nil"/>
              </w:pBdr>
              <w:spacing w:before="119" w:line="276" w:lineRule="auto"/>
              <w:ind w:left="107" w:right="169"/>
              <w:jc w:val="both"/>
              <w:rPr>
                <w:i/>
                <w:color w:val="000000"/>
                <w:sz w:val="16"/>
                <w:szCs w:val="16"/>
              </w:rPr>
            </w:pPr>
            <w:r w:rsidRPr="0041555E">
              <w:rPr>
                <w:i/>
                <w:color w:val="000000"/>
                <w:sz w:val="16"/>
                <w:szCs w:val="16"/>
              </w:rPr>
              <w:t xml:space="preserve">[If the answer is yes, please </w:t>
            </w:r>
            <w:proofErr w:type="gramStart"/>
            <w:r w:rsidRPr="0041555E">
              <w:rPr>
                <w:i/>
                <w:color w:val="000000"/>
                <w:sz w:val="16"/>
                <w:szCs w:val="16"/>
              </w:rPr>
              <w:t>explain</w:t>
            </w:r>
            <w:proofErr w:type="gramEnd"/>
            <w:r w:rsidRPr="0041555E">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E14074" w:rsidRDefault="00884C30">
            <w:pPr>
              <w:pBdr>
                <w:top w:val="nil"/>
                <w:left w:val="nil"/>
                <w:bottom w:val="nil"/>
                <w:right w:val="nil"/>
                <w:between w:val="nil"/>
              </w:pBdr>
              <w:spacing w:before="119" w:line="276" w:lineRule="auto"/>
              <w:ind w:left="107" w:right="43"/>
              <w:jc w:val="both"/>
              <w:rPr>
                <w:smallCaps/>
                <w:color w:val="000000"/>
                <w:sz w:val="16"/>
                <w:szCs w:val="16"/>
              </w:rPr>
            </w:pPr>
            <w:r>
              <w:rPr>
                <w:color w:val="000000"/>
                <w:sz w:val="16"/>
                <w:szCs w:val="16"/>
              </w:rPr>
              <w:t xml:space="preserve"> </w:t>
            </w:r>
          </w:p>
        </w:tc>
      </w:tr>
      <w:tr w:rsidR="00E14074" w:rsidTr="00081E46">
        <w:trPr>
          <w:trHeight w:val="465"/>
        </w:trPr>
        <w:tc>
          <w:tcPr>
            <w:tcW w:w="4169" w:type="dxa"/>
            <w:gridSpan w:val="4"/>
            <w:shd w:val="clear" w:color="auto" w:fill="auto"/>
          </w:tcPr>
          <w:p w:rsidR="00E14074" w:rsidRDefault="00884C30" w:rsidP="0041555E">
            <w:pPr>
              <w:pBdr>
                <w:top w:val="nil"/>
                <w:left w:val="nil"/>
                <w:bottom w:val="nil"/>
                <w:right w:val="nil"/>
                <w:between w:val="nil"/>
              </w:pBdr>
              <w:spacing w:before="119" w:line="276" w:lineRule="auto"/>
              <w:ind w:left="139" w:right="2207"/>
              <w:rPr>
                <w:b/>
                <w:smallCaps/>
                <w:color w:val="000000"/>
                <w:sz w:val="16"/>
                <w:szCs w:val="16"/>
              </w:rPr>
            </w:pPr>
            <w:r>
              <w:rPr>
                <w:color w:val="000000"/>
                <w:sz w:val="16"/>
                <w:szCs w:val="16"/>
              </w:rPr>
              <w:t>Are disputes presented for decision to judiciary authorities?</w:t>
            </w:r>
          </w:p>
        </w:tc>
        <w:tc>
          <w:tcPr>
            <w:tcW w:w="1553" w:type="dxa"/>
            <w:gridSpan w:val="4"/>
            <w:shd w:val="clear" w:color="auto" w:fill="auto"/>
          </w:tcPr>
          <w:p w:rsidR="00E14074" w:rsidRPr="0041555E" w:rsidRDefault="00884C30" w:rsidP="0041555E">
            <w:pPr>
              <w:spacing w:line="276" w:lineRule="auto"/>
              <w:jc w:val="center"/>
              <w:rPr>
                <w:sz w:val="16"/>
                <w:szCs w:val="16"/>
              </w:rPr>
            </w:pPr>
            <w:r>
              <w:rPr>
                <w:sz w:val="16"/>
                <w:szCs w:val="16"/>
              </w:rPr>
              <w:t>Y</w:t>
            </w:r>
            <w:r w:rsidR="0041555E">
              <w:rPr>
                <w:sz w:val="16"/>
                <w:szCs w:val="16"/>
              </w:rPr>
              <w:t>es</w:t>
            </w:r>
          </w:p>
          <w:p w:rsidR="00E14074" w:rsidRPr="0041555E" w:rsidRDefault="00E14074">
            <w:pPr>
              <w:spacing w:line="276" w:lineRule="auto"/>
              <w:jc w:val="center"/>
              <w:rPr>
                <w:i/>
                <w:sz w:val="16"/>
                <w:szCs w:val="16"/>
                <w:highlight w:val="yellow"/>
              </w:rPr>
            </w:pPr>
          </w:p>
          <w:p w:rsidR="00E14074" w:rsidRDefault="0041555E">
            <w:pPr>
              <w:spacing w:line="276" w:lineRule="auto"/>
              <w:jc w:val="center"/>
              <w:rPr>
                <w:sz w:val="16"/>
                <w:szCs w:val="16"/>
              </w:rPr>
            </w:pPr>
            <w:r w:rsidRPr="0041555E">
              <w:rPr>
                <w:i/>
                <w:sz w:val="16"/>
                <w:szCs w:val="16"/>
              </w:rPr>
              <w:t>[</w:t>
            </w:r>
            <w:r w:rsidR="00884C30" w:rsidRPr="0041555E">
              <w:rPr>
                <w:i/>
                <w:sz w:val="16"/>
                <w:szCs w:val="16"/>
              </w:rPr>
              <w:t>Answer: Yes or No</w:t>
            </w:r>
            <w:r w:rsidRPr="0041555E">
              <w:rPr>
                <w:i/>
                <w:sz w:val="16"/>
                <w:szCs w:val="16"/>
              </w:rPr>
              <w:t>]</w:t>
            </w:r>
          </w:p>
        </w:tc>
        <w:tc>
          <w:tcPr>
            <w:tcW w:w="4404" w:type="dxa"/>
            <w:gridSpan w:val="4"/>
            <w:shd w:val="clear" w:color="auto" w:fill="auto"/>
          </w:tcPr>
          <w:p w:rsidR="00E14074" w:rsidRDefault="00884C30" w:rsidP="0041555E">
            <w:pPr>
              <w:pBdr>
                <w:top w:val="nil"/>
                <w:left w:val="nil"/>
                <w:bottom w:val="nil"/>
                <w:right w:val="nil"/>
                <w:between w:val="nil"/>
              </w:pBdr>
              <w:spacing w:before="119" w:line="276" w:lineRule="auto"/>
              <w:ind w:left="109" w:right="169"/>
              <w:jc w:val="both"/>
              <w:rPr>
                <w:color w:val="000000"/>
                <w:sz w:val="16"/>
                <w:szCs w:val="16"/>
              </w:rPr>
            </w:pPr>
            <w:r>
              <w:rPr>
                <w:sz w:val="16"/>
                <w:szCs w:val="16"/>
              </w:rPr>
              <w:t>According to article 31 of Law 36 of 2023 allegations of anti-competitive behavior will be subject to expedited hearings. The presiding court has the authority to issue an interim injunction, suspending the disputed conduct until a final judgment is delivered.</w:t>
            </w:r>
          </w:p>
          <w:p w:rsidR="00E14074" w:rsidRDefault="00E14074" w:rsidP="0041555E">
            <w:pPr>
              <w:pBdr>
                <w:top w:val="nil"/>
                <w:left w:val="nil"/>
                <w:bottom w:val="nil"/>
                <w:right w:val="nil"/>
                <w:between w:val="nil"/>
              </w:pBdr>
              <w:spacing w:line="276" w:lineRule="auto"/>
              <w:ind w:right="44"/>
              <w:rPr>
                <w:sz w:val="16"/>
                <w:szCs w:val="16"/>
              </w:rPr>
            </w:pPr>
          </w:p>
          <w:p w:rsidR="00E14074" w:rsidRPr="0041555E" w:rsidRDefault="00884C30" w:rsidP="0041555E">
            <w:pPr>
              <w:pBdr>
                <w:top w:val="nil"/>
                <w:left w:val="nil"/>
                <w:bottom w:val="nil"/>
                <w:right w:val="nil"/>
                <w:between w:val="nil"/>
              </w:pBdr>
              <w:spacing w:before="119" w:line="276" w:lineRule="auto"/>
              <w:ind w:left="107" w:right="169"/>
              <w:jc w:val="both"/>
              <w:rPr>
                <w:b/>
                <w:i/>
                <w:smallCaps/>
                <w:color w:val="000000"/>
                <w:sz w:val="16"/>
                <w:szCs w:val="16"/>
              </w:rPr>
            </w:pPr>
            <w:r w:rsidRPr="0041555E">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41555E" w:rsidRPr="0041555E">
              <w:rPr>
                <w:i/>
                <w:color w:val="000000"/>
                <w:sz w:val="16"/>
                <w:szCs w:val="16"/>
              </w:rPr>
              <w:t>]</w:t>
            </w:r>
          </w:p>
        </w:tc>
      </w:tr>
      <w:tr w:rsidR="00E14074" w:rsidTr="00081E46">
        <w:trPr>
          <w:trHeight w:val="465"/>
        </w:trPr>
        <w:tc>
          <w:tcPr>
            <w:tcW w:w="4169" w:type="dxa"/>
            <w:gridSpan w:val="4"/>
            <w:shd w:val="clear" w:color="auto" w:fill="auto"/>
          </w:tcPr>
          <w:p w:rsidR="00E14074" w:rsidRDefault="00884C30" w:rsidP="0041555E">
            <w:pPr>
              <w:pBdr>
                <w:top w:val="nil"/>
                <w:left w:val="nil"/>
                <w:bottom w:val="nil"/>
                <w:right w:val="nil"/>
                <w:between w:val="nil"/>
              </w:pBdr>
              <w:spacing w:before="119" w:line="276" w:lineRule="auto"/>
              <w:ind w:left="139" w:right="2207"/>
              <w:rPr>
                <w:color w:val="000000"/>
                <w:sz w:val="16"/>
                <w:szCs w:val="16"/>
              </w:rPr>
            </w:pPr>
            <w:r>
              <w:rPr>
                <w:color w:val="000000"/>
                <w:sz w:val="16"/>
                <w:szCs w:val="16"/>
              </w:rPr>
              <w:t xml:space="preserve">Do private rights of </w:t>
            </w:r>
            <w:proofErr w:type="gramStart"/>
            <w:r>
              <w:rPr>
                <w:color w:val="000000"/>
                <w:sz w:val="16"/>
                <w:szCs w:val="16"/>
              </w:rPr>
              <w:t>action  to</w:t>
            </w:r>
            <w:proofErr w:type="gramEnd"/>
            <w:r>
              <w:rPr>
                <w:color w:val="000000"/>
                <w:sz w:val="16"/>
                <w:szCs w:val="16"/>
              </w:rPr>
              <w:t xml:space="preserve"> challenge competition law infringements exist in your jurisdiction</w:t>
            </w:r>
          </w:p>
        </w:tc>
        <w:tc>
          <w:tcPr>
            <w:tcW w:w="1553" w:type="dxa"/>
            <w:gridSpan w:val="4"/>
            <w:shd w:val="clear" w:color="auto" w:fill="auto"/>
          </w:tcPr>
          <w:p w:rsidR="00E14074" w:rsidRDefault="00884C30">
            <w:pPr>
              <w:spacing w:line="276" w:lineRule="auto"/>
              <w:jc w:val="center"/>
              <w:rPr>
                <w:sz w:val="16"/>
                <w:szCs w:val="16"/>
              </w:rPr>
            </w:pPr>
            <w:r>
              <w:rPr>
                <w:sz w:val="16"/>
                <w:szCs w:val="16"/>
              </w:rPr>
              <w:t>Y</w:t>
            </w:r>
            <w:r w:rsidR="0041555E">
              <w:rPr>
                <w:sz w:val="16"/>
                <w:szCs w:val="16"/>
              </w:rPr>
              <w:t>es</w:t>
            </w:r>
          </w:p>
          <w:p w:rsidR="00E14074" w:rsidRDefault="00E14074">
            <w:pPr>
              <w:spacing w:line="276" w:lineRule="auto"/>
              <w:jc w:val="center"/>
              <w:rPr>
                <w:sz w:val="16"/>
                <w:szCs w:val="16"/>
                <w:highlight w:val="yellow"/>
              </w:rPr>
            </w:pPr>
          </w:p>
          <w:p w:rsidR="00E14074" w:rsidRPr="0041555E" w:rsidRDefault="0041555E">
            <w:pPr>
              <w:spacing w:line="276" w:lineRule="auto"/>
              <w:jc w:val="center"/>
              <w:rPr>
                <w:i/>
                <w:sz w:val="16"/>
                <w:szCs w:val="16"/>
              </w:rPr>
            </w:pPr>
            <w:r w:rsidRPr="0041555E">
              <w:rPr>
                <w:i/>
                <w:sz w:val="16"/>
                <w:szCs w:val="16"/>
              </w:rPr>
              <w:t>[</w:t>
            </w:r>
            <w:r w:rsidR="00884C30" w:rsidRPr="0041555E">
              <w:rPr>
                <w:i/>
                <w:sz w:val="16"/>
                <w:szCs w:val="16"/>
              </w:rPr>
              <w:t>Answer: Yes or No</w:t>
            </w:r>
            <w:r w:rsidRPr="0041555E">
              <w:rPr>
                <w:i/>
                <w:sz w:val="16"/>
                <w:szCs w:val="16"/>
              </w:rPr>
              <w:t>]</w:t>
            </w:r>
          </w:p>
        </w:tc>
        <w:tc>
          <w:tcPr>
            <w:tcW w:w="4404" w:type="dxa"/>
            <w:gridSpan w:val="4"/>
            <w:shd w:val="clear" w:color="auto" w:fill="auto"/>
          </w:tcPr>
          <w:p w:rsidR="00E14074" w:rsidRDefault="00884C30" w:rsidP="0041555E">
            <w:pPr>
              <w:pBdr>
                <w:top w:val="nil"/>
                <w:left w:val="nil"/>
                <w:bottom w:val="nil"/>
                <w:right w:val="nil"/>
                <w:between w:val="nil"/>
              </w:pBdr>
              <w:spacing w:before="119" w:line="276" w:lineRule="auto"/>
              <w:ind w:left="109" w:right="169"/>
              <w:jc w:val="both"/>
              <w:rPr>
                <w:color w:val="000000"/>
                <w:sz w:val="16"/>
                <w:szCs w:val="16"/>
              </w:rPr>
            </w:pPr>
            <w:r>
              <w:rPr>
                <w:sz w:val="16"/>
                <w:szCs w:val="16"/>
              </w:rPr>
              <w:t xml:space="preserve">According to article 30 the competition law (Law 36 of 2023), the imposition of </w:t>
            </w:r>
            <w:proofErr w:type="gramStart"/>
            <w:r>
              <w:rPr>
                <w:sz w:val="16"/>
                <w:szCs w:val="16"/>
              </w:rPr>
              <w:t>penalties  does</w:t>
            </w:r>
            <w:proofErr w:type="gramEnd"/>
            <w:r>
              <w:rPr>
                <w:sz w:val="16"/>
                <w:szCs w:val="16"/>
              </w:rPr>
              <w:t xml:space="preserve"> not preclude the injured party from seeking judicial recourse to claim compensation for damages arising from any breach of the competition law </w:t>
            </w:r>
          </w:p>
          <w:p w:rsidR="00E14074" w:rsidRPr="0041555E" w:rsidRDefault="0041555E" w:rsidP="0041555E">
            <w:pPr>
              <w:pBdr>
                <w:top w:val="nil"/>
                <w:left w:val="nil"/>
                <w:bottom w:val="nil"/>
                <w:right w:val="nil"/>
                <w:between w:val="nil"/>
              </w:pBdr>
              <w:spacing w:before="119" w:line="276" w:lineRule="auto"/>
              <w:ind w:left="109" w:right="169"/>
              <w:jc w:val="both"/>
              <w:rPr>
                <w:i/>
                <w:color w:val="000000"/>
                <w:sz w:val="16"/>
                <w:szCs w:val="16"/>
              </w:rPr>
            </w:pPr>
            <w:r w:rsidRPr="0041555E">
              <w:rPr>
                <w:i/>
                <w:color w:val="000000"/>
                <w:sz w:val="16"/>
                <w:szCs w:val="16"/>
              </w:rPr>
              <w:t>[</w:t>
            </w:r>
            <w:r w:rsidR="00884C30" w:rsidRPr="0041555E">
              <w:rPr>
                <w:i/>
                <w:color w:val="000000"/>
                <w:sz w:val="16"/>
                <w:szCs w:val="16"/>
              </w:rPr>
              <w:t xml:space="preserve">If the answer is “yes”, please </w:t>
            </w:r>
            <w:proofErr w:type="gramStart"/>
            <w:r w:rsidR="00884C30" w:rsidRPr="0041555E">
              <w:rPr>
                <w:i/>
                <w:color w:val="000000"/>
                <w:sz w:val="16"/>
                <w:szCs w:val="16"/>
              </w:rPr>
              <w:t>explain</w:t>
            </w:r>
            <w:proofErr w:type="gramEnd"/>
            <w:r w:rsidR="00884C30" w:rsidRPr="0041555E">
              <w:rPr>
                <w:i/>
                <w:color w:val="000000"/>
                <w:sz w:val="16"/>
                <w:szCs w:val="16"/>
              </w:rPr>
              <w:t xml:space="preserve"> briefly the process and who are the persons entitled to exercise those rights; mention the relevant provisions]</w:t>
            </w:r>
          </w:p>
        </w:tc>
      </w:tr>
      <w:tr w:rsidR="00E14074" w:rsidTr="00081E46">
        <w:trPr>
          <w:trHeight w:val="465"/>
        </w:trPr>
        <w:tc>
          <w:tcPr>
            <w:tcW w:w="10126" w:type="dxa"/>
            <w:gridSpan w:val="12"/>
            <w:shd w:val="clear" w:color="auto" w:fill="auto"/>
          </w:tcPr>
          <w:p w:rsidR="00E14074" w:rsidRDefault="00884C30">
            <w:pPr>
              <w:pBdr>
                <w:top w:val="nil"/>
                <w:left w:val="nil"/>
                <w:bottom w:val="nil"/>
                <w:right w:val="nil"/>
                <w:between w:val="nil"/>
              </w:pBdr>
              <w:spacing w:before="119" w:line="276" w:lineRule="auto"/>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E14074" w:rsidTr="00081E46">
        <w:trPr>
          <w:trHeight w:val="465"/>
        </w:trPr>
        <w:tc>
          <w:tcPr>
            <w:tcW w:w="10126" w:type="dxa"/>
            <w:gridSpan w:val="12"/>
            <w:shd w:val="clear" w:color="auto" w:fill="B9A989"/>
          </w:tcPr>
          <w:p w:rsidR="00E14074" w:rsidRDefault="00E14074">
            <w:pPr>
              <w:spacing w:line="276" w:lineRule="auto"/>
              <w:jc w:val="center"/>
              <w:rPr>
                <w:b/>
                <w:sz w:val="16"/>
                <w:szCs w:val="16"/>
              </w:rPr>
            </w:pPr>
          </w:p>
          <w:p w:rsidR="00E14074" w:rsidRDefault="00884C30">
            <w:pPr>
              <w:spacing w:line="276" w:lineRule="auto"/>
              <w:jc w:val="center"/>
              <w:rPr>
                <w:b/>
                <w:smallCaps/>
                <w:sz w:val="20"/>
                <w:szCs w:val="20"/>
              </w:rPr>
            </w:pPr>
            <w:r>
              <w:rPr>
                <w:b/>
                <w:sz w:val="16"/>
                <w:szCs w:val="16"/>
              </w:rPr>
              <w:t>COMPETITION REGULATORY COMMITTEE</w:t>
            </w:r>
          </w:p>
        </w:tc>
      </w:tr>
      <w:tr w:rsidR="00E14074" w:rsidTr="00081E46">
        <w:trPr>
          <w:trHeight w:val="465"/>
        </w:trPr>
        <w:tc>
          <w:tcPr>
            <w:tcW w:w="10126" w:type="dxa"/>
            <w:gridSpan w:val="12"/>
            <w:shd w:val="clear" w:color="auto" w:fill="B9A989"/>
          </w:tcPr>
          <w:p w:rsidR="00E14074" w:rsidRDefault="00884C30">
            <w:pPr>
              <w:pBdr>
                <w:top w:val="nil"/>
                <w:left w:val="nil"/>
                <w:bottom w:val="nil"/>
                <w:right w:val="nil"/>
                <w:between w:val="nil"/>
              </w:pBdr>
              <w:spacing w:before="119" w:line="276" w:lineRule="auto"/>
              <w:ind w:left="3059" w:right="3050"/>
              <w:jc w:val="center"/>
              <w:rPr>
                <w:b/>
                <w:color w:val="000000"/>
                <w:sz w:val="20"/>
                <w:szCs w:val="20"/>
              </w:rPr>
            </w:pPr>
            <w:r>
              <w:rPr>
                <w:b/>
                <w:smallCaps/>
                <w:color w:val="000000"/>
                <w:sz w:val="20"/>
                <w:szCs w:val="20"/>
              </w:rPr>
              <w:t xml:space="preserve">Status of the Competition Authority </w:t>
            </w:r>
          </w:p>
        </w:tc>
      </w:tr>
      <w:tr w:rsidR="0041555E" w:rsidTr="00081E46">
        <w:trPr>
          <w:trHeight w:val="179"/>
        </w:trPr>
        <w:tc>
          <w:tcPr>
            <w:tcW w:w="3359" w:type="dxa"/>
            <w:gridSpan w:val="2"/>
            <w:shd w:val="clear" w:color="auto" w:fill="D2C7B4"/>
          </w:tcPr>
          <w:p w:rsidR="00E14074" w:rsidRDefault="00884C30">
            <w:pPr>
              <w:pBdr>
                <w:top w:val="nil"/>
                <w:left w:val="nil"/>
                <w:bottom w:val="nil"/>
                <w:right w:val="nil"/>
                <w:between w:val="nil"/>
              </w:pBdr>
              <w:spacing w:line="276" w:lineRule="auto"/>
              <w:ind w:left="107"/>
              <w:rPr>
                <w:b/>
                <w:color w:val="000000"/>
                <w:sz w:val="16"/>
                <w:szCs w:val="16"/>
              </w:rPr>
            </w:pPr>
            <w:r>
              <w:rPr>
                <w:b/>
                <w:color w:val="000000"/>
                <w:sz w:val="16"/>
                <w:szCs w:val="16"/>
              </w:rPr>
              <w:t>Accountability</w:t>
            </w:r>
          </w:p>
        </w:tc>
        <w:tc>
          <w:tcPr>
            <w:tcW w:w="1727" w:type="dxa"/>
            <w:gridSpan w:val="3"/>
            <w:shd w:val="clear" w:color="auto" w:fill="D2C7B4"/>
          </w:tcPr>
          <w:p w:rsidR="00E14074" w:rsidRDefault="00884C30" w:rsidP="0041555E">
            <w:pPr>
              <w:pBdr>
                <w:top w:val="nil"/>
                <w:left w:val="nil"/>
                <w:bottom w:val="nil"/>
                <w:right w:val="nil"/>
                <w:between w:val="nil"/>
              </w:pBdr>
              <w:spacing w:line="276" w:lineRule="auto"/>
              <w:ind w:left="106"/>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2520" w:type="dxa"/>
            <w:gridSpan w:val="6"/>
            <w:shd w:val="clear" w:color="auto" w:fill="D2C7B4"/>
          </w:tcPr>
          <w:p w:rsidR="00E14074" w:rsidRDefault="00884C30">
            <w:pPr>
              <w:pBdr>
                <w:top w:val="nil"/>
                <w:left w:val="nil"/>
                <w:bottom w:val="nil"/>
                <w:right w:val="nil"/>
                <w:between w:val="nil"/>
              </w:pBdr>
              <w:spacing w:line="276" w:lineRule="auto"/>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1092849562"/>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2520" w:type="dxa"/>
            <w:shd w:val="clear" w:color="auto" w:fill="D2C7B4"/>
          </w:tcPr>
          <w:p w:rsidR="00E14074" w:rsidRDefault="00884C30" w:rsidP="0041555E">
            <w:pPr>
              <w:pBdr>
                <w:top w:val="nil"/>
                <w:left w:val="nil"/>
                <w:bottom w:val="nil"/>
                <w:right w:val="nil"/>
                <w:between w:val="nil"/>
              </w:pBdr>
              <w:spacing w:line="276" w:lineRule="auto"/>
              <w:ind w:left="78" w:right="99"/>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41555E" w:rsidTr="00081E46">
        <w:trPr>
          <w:trHeight w:val="359"/>
        </w:trPr>
        <w:tc>
          <w:tcPr>
            <w:tcW w:w="3359" w:type="dxa"/>
            <w:gridSpan w:val="2"/>
            <w:vMerge w:val="restart"/>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executive?</w:t>
            </w:r>
          </w:p>
        </w:tc>
        <w:tc>
          <w:tcPr>
            <w:tcW w:w="1727" w:type="dxa"/>
            <w:gridSpan w:val="3"/>
            <w:vMerge w:val="restart"/>
          </w:tcPr>
          <w:p w:rsidR="00E14074" w:rsidRDefault="00884C30">
            <w:pPr>
              <w:pBdr>
                <w:top w:val="nil"/>
                <w:left w:val="nil"/>
                <w:bottom w:val="nil"/>
                <w:right w:val="nil"/>
                <w:between w:val="nil"/>
              </w:pBdr>
              <w:spacing w:line="276" w:lineRule="auto"/>
              <w:ind w:left="107" w:right="599"/>
              <w:jc w:val="center"/>
              <w:rPr>
                <w:color w:val="000000"/>
                <w:sz w:val="16"/>
                <w:szCs w:val="16"/>
              </w:rPr>
            </w:pPr>
            <w:r>
              <w:rPr>
                <w:color w:val="000000"/>
                <w:sz w:val="16"/>
                <w:szCs w:val="16"/>
              </w:rPr>
              <w:t>Yes</w:t>
            </w:r>
          </w:p>
        </w:tc>
        <w:tc>
          <w:tcPr>
            <w:tcW w:w="630" w:type="dxa"/>
            <w:gridSpan w:val="2"/>
          </w:tcPr>
          <w:p w:rsidR="00E14074" w:rsidRDefault="00884C30">
            <w:pPr>
              <w:spacing w:line="276" w:lineRule="auto"/>
              <w:jc w:val="center"/>
              <w:rPr>
                <w:color w:val="000000"/>
                <w:sz w:val="16"/>
                <w:szCs w:val="16"/>
              </w:rPr>
            </w:pPr>
            <w:r>
              <w:rPr>
                <w:color w:val="FF0000"/>
                <w:sz w:val="16"/>
                <w:szCs w:val="16"/>
              </w:rPr>
              <w:t>X</w:t>
            </w:r>
          </w:p>
        </w:tc>
        <w:tc>
          <w:tcPr>
            <w:tcW w:w="1890" w:type="dxa"/>
            <w:gridSpan w:val="4"/>
          </w:tcPr>
          <w:p w:rsidR="00E14074" w:rsidRDefault="00884C30" w:rsidP="0041555E">
            <w:pPr>
              <w:pBdr>
                <w:top w:val="nil"/>
                <w:left w:val="nil"/>
                <w:bottom w:val="nil"/>
                <w:right w:val="nil"/>
                <w:between w:val="nil"/>
              </w:pBdr>
              <w:spacing w:line="276" w:lineRule="auto"/>
              <w:ind w:left="108" w:right="264"/>
              <w:jc w:val="both"/>
              <w:rPr>
                <w:color w:val="000000"/>
                <w:sz w:val="16"/>
                <w:szCs w:val="16"/>
              </w:rPr>
            </w:pPr>
            <w:r>
              <w:rPr>
                <w:color w:val="000000"/>
                <w:sz w:val="16"/>
                <w:szCs w:val="16"/>
              </w:rPr>
              <w:t xml:space="preserve">Obligations to report to the executive on on-going investigations upon request. </w:t>
            </w:r>
          </w:p>
        </w:tc>
        <w:tc>
          <w:tcPr>
            <w:tcW w:w="2520" w:type="dxa"/>
          </w:tcPr>
          <w:p w:rsidR="0041555E" w:rsidRDefault="0041555E">
            <w:pPr>
              <w:pBdr>
                <w:top w:val="nil"/>
                <w:left w:val="nil"/>
                <w:bottom w:val="nil"/>
                <w:right w:val="nil"/>
                <w:between w:val="nil"/>
              </w:pBdr>
              <w:spacing w:line="276" w:lineRule="auto"/>
              <w:ind w:left="108" w:right="153"/>
              <w:rPr>
                <w:color w:val="000000"/>
                <w:sz w:val="16"/>
                <w:szCs w:val="16"/>
              </w:rPr>
            </w:pPr>
          </w:p>
          <w:p w:rsidR="00E14074" w:rsidRPr="0041555E" w:rsidRDefault="0041555E">
            <w:pPr>
              <w:pBdr>
                <w:top w:val="nil"/>
                <w:left w:val="nil"/>
                <w:bottom w:val="nil"/>
                <w:right w:val="nil"/>
                <w:between w:val="nil"/>
              </w:pBdr>
              <w:spacing w:line="276" w:lineRule="auto"/>
              <w:ind w:left="108" w:right="153"/>
              <w:rPr>
                <w:i/>
                <w:color w:val="000000"/>
                <w:sz w:val="16"/>
                <w:szCs w:val="16"/>
              </w:rPr>
            </w:pPr>
            <w:r w:rsidRPr="0041555E">
              <w:rPr>
                <w:i/>
                <w:color w:val="000000"/>
                <w:sz w:val="16"/>
                <w:szCs w:val="16"/>
              </w:rPr>
              <w:t>[</w:t>
            </w:r>
            <w:r w:rsidR="00884C30" w:rsidRPr="0041555E">
              <w:rPr>
                <w:i/>
                <w:color w:val="000000"/>
                <w:sz w:val="16"/>
                <w:szCs w:val="16"/>
              </w:rPr>
              <w:t>Introduce the relevant provisions</w:t>
            </w:r>
            <w:r w:rsidRPr="0041555E">
              <w:rPr>
                <w:i/>
                <w:color w:val="000000"/>
                <w:sz w:val="16"/>
                <w:szCs w:val="16"/>
              </w:rPr>
              <w:t>]</w:t>
            </w:r>
          </w:p>
        </w:tc>
      </w:tr>
      <w:tr w:rsidR="0041555E" w:rsidTr="00081E46">
        <w:trPr>
          <w:trHeight w:val="360"/>
        </w:trPr>
        <w:tc>
          <w:tcPr>
            <w:tcW w:w="3359" w:type="dxa"/>
            <w:gridSpan w:val="2"/>
            <w:vMerge/>
          </w:tcPr>
          <w:p w:rsidR="00E14074" w:rsidRDefault="00E14074">
            <w:pPr>
              <w:pBdr>
                <w:top w:val="nil"/>
                <w:left w:val="nil"/>
                <w:bottom w:val="nil"/>
                <w:right w:val="nil"/>
                <w:between w:val="nil"/>
              </w:pBdr>
              <w:spacing w:line="276" w:lineRule="auto"/>
              <w:rPr>
                <w:color w:val="000000"/>
                <w:sz w:val="16"/>
                <w:szCs w:val="16"/>
              </w:rPr>
            </w:pPr>
          </w:p>
        </w:tc>
        <w:tc>
          <w:tcPr>
            <w:tcW w:w="1727"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630" w:type="dxa"/>
            <w:gridSpan w:val="2"/>
          </w:tcPr>
          <w:p w:rsidR="00E14074" w:rsidRDefault="00A953D1">
            <w:pPr>
              <w:spacing w:line="276" w:lineRule="auto"/>
              <w:jc w:val="center"/>
              <w:rPr>
                <w:color w:val="000000"/>
                <w:sz w:val="16"/>
                <w:szCs w:val="16"/>
              </w:rPr>
            </w:pPr>
            <w:sdt>
              <w:sdtPr>
                <w:tag w:val="goog_rdk_1"/>
                <w:id w:val="1313374242"/>
              </w:sdtPr>
              <w:sdtEndPr/>
              <w:sdtContent>
                <w:r w:rsidR="00884C30">
                  <w:rPr>
                    <w:rFonts w:ascii="Gungsuh" w:eastAsia="Gungsuh" w:hAnsi="Gungsuh" w:cs="Gungsuh"/>
                    <w:color w:val="008000"/>
                    <w:sz w:val="16"/>
                    <w:szCs w:val="16"/>
                  </w:rPr>
                  <w:t>√</w:t>
                </w:r>
              </w:sdtContent>
            </w:sdt>
          </w:p>
        </w:tc>
        <w:tc>
          <w:tcPr>
            <w:tcW w:w="1890" w:type="dxa"/>
            <w:gridSpan w:val="4"/>
          </w:tcPr>
          <w:p w:rsidR="00E14074" w:rsidRDefault="00884C30" w:rsidP="0041555E">
            <w:pPr>
              <w:pBdr>
                <w:top w:val="nil"/>
                <w:left w:val="nil"/>
                <w:bottom w:val="nil"/>
                <w:right w:val="nil"/>
                <w:between w:val="nil"/>
              </w:pBdr>
              <w:spacing w:line="276" w:lineRule="auto"/>
              <w:ind w:left="108" w:right="264"/>
              <w:jc w:val="both"/>
              <w:rPr>
                <w:color w:val="000000"/>
                <w:sz w:val="16"/>
                <w:szCs w:val="16"/>
              </w:rPr>
            </w:pPr>
            <w:r>
              <w:rPr>
                <w:color w:val="000000"/>
                <w:sz w:val="16"/>
                <w:szCs w:val="16"/>
              </w:rPr>
              <w:t>The decisions of the Competition Authority may be vetoed by a ministry or by the executive branch.</w:t>
            </w:r>
          </w:p>
        </w:tc>
        <w:tc>
          <w:tcPr>
            <w:tcW w:w="2520" w:type="dxa"/>
          </w:tcPr>
          <w:p w:rsidR="00E14074" w:rsidRDefault="00884C30" w:rsidP="0041555E">
            <w:pPr>
              <w:pBdr>
                <w:top w:val="nil"/>
                <w:left w:val="nil"/>
                <w:bottom w:val="nil"/>
                <w:right w:val="nil"/>
                <w:between w:val="nil"/>
              </w:pBdr>
              <w:spacing w:line="276" w:lineRule="auto"/>
              <w:ind w:left="78" w:right="189"/>
              <w:jc w:val="both"/>
              <w:rPr>
                <w:sz w:val="16"/>
                <w:szCs w:val="16"/>
              </w:rPr>
            </w:pPr>
            <w:r>
              <w:rPr>
                <w:sz w:val="16"/>
                <w:szCs w:val="16"/>
              </w:rPr>
              <w:t>The Minister is who takes the final decision as the competition authority is supervised by the Ministry of Economy</w:t>
            </w:r>
            <w:r w:rsidR="0041555E">
              <w:rPr>
                <w:sz w:val="16"/>
                <w:szCs w:val="16"/>
              </w:rPr>
              <w:t>.</w:t>
            </w:r>
          </w:p>
          <w:p w:rsidR="00E14074" w:rsidRDefault="00E14074">
            <w:pPr>
              <w:pBdr>
                <w:top w:val="nil"/>
                <w:left w:val="nil"/>
                <w:bottom w:val="nil"/>
                <w:right w:val="nil"/>
                <w:between w:val="nil"/>
              </w:pBdr>
              <w:spacing w:line="276" w:lineRule="auto"/>
              <w:ind w:left="108" w:right="153"/>
              <w:rPr>
                <w:sz w:val="16"/>
                <w:szCs w:val="16"/>
                <w:highlight w:val="yellow"/>
              </w:rPr>
            </w:pPr>
          </w:p>
          <w:p w:rsidR="00E14074" w:rsidRPr="0041555E" w:rsidRDefault="0041555E">
            <w:pPr>
              <w:pBdr>
                <w:top w:val="nil"/>
                <w:left w:val="nil"/>
                <w:bottom w:val="nil"/>
                <w:right w:val="nil"/>
                <w:between w:val="nil"/>
              </w:pBdr>
              <w:spacing w:line="276" w:lineRule="auto"/>
              <w:ind w:left="108" w:right="153"/>
              <w:rPr>
                <w:i/>
                <w:color w:val="000000"/>
                <w:sz w:val="16"/>
                <w:szCs w:val="16"/>
              </w:rPr>
            </w:pPr>
            <w:r w:rsidRPr="0041555E">
              <w:rPr>
                <w:i/>
                <w:color w:val="000000"/>
                <w:sz w:val="16"/>
                <w:szCs w:val="16"/>
              </w:rPr>
              <w:t>[</w:t>
            </w:r>
            <w:r w:rsidR="00884C30" w:rsidRPr="0041555E">
              <w:rPr>
                <w:i/>
                <w:color w:val="000000"/>
                <w:sz w:val="16"/>
                <w:szCs w:val="16"/>
              </w:rPr>
              <w:t>Introduce the relevant provisions</w:t>
            </w:r>
            <w:r w:rsidRPr="0041555E">
              <w:rPr>
                <w:i/>
                <w:color w:val="000000"/>
                <w:sz w:val="16"/>
                <w:szCs w:val="16"/>
              </w:rPr>
              <w:t>]</w:t>
            </w:r>
          </w:p>
        </w:tc>
      </w:tr>
      <w:tr w:rsidR="0041555E" w:rsidTr="00081E46">
        <w:trPr>
          <w:trHeight w:val="185"/>
        </w:trPr>
        <w:tc>
          <w:tcPr>
            <w:tcW w:w="3359" w:type="dxa"/>
            <w:gridSpan w:val="2"/>
            <w:vMerge/>
          </w:tcPr>
          <w:p w:rsidR="00E14074" w:rsidRDefault="00E14074">
            <w:pPr>
              <w:pBdr>
                <w:top w:val="nil"/>
                <w:left w:val="nil"/>
                <w:bottom w:val="nil"/>
                <w:right w:val="nil"/>
                <w:between w:val="nil"/>
              </w:pBdr>
              <w:spacing w:line="276" w:lineRule="auto"/>
              <w:rPr>
                <w:color w:val="000000"/>
                <w:sz w:val="16"/>
                <w:szCs w:val="16"/>
              </w:rPr>
            </w:pPr>
          </w:p>
        </w:tc>
        <w:tc>
          <w:tcPr>
            <w:tcW w:w="1727"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630" w:type="dxa"/>
            <w:gridSpan w:val="2"/>
          </w:tcPr>
          <w:p w:rsidR="00E14074" w:rsidRDefault="00A953D1">
            <w:pPr>
              <w:spacing w:line="276" w:lineRule="auto"/>
              <w:jc w:val="center"/>
              <w:rPr>
                <w:color w:val="000000"/>
                <w:sz w:val="16"/>
                <w:szCs w:val="16"/>
              </w:rPr>
            </w:pPr>
            <w:sdt>
              <w:sdtPr>
                <w:tag w:val="goog_rdk_2"/>
                <w:id w:val="-116298613"/>
              </w:sdtPr>
              <w:sdtEndPr/>
              <w:sdtContent>
                <w:r w:rsidR="00884C30">
                  <w:rPr>
                    <w:rFonts w:ascii="Gungsuh" w:eastAsia="Gungsuh" w:hAnsi="Gungsuh" w:cs="Gungsuh"/>
                    <w:color w:val="008000"/>
                    <w:sz w:val="16"/>
                    <w:szCs w:val="16"/>
                  </w:rPr>
                  <w:t>√</w:t>
                </w:r>
              </w:sdtContent>
            </w:sdt>
          </w:p>
        </w:tc>
        <w:tc>
          <w:tcPr>
            <w:tcW w:w="1890" w:type="dxa"/>
            <w:gridSpan w:val="4"/>
          </w:tcPr>
          <w:p w:rsidR="00E14074" w:rsidRDefault="00884C30" w:rsidP="0041555E">
            <w:pPr>
              <w:pBdr>
                <w:top w:val="nil"/>
                <w:left w:val="nil"/>
                <w:bottom w:val="nil"/>
                <w:right w:val="nil"/>
                <w:between w:val="nil"/>
              </w:pBdr>
              <w:spacing w:line="276" w:lineRule="auto"/>
              <w:ind w:left="108" w:right="264"/>
              <w:jc w:val="both"/>
              <w:rPr>
                <w:color w:val="000000"/>
                <w:sz w:val="16"/>
                <w:szCs w:val="16"/>
              </w:rPr>
            </w:pPr>
            <w:r>
              <w:rPr>
                <w:color w:val="000000"/>
                <w:sz w:val="16"/>
                <w:szCs w:val="16"/>
              </w:rPr>
              <w:t>The executive has to report on an annual basis to the executive.</w:t>
            </w:r>
          </w:p>
        </w:tc>
        <w:tc>
          <w:tcPr>
            <w:tcW w:w="2520" w:type="dxa"/>
          </w:tcPr>
          <w:p w:rsidR="00E14074" w:rsidRDefault="00884C30" w:rsidP="0041555E">
            <w:pPr>
              <w:pBdr>
                <w:top w:val="nil"/>
                <w:left w:val="nil"/>
                <w:bottom w:val="nil"/>
                <w:right w:val="nil"/>
                <w:between w:val="nil"/>
              </w:pBdr>
              <w:spacing w:line="276" w:lineRule="auto"/>
              <w:ind w:left="78" w:right="189"/>
              <w:jc w:val="both"/>
              <w:rPr>
                <w:color w:val="000000"/>
                <w:sz w:val="16"/>
                <w:szCs w:val="16"/>
              </w:rPr>
            </w:pPr>
            <w:r>
              <w:rPr>
                <w:sz w:val="16"/>
                <w:szCs w:val="16"/>
              </w:rPr>
              <w:t>According to article 17, the Competition Regulatory Committee must prepare an annual report on the Committee's activities to be presented to the Minister</w:t>
            </w:r>
            <w:r w:rsidR="0041555E">
              <w:rPr>
                <w:sz w:val="16"/>
                <w:szCs w:val="16"/>
              </w:rPr>
              <w:t>.</w:t>
            </w:r>
          </w:p>
          <w:p w:rsidR="00E14074" w:rsidRDefault="00E14074">
            <w:pPr>
              <w:pBdr>
                <w:top w:val="nil"/>
                <w:left w:val="nil"/>
                <w:bottom w:val="nil"/>
                <w:right w:val="nil"/>
                <w:between w:val="nil"/>
              </w:pBdr>
              <w:spacing w:line="276" w:lineRule="auto"/>
              <w:rPr>
                <w:sz w:val="16"/>
                <w:szCs w:val="16"/>
                <w:highlight w:val="yellow"/>
              </w:rPr>
            </w:pPr>
          </w:p>
          <w:p w:rsidR="00E14074" w:rsidRPr="0041555E" w:rsidRDefault="0041555E" w:rsidP="0041555E">
            <w:pPr>
              <w:pBdr>
                <w:top w:val="nil"/>
                <w:left w:val="nil"/>
                <w:bottom w:val="nil"/>
                <w:right w:val="nil"/>
                <w:between w:val="nil"/>
              </w:pBdr>
              <w:spacing w:line="276" w:lineRule="auto"/>
              <w:ind w:left="78"/>
              <w:rPr>
                <w:i/>
                <w:color w:val="000000"/>
                <w:sz w:val="16"/>
                <w:szCs w:val="16"/>
              </w:rPr>
            </w:pPr>
            <w:r w:rsidRPr="0041555E">
              <w:rPr>
                <w:i/>
                <w:color w:val="000000"/>
                <w:sz w:val="16"/>
                <w:szCs w:val="16"/>
              </w:rPr>
              <w:t>[</w:t>
            </w:r>
            <w:r w:rsidR="00884C30" w:rsidRPr="0041555E">
              <w:rPr>
                <w:i/>
                <w:color w:val="000000"/>
                <w:sz w:val="16"/>
                <w:szCs w:val="16"/>
              </w:rPr>
              <w:t>Introduce the relevant provisions</w:t>
            </w:r>
            <w:r w:rsidRPr="0041555E">
              <w:rPr>
                <w:i/>
                <w:color w:val="000000"/>
                <w:sz w:val="16"/>
                <w:szCs w:val="16"/>
              </w:rPr>
              <w:t>]</w:t>
            </w:r>
          </w:p>
        </w:tc>
      </w:tr>
      <w:tr w:rsidR="0041555E" w:rsidTr="00081E46">
        <w:trPr>
          <w:trHeight w:val="276"/>
        </w:trPr>
        <w:tc>
          <w:tcPr>
            <w:tcW w:w="3359" w:type="dxa"/>
            <w:gridSpan w:val="2"/>
            <w:vMerge w:val="restart"/>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 xml:space="preserve">Does the Competition Authority have obligations </w:t>
            </w:r>
            <w:r>
              <w:rPr>
                <w:color w:val="000000"/>
                <w:sz w:val="16"/>
                <w:szCs w:val="16"/>
              </w:rPr>
              <w:lastRenderedPageBreak/>
              <w:t>before the legislature?</w:t>
            </w:r>
          </w:p>
        </w:tc>
        <w:tc>
          <w:tcPr>
            <w:tcW w:w="1727" w:type="dxa"/>
            <w:gridSpan w:val="3"/>
            <w:vMerge w:val="restart"/>
          </w:tcPr>
          <w:p w:rsidR="00E14074" w:rsidRDefault="00884C30">
            <w:pPr>
              <w:pBdr>
                <w:top w:val="nil"/>
                <w:left w:val="nil"/>
                <w:bottom w:val="nil"/>
                <w:right w:val="nil"/>
                <w:between w:val="nil"/>
              </w:pBdr>
              <w:spacing w:line="276" w:lineRule="auto"/>
              <w:ind w:left="107" w:right="599"/>
              <w:jc w:val="center"/>
              <w:rPr>
                <w:color w:val="000000"/>
                <w:sz w:val="16"/>
                <w:szCs w:val="16"/>
              </w:rPr>
            </w:pPr>
            <w:r>
              <w:rPr>
                <w:color w:val="000000"/>
                <w:sz w:val="16"/>
                <w:szCs w:val="16"/>
              </w:rPr>
              <w:lastRenderedPageBreak/>
              <w:t xml:space="preserve">Yes </w:t>
            </w:r>
          </w:p>
        </w:tc>
        <w:tc>
          <w:tcPr>
            <w:tcW w:w="630" w:type="dxa"/>
            <w:gridSpan w:val="2"/>
          </w:tcPr>
          <w:p w:rsidR="00E14074" w:rsidRDefault="00A953D1">
            <w:pPr>
              <w:spacing w:line="276" w:lineRule="auto"/>
              <w:jc w:val="center"/>
              <w:rPr>
                <w:color w:val="000000"/>
                <w:sz w:val="16"/>
                <w:szCs w:val="16"/>
              </w:rPr>
            </w:pPr>
            <w:sdt>
              <w:sdtPr>
                <w:tag w:val="goog_rdk_3"/>
                <w:id w:val="1793406525"/>
              </w:sdtPr>
              <w:sdtEndPr/>
              <w:sdtContent>
                <w:r w:rsidR="00884C30">
                  <w:rPr>
                    <w:rFonts w:ascii="Gungsuh" w:eastAsia="Gungsuh" w:hAnsi="Gungsuh" w:cs="Gungsuh"/>
                    <w:color w:val="008000"/>
                    <w:sz w:val="16"/>
                    <w:szCs w:val="16"/>
                  </w:rPr>
                  <w:t>√</w:t>
                </w:r>
              </w:sdtContent>
            </w:sdt>
          </w:p>
        </w:tc>
        <w:tc>
          <w:tcPr>
            <w:tcW w:w="1890" w:type="dxa"/>
            <w:gridSpan w:val="4"/>
          </w:tcPr>
          <w:p w:rsidR="00E14074" w:rsidRDefault="00884C30" w:rsidP="0041555E">
            <w:pPr>
              <w:pBdr>
                <w:top w:val="nil"/>
                <w:left w:val="nil"/>
                <w:bottom w:val="nil"/>
                <w:right w:val="nil"/>
                <w:between w:val="nil"/>
              </w:pBdr>
              <w:spacing w:line="276" w:lineRule="auto"/>
              <w:ind w:left="108" w:right="264"/>
              <w:rPr>
                <w:color w:val="000000"/>
                <w:sz w:val="16"/>
                <w:szCs w:val="16"/>
              </w:rPr>
            </w:pPr>
            <w:r>
              <w:rPr>
                <w:color w:val="000000"/>
                <w:sz w:val="16"/>
                <w:szCs w:val="16"/>
              </w:rPr>
              <w:t xml:space="preserve">Obligation to publish </w:t>
            </w:r>
            <w:r>
              <w:rPr>
                <w:color w:val="000000"/>
                <w:sz w:val="16"/>
                <w:szCs w:val="16"/>
              </w:rPr>
              <w:lastRenderedPageBreak/>
              <w:t>an annual report on its activities.</w:t>
            </w:r>
          </w:p>
        </w:tc>
        <w:tc>
          <w:tcPr>
            <w:tcW w:w="2520" w:type="dxa"/>
          </w:tcPr>
          <w:p w:rsidR="00E14074" w:rsidRDefault="00884C30" w:rsidP="0041555E">
            <w:pPr>
              <w:spacing w:line="276" w:lineRule="auto"/>
              <w:ind w:left="78" w:right="189"/>
              <w:jc w:val="both"/>
              <w:rPr>
                <w:sz w:val="16"/>
                <w:szCs w:val="16"/>
              </w:rPr>
            </w:pPr>
            <w:r>
              <w:rPr>
                <w:sz w:val="16"/>
                <w:szCs w:val="16"/>
              </w:rPr>
              <w:lastRenderedPageBreak/>
              <w:t xml:space="preserve">According to article 17, the </w:t>
            </w:r>
            <w:r>
              <w:rPr>
                <w:sz w:val="16"/>
                <w:szCs w:val="16"/>
              </w:rPr>
              <w:lastRenderedPageBreak/>
              <w:t>Competition Regulatory Committee must prepare an annual report on the Committee's activities to be presented to the Minister</w:t>
            </w:r>
            <w:r w:rsidR="0041555E">
              <w:rPr>
                <w:sz w:val="16"/>
                <w:szCs w:val="16"/>
              </w:rPr>
              <w:t>.</w:t>
            </w:r>
          </w:p>
          <w:p w:rsidR="00E14074" w:rsidRDefault="00E14074">
            <w:pPr>
              <w:pBdr>
                <w:top w:val="nil"/>
                <w:left w:val="nil"/>
                <w:bottom w:val="nil"/>
                <w:right w:val="nil"/>
                <w:between w:val="nil"/>
              </w:pBdr>
              <w:spacing w:line="276" w:lineRule="auto"/>
              <w:ind w:left="720"/>
              <w:rPr>
                <w:sz w:val="16"/>
                <w:szCs w:val="16"/>
                <w:highlight w:val="yellow"/>
              </w:rPr>
            </w:pPr>
          </w:p>
          <w:p w:rsidR="00E14074" w:rsidRPr="0041555E" w:rsidRDefault="0041555E">
            <w:pPr>
              <w:pBdr>
                <w:top w:val="nil"/>
                <w:left w:val="nil"/>
                <w:bottom w:val="nil"/>
                <w:right w:val="nil"/>
                <w:between w:val="nil"/>
              </w:pBdr>
              <w:spacing w:line="276" w:lineRule="auto"/>
              <w:ind w:left="108"/>
              <w:rPr>
                <w:i/>
                <w:color w:val="000000"/>
                <w:sz w:val="16"/>
                <w:szCs w:val="16"/>
              </w:rPr>
            </w:pPr>
            <w:r w:rsidRPr="0041555E">
              <w:rPr>
                <w:i/>
                <w:color w:val="000000"/>
                <w:sz w:val="16"/>
                <w:szCs w:val="16"/>
              </w:rPr>
              <w:t>[</w:t>
            </w:r>
            <w:r w:rsidR="00884C30" w:rsidRPr="0041555E">
              <w:rPr>
                <w:i/>
                <w:color w:val="000000"/>
                <w:sz w:val="16"/>
                <w:szCs w:val="16"/>
              </w:rPr>
              <w:t>Introduce the relevant provisions</w:t>
            </w:r>
            <w:r w:rsidRPr="0041555E">
              <w:rPr>
                <w:i/>
                <w:color w:val="000000"/>
                <w:sz w:val="16"/>
                <w:szCs w:val="16"/>
              </w:rPr>
              <w:t>]</w:t>
            </w:r>
          </w:p>
        </w:tc>
      </w:tr>
      <w:tr w:rsidR="0041555E" w:rsidTr="00081E46">
        <w:trPr>
          <w:trHeight w:val="540"/>
        </w:trPr>
        <w:tc>
          <w:tcPr>
            <w:tcW w:w="3359" w:type="dxa"/>
            <w:gridSpan w:val="2"/>
            <w:vMerge/>
          </w:tcPr>
          <w:p w:rsidR="00E14074" w:rsidRDefault="00E14074">
            <w:pPr>
              <w:pBdr>
                <w:top w:val="nil"/>
                <w:left w:val="nil"/>
                <w:bottom w:val="nil"/>
                <w:right w:val="nil"/>
                <w:between w:val="nil"/>
              </w:pBdr>
              <w:spacing w:line="276" w:lineRule="auto"/>
              <w:rPr>
                <w:color w:val="000000"/>
                <w:sz w:val="16"/>
                <w:szCs w:val="16"/>
              </w:rPr>
            </w:pPr>
          </w:p>
        </w:tc>
        <w:tc>
          <w:tcPr>
            <w:tcW w:w="1727"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630" w:type="dxa"/>
            <w:gridSpan w:val="2"/>
          </w:tcPr>
          <w:p w:rsidR="00E14074" w:rsidRDefault="00884C30">
            <w:pPr>
              <w:spacing w:line="276" w:lineRule="auto"/>
              <w:jc w:val="center"/>
              <w:rPr>
                <w:color w:val="000000"/>
                <w:sz w:val="16"/>
                <w:szCs w:val="16"/>
              </w:rPr>
            </w:pPr>
            <w:r>
              <w:rPr>
                <w:color w:val="FF0000"/>
                <w:sz w:val="16"/>
                <w:szCs w:val="16"/>
              </w:rPr>
              <w:t>X</w:t>
            </w:r>
          </w:p>
        </w:tc>
        <w:tc>
          <w:tcPr>
            <w:tcW w:w="1890" w:type="dxa"/>
            <w:gridSpan w:val="4"/>
          </w:tcPr>
          <w:p w:rsidR="00E14074" w:rsidRDefault="00884C30" w:rsidP="0041555E">
            <w:pPr>
              <w:pBdr>
                <w:top w:val="nil"/>
                <w:left w:val="nil"/>
                <w:bottom w:val="nil"/>
                <w:right w:val="nil"/>
                <w:between w:val="nil"/>
              </w:pBdr>
              <w:spacing w:line="276" w:lineRule="auto"/>
              <w:ind w:left="108" w:right="264"/>
              <w:jc w:val="both"/>
              <w:rPr>
                <w:color w:val="000000"/>
                <w:sz w:val="16"/>
                <w:szCs w:val="16"/>
              </w:rPr>
            </w:pPr>
            <w:r>
              <w:rPr>
                <w:color w:val="000000"/>
                <w:sz w:val="16"/>
                <w:szCs w:val="16"/>
              </w:rPr>
              <w:t>Obligation to stand before parliament and to respond to congressmen on an annual basis.</w:t>
            </w:r>
          </w:p>
        </w:tc>
        <w:tc>
          <w:tcPr>
            <w:tcW w:w="2520" w:type="dxa"/>
          </w:tcPr>
          <w:p w:rsidR="0041555E" w:rsidRPr="0041555E" w:rsidRDefault="0041555E">
            <w:pPr>
              <w:pBdr>
                <w:top w:val="nil"/>
                <w:left w:val="nil"/>
                <w:bottom w:val="nil"/>
                <w:right w:val="nil"/>
                <w:between w:val="nil"/>
              </w:pBdr>
              <w:spacing w:line="276" w:lineRule="auto"/>
              <w:ind w:left="108" w:right="153"/>
              <w:rPr>
                <w:i/>
                <w:color w:val="000000"/>
                <w:sz w:val="16"/>
                <w:szCs w:val="16"/>
              </w:rPr>
            </w:pPr>
          </w:p>
          <w:p w:rsidR="00E14074" w:rsidRDefault="0041555E">
            <w:pPr>
              <w:pBdr>
                <w:top w:val="nil"/>
                <w:left w:val="nil"/>
                <w:bottom w:val="nil"/>
                <w:right w:val="nil"/>
                <w:between w:val="nil"/>
              </w:pBdr>
              <w:spacing w:line="276" w:lineRule="auto"/>
              <w:ind w:left="108" w:right="153"/>
              <w:rPr>
                <w:color w:val="000000"/>
                <w:sz w:val="16"/>
                <w:szCs w:val="16"/>
              </w:rPr>
            </w:pPr>
            <w:r w:rsidRPr="0041555E">
              <w:rPr>
                <w:i/>
                <w:color w:val="000000"/>
                <w:sz w:val="16"/>
                <w:szCs w:val="16"/>
              </w:rPr>
              <w:t>[</w:t>
            </w:r>
            <w:r w:rsidR="00884C30" w:rsidRPr="0041555E">
              <w:rPr>
                <w:i/>
                <w:color w:val="000000"/>
                <w:sz w:val="16"/>
                <w:szCs w:val="16"/>
              </w:rPr>
              <w:t>Introduce the relevant provisions</w:t>
            </w:r>
            <w:r w:rsidRPr="0041555E">
              <w:rPr>
                <w:i/>
                <w:color w:val="000000"/>
                <w:sz w:val="16"/>
                <w:szCs w:val="16"/>
              </w:rPr>
              <w:t>]</w:t>
            </w:r>
          </w:p>
        </w:tc>
      </w:tr>
      <w:tr w:rsidR="0041555E" w:rsidTr="00081E46">
        <w:trPr>
          <w:trHeight w:val="539"/>
        </w:trPr>
        <w:tc>
          <w:tcPr>
            <w:tcW w:w="3359" w:type="dxa"/>
            <w:gridSpan w:val="2"/>
            <w:vMerge/>
          </w:tcPr>
          <w:p w:rsidR="00E14074" w:rsidRDefault="00E14074">
            <w:pPr>
              <w:pBdr>
                <w:top w:val="nil"/>
                <w:left w:val="nil"/>
                <w:bottom w:val="nil"/>
                <w:right w:val="nil"/>
                <w:between w:val="nil"/>
              </w:pBdr>
              <w:spacing w:line="276" w:lineRule="auto"/>
              <w:rPr>
                <w:color w:val="000000"/>
                <w:sz w:val="16"/>
                <w:szCs w:val="16"/>
              </w:rPr>
            </w:pPr>
          </w:p>
        </w:tc>
        <w:tc>
          <w:tcPr>
            <w:tcW w:w="1727"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630" w:type="dxa"/>
            <w:gridSpan w:val="2"/>
          </w:tcPr>
          <w:p w:rsidR="00E14074" w:rsidRDefault="00884C30">
            <w:pPr>
              <w:spacing w:line="276" w:lineRule="auto"/>
              <w:jc w:val="center"/>
              <w:rPr>
                <w:color w:val="000000"/>
                <w:sz w:val="16"/>
                <w:szCs w:val="16"/>
              </w:rPr>
            </w:pPr>
            <w:r>
              <w:rPr>
                <w:color w:val="FF0000"/>
                <w:sz w:val="16"/>
                <w:szCs w:val="16"/>
              </w:rPr>
              <w:t>X</w:t>
            </w:r>
          </w:p>
        </w:tc>
        <w:tc>
          <w:tcPr>
            <w:tcW w:w="1890" w:type="dxa"/>
            <w:gridSpan w:val="4"/>
          </w:tcPr>
          <w:p w:rsidR="00E14074" w:rsidRDefault="00884C30" w:rsidP="0041555E">
            <w:pPr>
              <w:pBdr>
                <w:top w:val="nil"/>
                <w:left w:val="nil"/>
                <w:bottom w:val="nil"/>
                <w:right w:val="nil"/>
                <w:between w:val="nil"/>
              </w:pBdr>
              <w:spacing w:line="276" w:lineRule="auto"/>
              <w:ind w:left="108" w:right="264"/>
              <w:rPr>
                <w:color w:val="000000"/>
                <w:sz w:val="16"/>
                <w:szCs w:val="16"/>
              </w:rPr>
            </w:pPr>
            <w:r>
              <w:rPr>
                <w:color w:val="000000"/>
                <w:sz w:val="16"/>
                <w:szCs w:val="16"/>
              </w:rPr>
              <w:t xml:space="preserve">Its activities are monitored by an independent auditor or by oversight committees. </w:t>
            </w:r>
          </w:p>
        </w:tc>
        <w:tc>
          <w:tcPr>
            <w:tcW w:w="2520" w:type="dxa"/>
          </w:tcPr>
          <w:p w:rsidR="0041555E" w:rsidRDefault="0041555E">
            <w:pPr>
              <w:pBdr>
                <w:top w:val="nil"/>
                <w:left w:val="nil"/>
                <w:bottom w:val="nil"/>
                <w:right w:val="nil"/>
                <w:between w:val="nil"/>
              </w:pBdr>
              <w:spacing w:line="276" w:lineRule="auto"/>
              <w:ind w:left="108" w:right="127"/>
              <w:jc w:val="both"/>
              <w:rPr>
                <w:color w:val="000000"/>
                <w:sz w:val="16"/>
                <w:szCs w:val="16"/>
                <w:highlight w:val="yellow"/>
              </w:rPr>
            </w:pPr>
          </w:p>
          <w:p w:rsidR="00E14074" w:rsidRPr="0041555E" w:rsidRDefault="0041555E">
            <w:pPr>
              <w:pBdr>
                <w:top w:val="nil"/>
                <w:left w:val="nil"/>
                <w:bottom w:val="nil"/>
                <w:right w:val="nil"/>
                <w:between w:val="nil"/>
              </w:pBdr>
              <w:spacing w:line="276" w:lineRule="auto"/>
              <w:ind w:left="108" w:right="127"/>
              <w:jc w:val="both"/>
              <w:rPr>
                <w:i/>
                <w:color w:val="000000"/>
                <w:sz w:val="16"/>
                <w:szCs w:val="16"/>
              </w:rPr>
            </w:pPr>
            <w:r w:rsidRPr="0041555E">
              <w:rPr>
                <w:i/>
                <w:color w:val="000000"/>
                <w:sz w:val="16"/>
                <w:szCs w:val="16"/>
              </w:rPr>
              <w:t>[</w:t>
            </w:r>
            <w:r w:rsidR="00884C30" w:rsidRPr="0041555E">
              <w:rPr>
                <w:i/>
                <w:color w:val="000000"/>
                <w:sz w:val="16"/>
                <w:szCs w:val="16"/>
              </w:rPr>
              <w:t>Introduce the relevant provisions</w:t>
            </w:r>
            <w:r w:rsidRPr="0041555E">
              <w:rPr>
                <w:i/>
                <w:color w:val="000000"/>
                <w:sz w:val="16"/>
                <w:szCs w:val="16"/>
              </w:rPr>
              <w:t>]</w:t>
            </w:r>
          </w:p>
        </w:tc>
      </w:tr>
      <w:tr w:rsidR="0041555E" w:rsidTr="00081E46">
        <w:trPr>
          <w:trHeight w:val="224"/>
        </w:trPr>
        <w:tc>
          <w:tcPr>
            <w:tcW w:w="3359" w:type="dxa"/>
            <w:gridSpan w:val="2"/>
            <w:vMerge w:val="restart"/>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judiciary or independent agencies?</w:t>
            </w:r>
          </w:p>
        </w:tc>
        <w:tc>
          <w:tcPr>
            <w:tcW w:w="1727" w:type="dxa"/>
            <w:gridSpan w:val="3"/>
            <w:vMerge w:val="restart"/>
          </w:tcPr>
          <w:p w:rsidR="00E14074" w:rsidRDefault="00884C30">
            <w:pPr>
              <w:pBdr>
                <w:top w:val="nil"/>
                <w:left w:val="nil"/>
                <w:bottom w:val="nil"/>
                <w:right w:val="nil"/>
                <w:between w:val="nil"/>
              </w:pBdr>
              <w:spacing w:line="276" w:lineRule="auto"/>
              <w:ind w:left="605" w:right="599"/>
              <w:jc w:val="center"/>
              <w:rPr>
                <w:color w:val="000000"/>
                <w:sz w:val="16"/>
                <w:szCs w:val="16"/>
              </w:rPr>
            </w:pPr>
            <w:r>
              <w:rPr>
                <w:color w:val="000000"/>
                <w:sz w:val="16"/>
                <w:szCs w:val="16"/>
              </w:rPr>
              <w:t xml:space="preserve">Yes </w:t>
            </w:r>
          </w:p>
        </w:tc>
        <w:tc>
          <w:tcPr>
            <w:tcW w:w="630" w:type="dxa"/>
            <w:gridSpan w:val="2"/>
          </w:tcPr>
          <w:p w:rsidR="00E14074" w:rsidRDefault="00884C30">
            <w:pPr>
              <w:pBdr>
                <w:top w:val="nil"/>
                <w:left w:val="nil"/>
                <w:bottom w:val="nil"/>
                <w:right w:val="nil"/>
                <w:between w:val="nil"/>
              </w:pBdr>
              <w:spacing w:line="276" w:lineRule="auto"/>
              <w:jc w:val="center"/>
              <w:rPr>
                <w:color w:val="000000"/>
                <w:sz w:val="16"/>
                <w:szCs w:val="16"/>
              </w:rPr>
            </w:pPr>
            <w:r>
              <w:t xml:space="preserve"> </w:t>
            </w:r>
            <w:sdt>
              <w:sdtPr>
                <w:tag w:val="goog_rdk_4"/>
                <w:id w:val="34396310"/>
              </w:sdtPr>
              <w:sdtEndPr/>
              <w:sdtContent>
                <w:r>
                  <w:rPr>
                    <w:rFonts w:ascii="Gungsuh" w:eastAsia="Gungsuh" w:hAnsi="Gungsuh" w:cs="Gungsuh"/>
                    <w:color w:val="008000"/>
                    <w:sz w:val="16"/>
                    <w:szCs w:val="16"/>
                  </w:rPr>
                  <w:t>√</w:t>
                </w:r>
              </w:sdtContent>
            </w:sdt>
            <w:r>
              <w:t xml:space="preserve">    </w:t>
            </w:r>
          </w:p>
        </w:tc>
        <w:tc>
          <w:tcPr>
            <w:tcW w:w="1890" w:type="dxa"/>
            <w:gridSpan w:val="4"/>
          </w:tcPr>
          <w:p w:rsidR="00E14074" w:rsidRDefault="00884C30" w:rsidP="0041555E">
            <w:pPr>
              <w:pBdr>
                <w:top w:val="nil"/>
                <w:left w:val="nil"/>
                <w:bottom w:val="nil"/>
                <w:right w:val="nil"/>
                <w:between w:val="nil"/>
              </w:pBdr>
              <w:spacing w:line="276" w:lineRule="auto"/>
              <w:ind w:left="108" w:right="264"/>
              <w:jc w:val="both"/>
              <w:rPr>
                <w:color w:val="000000"/>
                <w:sz w:val="16"/>
                <w:szCs w:val="16"/>
              </w:rPr>
            </w:pPr>
            <w:r>
              <w:rPr>
                <w:color w:val="000000"/>
                <w:sz w:val="16"/>
                <w:szCs w:val="16"/>
              </w:rPr>
              <w:t>Decisions of the Competition Authority are subject to judicial review.</w:t>
            </w:r>
          </w:p>
        </w:tc>
        <w:tc>
          <w:tcPr>
            <w:tcW w:w="2520" w:type="dxa"/>
          </w:tcPr>
          <w:p w:rsidR="00E14074" w:rsidRDefault="00E14074">
            <w:pPr>
              <w:pBdr>
                <w:top w:val="nil"/>
                <w:left w:val="nil"/>
                <w:bottom w:val="nil"/>
                <w:right w:val="nil"/>
                <w:between w:val="nil"/>
              </w:pBdr>
              <w:spacing w:line="276" w:lineRule="auto"/>
              <w:ind w:left="108"/>
              <w:rPr>
                <w:color w:val="000000"/>
                <w:sz w:val="16"/>
                <w:szCs w:val="16"/>
                <w:highlight w:val="green"/>
              </w:rPr>
            </w:pPr>
          </w:p>
          <w:p w:rsidR="00E14074" w:rsidRDefault="00884C30" w:rsidP="0041555E">
            <w:pPr>
              <w:pBdr>
                <w:top w:val="nil"/>
                <w:left w:val="nil"/>
                <w:bottom w:val="nil"/>
                <w:right w:val="nil"/>
                <w:between w:val="nil"/>
              </w:pBdr>
              <w:spacing w:line="276" w:lineRule="auto"/>
              <w:ind w:left="176" w:right="179"/>
              <w:jc w:val="both"/>
              <w:rPr>
                <w:sz w:val="16"/>
                <w:szCs w:val="16"/>
              </w:rPr>
            </w:pPr>
            <w:r>
              <w:rPr>
                <w:sz w:val="16"/>
                <w:szCs w:val="16"/>
              </w:rPr>
              <w:t>According to Article 34 of the Law, any stakeholder can file a written complaint about a decision with the Minister, the chairman of the Relevant Authority, or the chairman of the Regulatory Agency. If the complaint is dismissed or not responded to within the stipulated period, the complainant can appeal the decision before the competent court within thirty days from the date of notification of the dismissal or the lapse of the time limit without a response​</w:t>
            </w:r>
          </w:p>
          <w:p w:rsidR="00E14074" w:rsidRDefault="00E14074" w:rsidP="0041555E">
            <w:pPr>
              <w:pBdr>
                <w:top w:val="nil"/>
                <w:left w:val="nil"/>
                <w:bottom w:val="nil"/>
                <w:right w:val="nil"/>
                <w:between w:val="nil"/>
              </w:pBdr>
              <w:spacing w:line="276" w:lineRule="auto"/>
              <w:ind w:left="176" w:right="179"/>
              <w:jc w:val="both"/>
              <w:rPr>
                <w:sz w:val="16"/>
                <w:szCs w:val="16"/>
              </w:rPr>
            </w:pPr>
          </w:p>
          <w:p w:rsidR="00E14074" w:rsidRDefault="00884C30" w:rsidP="0041555E">
            <w:pPr>
              <w:pBdr>
                <w:top w:val="nil"/>
                <w:left w:val="nil"/>
                <w:bottom w:val="nil"/>
                <w:right w:val="nil"/>
                <w:between w:val="nil"/>
              </w:pBdr>
              <w:spacing w:line="276" w:lineRule="auto"/>
              <w:ind w:left="176" w:right="179"/>
              <w:jc w:val="both"/>
              <w:rPr>
                <w:sz w:val="16"/>
                <w:szCs w:val="16"/>
              </w:rPr>
            </w:pPr>
            <w:r>
              <w:rPr>
                <w:sz w:val="16"/>
                <w:szCs w:val="16"/>
              </w:rPr>
              <w:t>Additionally, the judiciary may issue decisions to stop or prevent actions until a final decision.</w:t>
            </w:r>
          </w:p>
          <w:p w:rsidR="00E14074" w:rsidRDefault="00E14074">
            <w:pPr>
              <w:pBdr>
                <w:top w:val="nil"/>
                <w:left w:val="nil"/>
                <w:bottom w:val="nil"/>
                <w:right w:val="nil"/>
                <w:between w:val="nil"/>
              </w:pBdr>
              <w:spacing w:line="276" w:lineRule="auto"/>
              <w:ind w:left="720"/>
              <w:rPr>
                <w:sz w:val="16"/>
                <w:szCs w:val="16"/>
              </w:rPr>
            </w:pPr>
          </w:p>
          <w:p w:rsidR="00E14074" w:rsidRDefault="00E14074">
            <w:pPr>
              <w:pBdr>
                <w:top w:val="nil"/>
                <w:left w:val="nil"/>
                <w:bottom w:val="nil"/>
                <w:right w:val="nil"/>
                <w:between w:val="nil"/>
              </w:pBdr>
              <w:spacing w:line="276" w:lineRule="auto"/>
              <w:ind w:left="108"/>
              <w:rPr>
                <w:color w:val="000000"/>
                <w:sz w:val="16"/>
                <w:szCs w:val="16"/>
                <w:highlight w:val="yellow"/>
              </w:rPr>
            </w:pPr>
          </w:p>
          <w:p w:rsidR="00E14074" w:rsidRPr="0041555E" w:rsidRDefault="0041555E" w:rsidP="0041555E">
            <w:pPr>
              <w:pBdr>
                <w:top w:val="nil"/>
                <w:left w:val="nil"/>
                <w:bottom w:val="nil"/>
                <w:right w:val="nil"/>
                <w:between w:val="nil"/>
              </w:pBdr>
              <w:spacing w:line="276" w:lineRule="auto"/>
              <w:ind w:left="108" w:right="179"/>
              <w:jc w:val="both"/>
              <w:rPr>
                <w:i/>
                <w:color w:val="000000"/>
                <w:sz w:val="16"/>
                <w:szCs w:val="16"/>
              </w:rPr>
            </w:pPr>
            <w:r w:rsidRPr="0041555E">
              <w:rPr>
                <w:i/>
                <w:color w:val="000000"/>
                <w:sz w:val="16"/>
                <w:szCs w:val="16"/>
              </w:rPr>
              <w:t>[</w:t>
            </w:r>
            <w:r w:rsidR="00884C30" w:rsidRPr="0041555E">
              <w:rPr>
                <w:i/>
                <w:color w:val="000000"/>
                <w:sz w:val="16"/>
                <w:szCs w:val="16"/>
              </w:rPr>
              <w:t>Aside from the relevant provisions please mention the judicial authority charged with the review</w:t>
            </w:r>
            <w:r w:rsidRPr="0041555E">
              <w:rPr>
                <w:i/>
                <w:color w:val="000000"/>
                <w:sz w:val="16"/>
                <w:szCs w:val="16"/>
              </w:rPr>
              <w:t>]</w:t>
            </w:r>
          </w:p>
          <w:p w:rsidR="00E14074" w:rsidRDefault="00E14074">
            <w:pPr>
              <w:pBdr>
                <w:top w:val="nil"/>
                <w:left w:val="nil"/>
                <w:bottom w:val="nil"/>
                <w:right w:val="nil"/>
                <w:between w:val="nil"/>
              </w:pBdr>
              <w:spacing w:line="276" w:lineRule="auto"/>
              <w:ind w:left="107"/>
              <w:rPr>
                <w:color w:val="000000"/>
                <w:sz w:val="16"/>
                <w:szCs w:val="16"/>
                <w:highlight w:val="green"/>
              </w:rPr>
            </w:pPr>
          </w:p>
        </w:tc>
      </w:tr>
      <w:tr w:rsidR="0041555E" w:rsidTr="00081E46">
        <w:trPr>
          <w:trHeight w:val="224"/>
        </w:trPr>
        <w:tc>
          <w:tcPr>
            <w:tcW w:w="3359" w:type="dxa"/>
            <w:gridSpan w:val="2"/>
            <w:vMerge/>
          </w:tcPr>
          <w:p w:rsidR="00E14074" w:rsidRDefault="00E14074">
            <w:pPr>
              <w:pBdr>
                <w:top w:val="nil"/>
                <w:left w:val="nil"/>
                <w:bottom w:val="nil"/>
                <w:right w:val="nil"/>
                <w:between w:val="nil"/>
              </w:pBdr>
              <w:spacing w:line="276" w:lineRule="auto"/>
              <w:rPr>
                <w:color w:val="000000"/>
                <w:sz w:val="16"/>
                <w:szCs w:val="16"/>
                <w:highlight w:val="green"/>
              </w:rPr>
            </w:pPr>
          </w:p>
        </w:tc>
        <w:tc>
          <w:tcPr>
            <w:tcW w:w="1727" w:type="dxa"/>
            <w:gridSpan w:val="3"/>
            <w:vMerge/>
          </w:tcPr>
          <w:p w:rsidR="00E14074" w:rsidRDefault="00E14074">
            <w:pPr>
              <w:pBdr>
                <w:top w:val="nil"/>
                <w:left w:val="nil"/>
                <w:bottom w:val="nil"/>
                <w:right w:val="nil"/>
                <w:between w:val="nil"/>
              </w:pBdr>
              <w:spacing w:line="276" w:lineRule="auto"/>
              <w:rPr>
                <w:color w:val="000000"/>
                <w:sz w:val="16"/>
                <w:szCs w:val="16"/>
                <w:highlight w:val="green"/>
              </w:rPr>
            </w:pPr>
          </w:p>
        </w:tc>
        <w:tc>
          <w:tcPr>
            <w:tcW w:w="630" w:type="dxa"/>
            <w:gridSpan w:val="2"/>
          </w:tcPr>
          <w:p w:rsidR="00E14074" w:rsidRDefault="00884C30">
            <w:pPr>
              <w:spacing w:line="276" w:lineRule="auto"/>
              <w:jc w:val="center"/>
              <w:rPr>
                <w:color w:val="000000"/>
                <w:sz w:val="16"/>
                <w:szCs w:val="16"/>
              </w:rPr>
            </w:pPr>
            <w:r>
              <w:rPr>
                <w:color w:val="FF0000"/>
                <w:sz w:val="16"/>
                <w:szCs w:val="16"/>
              </w:rPr>
              <w:t>X</w:t>
            </w:r>
          </w:p>
        </w:tc>
        <w:tc>
          <w:tcPr>
            <w:tcW w:w="1890" w:type="dxa"/>
            <w:gridSpan w:val="4"/>
          </w:tcPr>
          <w:p w:rsidR="00E14074" w:rsidRDefault="00884C30" w:rsidP="0041555E">
            <w:pPr>
              <w:pBdr>
                <w:top w:val="nil"/>
                <w:left w:val="nil"/>
                <w:bottom w:val="nil"/>
                <w:right w:val="nil"/>
                <w:between w:val="nil"/>
              </w:pBdr>
              <w:spacing w:line="276" w:lineRule="auto"/>
              <w:ind w:left="108" w:right="82"/>
              <w:rPr>
                <w:color w:val="000000"/>
                <w:sz w:val="16"/>
                <w:szCs w:val="16"/>
              </w:rPr>
            </w:pPr>
            <w:r>
              <w:rPr>
                <w:color w:val="000000"/>
                <w:sz w:val="16"/>
                <w:szCs w:val="16"/>
              </w:rPr>
              <w:t xml:space="preserve">Decisions of the Competition Authority are subject to review or control of an independent authority different </w:t>
            </w:r>
            <w:r>
              <w:rPr>
                <w:sz w:val="16"/>
                <w:szCs w:val="16"/>
              </w:rPr>
              <w:t>from</w:t>
            </w:r>
            <w:r>
              <w:rPr>
                <w:color w:val="000000"/>
                <w:sz w:val="16"/>
                <w:szCs w:val="16"/>
              </w:rPr>
              <w:t xml:space="preserve"> the judiciary? </w:t>
            </w:r>
          </w:p>
        </w:tc>
        <w:tc>
          <w:tcPr>
            <w:tcW w:w="2520" w:type="dxa"/>
          </w:tcPr>
          <w:p w:rsidR="00E14074" w:rsidRDefault="00E14074">
            <w:pPr>
              <w:pBdr>
                <w:top w:val="nil"/>
                <w:left w:val="nil"/>
                <w:bottom w:val="nil"/>
                <w:right w:val="nil"/>
                <w:between w:val="nil"/>
              </w:pBdr>
              <w:tabs>
                <w:tab w:val="left" w:pos="422"/>
              </w:tabs>
              <w:spacing w:line="276" w:lineRule="auto"/>
              <w:rPr>
                <w:sz w:val="16"/>
                <w:szCs w:val="16"/>
              </w:rPr>
            </w:pPr>
          </w:p>
          <w:p w:rsidR="00E14074" w:rsidRDefault="00E14074">
            <w:pPr>
              <w:pBdr>
                <w:top w:val="nil"/>
                <w:left w:val="nil"/>
                <w:bottom w:val="nil"/>
                <w:right w:val="nil"/>
                <w:between w:val="nil"/>
              </w:pBdr>
              <w:tabs>
                <w:tab w:val="left" w:pos="422"/>
              </w:tabs>
              <w:spacing w:line="276" w:lineRule="auto"/>
              <w:rPr>
                <w:sz w:val="16"/>
                <w:szCs w:val="16"/>
              </w:rPr>
            </w:pPr>
          </w:p>
          <w:p w:rsidR="00E14074" w:rsidRPr="0041555E" w:rsidRDefault="0041555E" w:rsidP="0041555E">
            <w:pPr>
              <w:pBdr>
                <w:top w:val="nil"/>
                <w:left w:val="nil"/>
                <w:bottom w:val="nil"/>
                <w:right w:val="nil"/>
                <w:between w:val="nil"/>
              </w:pBdr>
              <w:tabs>
                <w:tab w:val="left" w:pos="422"/>
              </w:tabs>
              <w:spacing w:line="276" w:lineRule="auto"/>
              <w:ind w:left="88" w:right="179"/>
              <w:jc w:val="both"/>
              <w:rPr>
                <w:i/>
                <w:color w:val="000000"/>
                <w:sz w:val="16"/>
                <w:szCs w:val="16"/>
              </w:rPr>
            </w:pPr>
            <w:r w:rsidRPr="0041555E">
              <w:rPr>
                <w:i/>
                <w:color w:val="000000"/>
                <w:sz w:val="16"/>
                <w:szCs w:val="16"/>
              </w:rPr>
              <w:t>[</w:t>
            </w:r>
            <w:r w:rsidR="00884C30" w:rsidRPr="0041555E">
              <w:rPr>
                <w:i/>
                <w:color w:val="000000"/>
                <w:sz w:val="16"/>
                <w:szCs w:val="16"/>
              </w:rPr>
              <w:t>Aside from the relevant provisions, please mention the authority charged with the review</w:t>
            </w:r>
            <w:r w:rsidRPr="0041555E">
              <w:rPr>
                <w:i/>
                <w:color w:val="000000"/>
                <w:sz w:val="16"/>
                <w:szCs w:val="16"/>
              </w:rPr>
              <w:t>]</w:t>
            </w:r>
          </w:p>
          <w:p w:rsidR="00E14074" w:rsidRDefault="00E14074">
            <w:pPr>
              <w:pBdr>
                <w:top w:val="nil"/>
                <w:left w:val="nil"/>
                <w:bottom w:val="nil"/>
                <w:right w:val="nil"/>
                <w:between w:val="nil"/>
              </w:pBdr>
              <w:spacing w:line="276" w:lineRule="auto"/>
              <w:ind w:left="107"/>
              <w:rPr>
                <w:color w:val="000000"/>
                <w:sz w:val="16"/>
                <w:szCs w:val="16"/>
              </w:rPr>
            </w:pPr>
          </w:p>
        </w:tc>
      </w:tr>
      <w:tr w:rsidR="0041555E" w:rsidTr="00081E46">
        <w:trPr>
          <w:trHeight w:val="1799"/>
        </w:trPr>
        <w:tc>
          <w:tcPr>
            <w:tcW w:w="3359" w:type="dxa"/>
            <w:gridSpan w:val="2"/>
            <w:vMerge/>
          </w:tcPr>
          <w:p w:rsidR="00E14074" w:rsidRDefault="00E14074">
            <w:pPr>
              <w:pBdr>
                <w:top w:val="nil"/>
                <w:left w:val="nil"/>
                <w:bottom w:val="nil"/>
                <w:right w:val="nil"/>
                <w:between w:val="nil"/>
              </w:pBdr>
              <w:spacing w:line="276" w:lineRule="auto"/>
              <w:rPr>
                <w:color w:val="000000"/>
                <w:sz w:val="16"/>
                <w:szCs w:val="16"/>
              </w:rPr>
            </w:pPr>
          </w:p>
        </w:tc>
        <w:tc>
          <w:tcPr>
            <w:tcW w:w="1727"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5040" w:type="dxa"/>
            <w:gridSpan w:val="7"/>
          </w:tcPr>
          <w:p w:rsidR="00E14074" w:rsidRDefault="00884C30" w:rsidP="0041555E">
            <w:pPr>
              <w:pBdr>
                <w:top w:val="nil"/>
                <w:left w:val="nil"/>
                <w:bottom w:val="nil"/>
                <w:right w:val="nil"/>
                <w:between w:val="nil"/>
              </w:pBdr>
              <w:spacing w:line="276" w:lineRule="auto"/>
              <w:ind w:left="108" w:right="179"/>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rsidR="00E14074" w:rsidRDefault="00E14074" w:rsidP="0041555E">
            <w:pPr>
              <w:pBdr>
                <w:top w:val="nil"/>
                <w:left w:val="nil"/>
                <w:bottom w:val="nil"/>
                <w:right w:val="nil"/>
                <w:between w:val="nil"/>
              </w:pBdr>
              <w:spacing w:line="276" w:lineRule="auto"/>
              <w:ind w:left="108" w:right="179"/>
              <w:jc w:val="both"/>
              <w:rPr>
                <w:color w:val="000000"/>
                <w:sz w:val="16"/>
                <w:szCs w:val="16"/>
              </w:rPr>
            </w:pPr>
          </w:p>
          <w:p w:rsidR="00E14074" w:rsidRPr="0041555E" w:rsidRDefault="0041555E" w:rsidP="0041555E">
            <w:pPr>
              <w:pBdr>
                <w:top w:val="nil"/>
                <w:left w:val="nil"/>
                <w:bottom w:val="nil"/>
                <w:right w:val="nil"/>
                <w:between w:val="nil"/>
              </w:pBdr>
              <w:spacing w:line="276" w:lineRule="auto"/>
              <w:ind w:left="108" w:right="179"/>
              <w:jc w:val="both"/>
              <w:rPr>
                <w:i/>
                <w:color w:val="000000"/>
                <w:sz w:val="16"/>
                <w:szCs w:val="16"/>
              </w:rPr>
            </w:pPr>
            <w:r w:rsidRPr="0041555E">
              <w:rPr>
                <w:i/>
                <w:color w:val="000000"/>
                <w:sz w:val="16"/>
                <w:szCs w:val="16"/>
              </w:rPr>
              <w:t>[</w:t>
            </w:r>
            <w:r w:rsidR="00884C30" w:rsidRPr="0041555E">
              <w:rPr>
                <w:i/>
                <w:color w:val="000000"/>
                <w:sz w:val="16"/>
                <w:szCs w:val="16"/>
              </w:rPr>
              <w:t>Introduce any comment that you consider relevant regarding the status of accountability of accountability of the competition authority</w:t>
            </w:r>
            <w:r w:rsidRPr="0041555E">
              <w:rPr>
                <w:i/>
                <w:color w:val="000000"/>
                <w:sz w:val="16"/>
                <w:szCs w:val="16"/>
              </w:rPr>
              <w:t>]</w:t>
            </w:r>
          </w:p>
        </w:tc>
      </w:tr>
      <w:tr w:rsidR="0041555E" w:rsidTr="00081E46">
        <w:trPr>
          <w:trHeight w:val="180"/>
        </w:trPr>
        <w:tc>
          <w:tcPr>
            <w:tcW w:w="3359" w:type="dxa"/>
            <w:gridSpan w:val="2"/>
            <w:shd w:val="clear" w:color="auto" w:fill="D2C7B4"/>
          </w:tcPr>
          <w:p w:rsidR="00E14074" w:rsidRDefault="00884C30">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727" w:type="dxa"/>
            <w:gridSpan w:val="3"/>
            <w:shd w:val="clear" w:color="auto" w:fill="D2C7B4"/>
          </w:tcPr>
          <w:p w:rsidR="00E14074" w:rsidRDefault="00884C30">
            <w:pPr>
              <w:pBdr>
                <w:top w:val="nil"/>
                <w:left w:val="nil"/>
                <w:bottom w:val="nil"/>
                <w:right w:val="nil"/>
                <w:between w:val="nil"/>
              </w:pBdr>
              <w:spacing w:line="276" w:lineRule="auto"/>
              <w:rPr>
                <w:rFonts w:ascii="Times New Roman" w:eastAsia="Times New Roman" w:hAnsi="Times New Roman" w:cs="Times New Roman"/>
                <w:color w:val="000000"/>
                <w:sz w:val="12"/>
                <w:szCs w:val="12"/>
              </w:rPr>
            </w:pPr>
            <w:r>
              <w:rPr>
                <w:color w:val="000000"/>
                <w:sz w:val="14"/>
                <w:szCs w:val="14"/>
              </w:rPr>
              <w:t>Please, answer “Yes” or “No</w:t>
            </w:r>
          </w:p>
        </w:tc>
        <w:tc>
          <w:tcPr>
            <w:tcW w:w="5040" w:type="dxa"/>
            <w:gridSpan w:val="7"/>
            <w:shd w:val="clear" w:color="auto" w:fill="D2C7B4"/>
          </w:tcPr>
          <w:p w:rsidR="00E14074" w:rsidRDefault="00E14074">
            <w:pPr>
              <w:pBdr>
                <w:top w:val="nil"/>
                <w:left w:val="nil"/>
                <w:bottom w:val="nil"/>
                <w:right w:val="nil"/>
                <w:between w:val="nil"/>
              </w:pBdr>
              <w:spacing w:line="276" w:lineRule="auto"/>
              <w:rPr>
                <w:rFonts w:ascii="Times New Roman" w:eastAsia="Times New Roman" w:hAnsi="Times New Roman" w:cs="Times New Roman"/>
                <w:color w:val="000000"/>
                <w:sz w:val="12"/>
                <w:szCs w:val="12"/>
              </w:rPr>
            </w:pPr>
          </w:p>
        </w:tc>
      </w:tr>
      <w:tr w:rsidR="0041555E" w:rsidTr="00081E46">
        <w:trPr>
          <w:trHeight w:val="359"/>
        </w:trPr>
        <w:tc>
          <w:tcPr>
            <w:tcW w:w="3359" w:type="dxa"/>
            <w:gridSpan w:val="2"/>
          </w:tcPr>
          <w:p w:rsidR="00E14074" w:rsidRDefault="00884C30">
            <w:pPr>
              <w:pBdr>
                <w:top w:val="nil"/>
                <w:left w:val="nil"/>
                <w:bottom w:val="nil"/>
                <w:right w:val="nil"/>
                <w:between w:val="nil"/>
              </w:pBdr>
              <w:spacing w:line="276" w:lineRule="auto"/>
              <w:ind w:left="107" w:right="182"/>
              <w:rPr>
                <w:color w:val="000000"/>
                <w:sz w:val="16"/>
                <w:szCs w:val="16"/>
              </w:rPr>
            </w:pPr>
            <w:r>
              <w:rPr>
                <w:color w:val="000000"/>
                <w:sz w:val="16"/>
                <w:szCs w:val="16"/>
              </w:rPr>
              <w:t>Are the criteria for appointment and removal of the head/board members clear and transparent?</w:t>
            </w:r>
          </w:p>
        </w:tc>
        <w:tc>
          <w:tcPr>
            <w:tcW w:w="1727" w:type="dxa"/>
            <w:gridSpan w:val="3"/>
          </w:tcPr>
          <w:p w:rsidR="00E14074" w:rsidRDefault="00884C30">
            <w:pPr>
              <w:pBdr>
                <w:top w:val="nil"/>
                <w:left w:val="nil"/>
                <w:bottom w:val="nil"/>
                <w:right w:val="nil"/>
                <w:between w:val="nil"/>
              </w:pBdr>
              <w:spacing w:line="276" w:lineRule="auto"/>
              <w:ind w:left="605" w:right="596"/>
              <w:rPr>
                <w:color w:val="000000"/>
                <w:sz w:val="16"/>
                <w:szCs w:val="16"/>
              </w:rPr>
            </w:pPr>
            <w:r>
              <w:rPr>
                <w:sz w:val="16"/>
                <w:szCs w:val="16"/>
              </w:rPr>
              <w:t>No</w:t>
            </w:r>
          </w:p>
        </w:tc>
        <w:tc>
          <w:tcPr>
            <w:tcW w:w="5040" w:type="dxa"/>
            <w:gridSpan w:val="7"/>
          </w:tcPr>
          <w:p w:rsidR="00E14074" w:rsidRDefault="00884C30" w:rsidP="00081E46">
            <w:pPr>
              <w:pBdr>
                <w:top w:val="nil"/>
                <w:left w:val="nil"/>
                <w:bottom w:val="nil"/>
                <w:right w:val="nil"/>
                <w:between w:val="nil"/>
              </w:pBdr>
              <w:spacing w:line="276" w:lineRule="auto"/>
              <w:ind w:left="94" w:right="171"/>
              <w:jc w:val="both"/>
              <w:rPr>
                <w:sz w:val="16"/>
                <w:szCs w:val="16"/>
              </w:rPr>
            </w:pPr>
            <w:r>
              <w:rPr>
                <w:sz w:val="16"/>
                <w:szCs w:val="16"/>
              </w:rPr>
              <w:t xml:space="preserve">There is no provision on Law 36 of 2023 that states anything about the appointment or removal of the members of the Committee yet article 12 of the previous law (Law 4 of 2012) states that the Committee shall be chaired by the Undersecretary of the Ministry of Economy. </w:t>
            </w:r>
          </w:p>
          <w:p w:rsidR="00E14074" w:rsidRDefault="00E14074" w:rsidP="00081E46">
            <w:pPr>
              <w:pBdr>
                <w:top w:val="nil"/>
                <w:left w:val="nil"/>
                <w:bottom w:val="nil"/>
                <w:right w:val="nil"/>
                <w:between w:val="nil"/>
              </w:pBdr>
              <w:spacing w:line="276" w:lineRule="auto"/>
              <w:ind w:left="720" w:right="171"/>
              <w:jc w:val="both"/>
              <w:rPr>
                <w:sz w:val="16"/>
                <w:szCs w:val="16"/>
                <w:highlight w:val="yellow"/>
              </w:rPr>
            </w:pPr>
          </w:p>
          <w:p w:rsidR="00E14074" w:rsidRPr="00081E46" w:rsidRDefault="00081E46" w:rsidP="00081E46">
            <w:pPr>
              <w:pBdr>
                <w:top w:val="nil"/>
                <w:left w:val="nil"/>
                <w:bottom w:val="nil"/>
                <w:right w:val="nil"/>
                <w:between w:val="nil"/>
              </w:pBdr>
              <w:spacing w:line="276" w:lineRule="auto"/>
              <w:ind w:left="94" w:right="171"/>
              <w:jc w:val="both"/>
              <w:rPr>
                <w:rFonts w:ascii="Times New Roman" w:eastAsia="Times New Roman" w:hAnsi="Times New Roman" w:cs="Times New Roman"/>
                <w:i/>
                <w:color w:val="000000"/>
                <w:sz w:val="16"/>
                <w:szCs w:val="16"/>
              </w:rPr>
            </w:pPr>
            <w:r w:rsidRPr="00081E46">
              <w:rPr>
                <w:i/>
                <w:color w:val="000000"/>
                <w:sz w:val="16"/>
                <w:szCs w:val="16"/>
              </w:rPr>
              <w:t>[</w:t>
            </w:r>
            <w:r w:rsidR="00884C30" w:rsidRPr="00081E46">
              <w:rPr>
                <w:i/>
                <w:color w:val="000000"/>
                <w:sz w:val="16"/>
                <w:szCs w:val="16"/>
              </w:rPr>
              <w:t>Please introduce the relevant provisions, and if the answer to this question is “no”, explain briefly why in your opinion the criteria are not clear or transparent]</w:t>
            </w:r>
          </w:p>
        </w:tc>
      </w:tr>
      <w:tr w:rsidR="0041555E" w:rsidTr="00081E46">
        <w:trPr>
          <w:trHeight w:val="359"/>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727" w:type="dxa"/>
            <w:gridSpan w:val="3"/>
          </w:tcPr>
          <w:p w:rsidR="00E14074" w:rsidRDefault="00884C30">
            <w:pPr>
              <w:pBdr>
                <w:top w:val="nil"/>
                <w:left w:val="nil"/>
                <w:bottom w:val="nil"/>
                <w:right w:val="nil"/>
                <w:between w:val="nil"/>
              </w:pBdr>
              <w:spacing w:line="276" w:lineRule="auto"/>
              <w:ind w:left="605" w:right="596"/>
              <w:jc w:val="center"/>
              <w:rPr>
                <w:color w:val="000000"/>
                <w:sz w:val="16"/>
                <w:szCs w:val="16"/>
              </w:rPr>
            </w:pPr>
            <w:r>
              <w:rPr>
                <w:sz w:val="16"/>
                <w:szCs w:val="16"/>
              </w:rPr>
              <w:t>Yes</w:t>
            </w:r>
          </w:p>
        </w:tc>
        <w:tc>
          <w:tcPr>
            <w:tcW w:w="5040" w:type="dxa"/>
            <w:gridSpan w:val="7"/>
          </w:tcPr>
          <w:p w:rsidR="00E14074" w:rsidRPr="00081E46" w:rsidRDefault="00884C30" w:rsidP="00081E46">
            <w:pPr>
              <w:spacing w:before="240" w:after="240" w:line="276" w:lineRule="auto"/>
              <w:ind w:left="94" w:right="171"/>
              <w:jc w:val="both"/>
              <w:rPr>
                <w:sz w:val="16"/>
                <w:szCs w:val="16"/>
              </w:rPr>
            </w:pPr>
            <w:r>
              <w:rPr>
                <w:sz w:val="16"/>
                <w:szCs w:val="16"/>
              </w:rPr>
              <w:t xml:space="preserve">According to Article 21, the Relevant Authority can consider anti-competitive practices, related exemption applications, and applications for approval of </w:t>
            </w:r>
            <w:r>
              <w:rPr>
                <w:sz w:val="16"/>
                <w:szCs w:val="16"/>
              </w:rPr>
              <w:lastRenderedPageBreak/>
              <w:t>economic concentration that would affect competition and the general balance of the relevant market at the Emirate level. This consideration is subject to specific conditions, such as the relevant undertakings being situated only in the same emirate and the impact not going beyond the borders of the emirate</w:t>
            </w:r>
            <w:r w:rsidR="00081E46">
              <w:rPr>
                <w:sz w:val="16"/>
                <w:szCs w:val="16"/>
              </w:rPr>
              <w:t>.</w:t>
            </w:r>
          </w:p>
          <w:p w:rsidR="00081E46" w:rsidRPr="00081E46" w:rsidRDefault="00884C30" w:rsidP="00081E46">
            <w:pPr>
              <w:pBdr>
                <w:top w:val="nil"/>
                <w:left w:val="nil"/>
                <w:bottom w:val="nil"/>
                <w:right w:val="nil"/>
                <w:between w:val="nil"/>
              </w:pBdr>
              <w:spacing w:line="276" w:lineRule="auto"/>
              <w:ind w:left="94" w:right="171"/>
              <w:jc w:val="both"/>
              <w:rPr>
                <w:i/>
                <w:color w:val="000000"/>
                <w:sz w:val="16"/>
                <w:szCs w:val="16"/>
              </w:rPr>
            </w:pPr>
            <w:r w:rsidRPr="00081E46">
              <w:rPr>
                <w:i/>
                <w:color w:val="000000"/>
                <w:sz w:val="16"/>
                <w:szCs w:val="16"/>
              </w:rPr>
              <w:t>[Please introduce the relevant provisions, and if the answer to the question is “yes”, explain in which cases the executive can decide on public interest bases]</w:t>
            </w:r>
          </w:p>
        </w:tc>
      </w:tr>
      <w:tr w:rsidR="0041555E" w:rsidTr="00081E46">
        <w:trPr>
          <w:trHeight w:val="360"/>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lastRenderedPageBreak/>
              <w:t>Does the executive retain decision-making powers over the Competition Authority?</w:t>
            </w:r>
          </w:p>
        </w:tc>
        <w:tc>
          <w:tcPr>
            <w:tcW w:w="1727" w:type="dxa"/>
            <w:gridSpan w:val="3"/>
          </w:tcPr>
          <w:p w:rsidR="00E14074" w:rsidRDefault="00884C30">
            <w:pPr>
              <w:pBdr>
                <w:top w:val="nil"/>
                <w:left w:val="nil"/>
                <w:bottom w:val="nil"/>
                <w:right w:val="nil"/>
                <w:between w:val="nil"/>
              </w:pBdr>
              <w:spacing w:before="1" w:line="276" w:lineRule="auto"/>
              <w:ind w:left="605" w:right="599"/>
              <w:jc w:val="center"/>
              <w:rPr>
                <w:color w:val="000000"/>
                <w:sz w:val="16"/>
                <w:szCs w:val="16"/>
              </w:rPr>
            </w:pPr>
            <w:r>
              <w:rPr>
                <w:sz w:val="16"/>
                <w:szCs w:val="16"/>
              </w:rPr>
              <w:t>No</w:t>
            </w:r>
          </w:p>
        </w:tc>
        <w:tc>
          <w:tcPr>
            <w:tcW w:w="5040" w:type="dxa"/>
            <w:gridSpan w:val="7"/>
          </w:tcPr>
          <w:p w:rsidR="00E14074" w:rsidRDefault="00884C30" w:rsidP="00081E46">
            <w:pPr>
              <w:spacing w:before="240" w:line="276" w:lineRule="auto"/>
              <w:ind w:left="94" w:right="171"/>
              <w:jc w:val="both"/>
              <w:rPr>
                <w:sz w:val="16"/>
                <w:szCs w:val="16"/>
              </w:rPr>
            </w:pPr>
            <w:r>
              <w:rPr>
                <w:sz w:val="16"/>
                <w:szCs w:val="16"/>
              </w:rPr>
              <w:t>The executive branch, through the Ministry of Economy and the Cabinet, has several powers over the Competition Authority by controlling its formation, member appointments, and reporting structure. Hence, the Authority operates under the guidance and oversight of the executive branch, aligning its activities with national competition policies and priorities.</w:t>
            </w:r>
            <w:r w:rsidR="00081E46">
              <w:rPr>
                <w:sz w:val="16"/>
                <w:szCs w:val="16"/>
              </w:rPr>
              <w:t xml:space="preserve"> </w:t>
            </w:r>
            <w:r>
              <w:rPr>
                <w:sz w:val="16"/>
                <w:szCs w:val="16"/>
              </w:rPr>
              <w:t>This does not mean it has decision making powers</w:t>
            </w:r>
            <w:r w:rsidR="00081E46">
              <w:rPr>
                <w:sz w:val="16"/>
                <w:szCs w:val="16"/>
              </w:rPr>
              <w:t xml:space="preserve">. </w:t>
            </w:r>
          </w:p>
        </w:tc>
      </w:tr>
      <w:tr w:rsidR="0041555E" w:rsidTr="00081E46">
        <w:trPr>
          <w:trHeight w:val="359"/>
        </w:trPr>
        <w:tc>
          <w:tcPr>
            <w:tcW w:w="3359" w:type="dxa"/>
            <w:gridSpan w:val="2"/>
          </w:tcPr>
          <w:p w:rsidR="00E14074" w:rsidRDefault="00884C30">
            <w:pPr>
              <w:pBdr>
                <w:top w:val="nil"/>
                <w:left w:val="nil"/>
                <w:bottom w:val="nil"/>
                <w:right w:val="nil"/>
                <w:between w:val="nil"/>
              </w:pBdr>
              <w:spacing w:line="276" w:lineRule="auto"/>
              <w:ind w:left="107" w:right="182"/>
              <w:rPr>
                <w:color w:val="000000"/>
                <w:sz w:val="16"/>
                <w:szCs w:val="16"/>
              </w:rPr>
            </w:pPr>
            <w:r>
              <w:rPr>
                <w:color w:val="000000"/>
                <w:sz w:val="16"/>
                <w:szCs w:val="16"/>
              </w:rPr>
              <w:t>Is the Competition Authority obliged to publish reasoned decisions to ensure transparency?</w:t>
            </w:r>
          </w:p>
        </w:tc>
        <w:tc>
          <w:tcPr>
            <w:tcW w:w="1727" w:type="dxa"/>
            <w:gridSpan w:val="3"/>
          </w:tcPr>
          <w:p w:rsidR="00E14074" w:rsidRDefault="00884C30">
            <w:pPr>
              <w:pBdr>
                <w:top w:val="nil"/>
                <w:left w:val="nil"/>
                <w:bottom w:val="nil"/>
                <w:right w:val="nil"/>
                <w:between w:val="nil"/>
              </w:pBdr>
              <w:spacing w:line="276" w:lineRule="auto"/>
              <w:ind w:left="605" w:right="599"/>
              <w:jc w:val="center"/>
              <w:rPr>
                <w:color w:val="000000"/>
                <w:sz w:val="16"/>
                <w:szCs w:val="16"/>
              </w:rPr>
            </w:pPr>
            <w:r>
              <w:rPr>
                <w:sz w:val="16"/>
                <w:szCs w:val="16"/>
              </w:rPr>
              <w:t>No</w:t>
            </w:r>
          </w:p>
        </w:tc>
        <w:tc>
          <w:tcPr>
            <w:tcW w:w="5040" w:type="dxa"/>
            <w:gridSpan w:val="7"/>
          </w:tcPr>
          <w:p w:rsidR="00E14074" w:rsidRDefault="00884C30" w:rsidP="00081E46">
            <w:pPr>
              <w:spacing w:before="240" w:line="276" w:lineRule="auto"/>
              <w:ind w:left="94" w:right="171"/>
              <w:jc w:val="both"/>
              <w:rPr>
                <w:sz w:val="16"/>
                <w:szCs w:val="16"/>
              </w:rPr>
            </w:pPr>
            <w:r>
              <w:rPr>
                <w:sz w:val="16"/>
                <w:szCs w:val="16"/>
              </w:rPr>
              <w:t xml:space="preserve">The Law No. (36) of 2023 Regulating Competition does not explicitly state that the Competition Authority is obliged to publish reasoned decisions to ensure transparency. </w:t>
            </w:r>
          </w:p>
          <w:p w:rsidR="00E14074" w:rsidRDefault="00E14074" w:rsidP="00081E46">
            <w:pPr>
              <w:pBdr>
                <w:top w:val="nil"/>
                <w:left w:val="nil"/>
                <w:bottom w:val="nil"/>
                <w:right w:val="nil"/>
                <w:between w:val="nil"/>
              </w:pBdr>
              <w:spacing w:line="276" w:lineRule="auto"/>
              <w:ind w:left="94" w:right="171"/>
              <w:jc w:val="both"/>
              <w:rPr>
                <w:sz w:val="16"/>
                <w:szCs w:val="16"/>
              </w:rPr>
            </w:pPr>
          </w:p>
          <w:p w:rsidR="00E14074" w:rsidRPr="00081E46" w:rsidRDefault="00884C30" w:rsidP="00081E46">
            <w:pPr>
              <w:pBdr>
                <w:top w:val="nil"/>
                <w:left w:val="nil"/>
                <w:bottom w:val="nil"/>
                <w:right w:val="nil"/>
                <w:between w:val="nil"/>
              </w:pBdr>
              <w:spacing w:line="276" w:lineRule="auto"/>
              <w:ind w:left="94" w:right="171"/>
              <w:jc w:val="both"/>
              <w:rPr>
                <w:rFonts w:ascii="Times New Roman" w:eastAsia="Times New Roman" w:hAnsi="Times New Roman" w:cs="Times New Roman"/>
                <w:i/>
                <w:color w:val="000000"/>
                <w:sz w:val="16"/>
                <w:szCs w:val="16"/>
              </w:rPr>
            </w:pPr>
            <w:r w:rsidRPr="00081E46">
              <w:rPr>
                <w:i/>
                <w:color w:val="000000"/>
                <w:sz w:val="16"/>
                <w:szCs w:val="16"/>
              </w:rPr>
              <w:t>[Please introduce the relevant provisions]</w:t>
            </w:r>
          </w:p>
        </w:tc>
      </w:tr>
      <w:tr w:rsidR="0041555E" w:rsidTr="00081E46">
        <w:trPr>
          <w:trHeight w:val="539"/>
        </w:trPr>
        <w:tc>
          <w:tcPr>
            <w:tcW w:w="3359" w:type="dxa"/>
            <w:gridSpan w:val="2"/>
          </w:tcPr>
          <w:p w:rsidR="00E14074" w:rsidRDefault="00884C30">
            <w:pPr>
              <w:pBdr>
                <w:top w:val="nil"/>
                <w:left w:val="nil"/>
                <w:bottom w:val="nil"/>
                <w:right w:val="nil"/>
                <w:between w:val="nil"/>
              </w:pBdr>
              <w:spacing w:line="276" w:lineRule="auto"/>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ensure its proper functioning?</w:t>
            </w:r>
          </w:p>
        </w:tc>
        <w:tc>
          <w:tcPr>
            <w:tcW w:w="1727" w:type="dxa"/>
            <w:gridSpan w:val="3"/>
          </w:tcPr>
          <w:p w:rsidR="00E14074" w:rsidRDefault="00884C30">
            <w:pPr>
              <w:pBdr>
                <w:top w:val="nil"/>
                <w:left w:val="nil"/>
                <w:bottom w:val="nil"/>
                <w:right w:val="nil"/>
                <w:between w:val="nil"/>
              </w:pBdr>
              <w:spacing w:line="276" w:lineRule="auto"/>
              <w:ind w:left="605" w:right="599"/>
              <w:jc w:val="center"/>
              <w:rPr>
                <w:color w:val="000000"/>
                <w:sz w:val="16"/>
                <w:szCs w:val="16"/>
              </w:rPr>
            </w:pPr>
            <w:r>
              <w:rPr>
                <w:sz w:val="16"/>
                <w:szCs w:val="16"/>
              </w:rPr>
              <w:t>No</w:t>
            </w:r>
          </w:p>
        </w:tc>
        <w:tc>
          <w:tcPr>
            <w:tcW w:w="5040" w:type="dxa"/>
            <w:gridSpan w:val="7"/>
          </w:tcPr>
          <w:p w:rsidR="00E14074" w:rsidRDefault="00884C30" w:rsidP="00081E46">
            <w:pPr>
              <w:pBdr>
                <w:top w:val="nil"/>
                <w:left w:val="nil"/>
                <w:bottom w:val="nil"/>
                <w:right w:val="nil"/>
                <w:between w:val="nil"/>
              </w:pBdr>
              <w:spacing w:line="276" w:lineRule="auto"/>
              <w:ind w:left="94" w:right="171"/>
              <w:jc w:val="both"/>
              <w:rPr>
                <w:sz w:val="16"/>
                <w:szCs w:val="16"/>
              </w:rPr>
            </w:pPr>
            <w:r>
              <w:rPr>
                <w:sz w:val="16"/>
                <w:szCs w:val="16"/>
              </w:rPr>
              <w:t>Law 36 of 2023 Regulating Competition does not specify a provision allocating a national budget directly to the Competition Authority to ensure its proper functioning. The decree does, however, outline the responsibilities and obligations of the Ministry of Economy and other relevant authorities in implementing and overseeing competition regulations, which implies that adequate resources and support from the national budget would be necessary for these activities</w:t>
            </w:r>
            <w:r w:rsidR="00081E46">
              <w:rPr>
                <w:sz w:val="16"/>
                <w:szCs w:val="16"/>
              </w:rPr>
              <w:t>.</w:t>
            </w:r>
          </w:p>
          <w:p w:rsidR="00081E46" w:rsidRDefault="00081E46" w:rsidP="00081E46">
            <w:pPr>
              <w:pBdr>
                <w:top w:val="nil"/>
                <w:left w:val="nil"/>
                <w:bottom w:val="nil"/>
                <w:right w:val="nil"/>
                <w:between w:val="nil"/>
              </w:pBdr>
              <w:spacing w:line="276" w:lineRule="auto"/>
              <w:ind w:left="94" w:right="171"/>
              <w:jc w:val="both"/>
              <w:rPr>
                <w:sz w:val="16"/>
                <w:szCs w:val="16"/>
              </w:rPr>
            </w:pPr>
          </w:p>
          <w:p w:rsidR="00E14074" w:rsidRDefault="00884C30" w:rsidP="00081E46">
            <w:pPr>
              <w:pBdr>
                <w:top w:val="nil"/>
                <w:left w:val="nil"/>
                <w:bottom w:val="nil"/>
                <w:right w:val="nil"/>
                <w:between w:val="nil"/>
              </w:pBdr>
              <w:spacing w:line="276" w:lineRule="auto"/>
              <w:ind w:left="94" w:right="171"/>
              <w:jc w:val="both"/>
              <w:rPr>
                <w:sz w:val="16"/>
                <w:szCs w:val="16"/>
              </w:rPr>
            </w:pPr>
            <w:r>
              <w:rPr>
                <w:sz w:val="16"/>
                <w:szCs w:val="16"/>
              </w:rPr>
              <w:t>Despite this, article 36 of the law establishes that the implementation of the Decree-Law shall be subject to fees established by a Cabinet resolution, issued upon the recommendation of the Minister of Finance.</w:t>
            </w:r>
            <w:r>
              <w:rPr>
                <w:sz w:val="16"/>
                <w:szCs w:val="16"/>
              </w:rPr>
              <w:br/>
            </w:r>
          </w:p>
          <w:p w:rsidR="00E14074" w:rsidRPr="00081E46" w:rsidRDefault="00081E46" w:rsidP="00081E46">
            <w:pPr>
              <w:pBdr>
                <w:top w:val="nil"/>
                <w:left w:val="nil"/>
                <w:bottom w:val="nil"/>
                <w:right w:val="nil"/>
                <w:between w:val="nil"/>
              </w:pBdr>
              <w:spacing w:line="276" w:lineRule="auto"/>
              <w:ind w:left="94" w:right="171"/>
              <w:jc w:val="both"/>
              <w:rPr>
                <w:i/>
                <w:color w:val="000000"/>
                <w:sz w:val="16"/>
                <w:szCs w:val="16"/>
              </w:rPr>
            </w:pPr>
            <w:r w:rsidRPr="00081E46">
              <w:rPr>
                <w:i/>
                <w:color w:val="000000"/>
                <w:sz w:val="16"/>
                <w:szCs w:val="16"/>
              </w:rPr>
              <w:t>[</w:t>
            </w:r>
            <w:r w:rsidR="00884C30" w:rsidRPr="00081E46">
              <w:rPr>
                <w:i/>
                <w:color w:val="000000"/>
                <w:sz w:val="16"/>
                <w:szCs w:val="16"/>
              </w:rPr>
              <w:t>Please introduce the relevant provisions and the budget assigned to the authority for the current year and the next if it is already approved]</w:t>
            </w:r>
          </w:p>
        </w:tc>
      </w:tr>
      <w:tr w:rsidR="0041555E" w:rsidTr="00081E46">
        <w:trPr>
          <w:trHeight w:val="361"/>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highlight w:val="cyan"/>
              </w:rPr>
            </w:pPr>
            <w:r>
              <w:rPr>
                <w:color w:val="000000"/>
                <w:sz w:val="16"/>
                <w:szCs w:val="16"/>
              </w:rPr>
              <w:t>Can the Competition Authority be financed by its own means (notification fees, fines, etc.)?</w:t>
            </w:r>
          </w:p>
        </w:tc>
        <w:tc>
          <w:tcPr>
            <w:tcW w:w="1727" w:type="dxa"/>
            <w:gridSpan w:val="3"/>
          </w:tcPr>
          <w:p w:rsidR="00E14074" w:rsidRDefault="00884C30">
            <w:pPr>
              <w:pBdr>
                <w:top w:val="nil"/>
                <w:left w:val="nil"/>
                <w:bottom w:val="nil"/>
                <w:right w:val="nil"/>
                <w:between w:val="nil"/>
              </w:pBdr>
              <w:spacing w:before="1" w:line="276" w:lineRule="auto"/>
              <w:ind w:left="605" w:right="599"/>
              <w:jc w:val="center"/>
              <w:rPr>
                <w:color w:val="000000"/>
                <w:sz w:val="16"/>
                <w:szCs w:val="16"/>
              </w:rPr>
            </w:pPr>
            <w:r>
              <w:rPr>
                <w:sz w:val="16"/>
                <w:szCs w:val="16"/>
              </w:rPr>
              <w:t>No</w:t>
            </w:r>
          </w:p>
        </w:tc>
        <w:tc>
          <w:tcPr>
            <w:tcW w:w="5040" w:type="dxa"/>
            <w:gridSpan w:val="7"/>
          </w:tcPr>
          <w:p w:rsidR="00E14074" w:rsidRDefault="00884C30" w:rsidP="00081E46">
            <w:pPr>
              <w:pBdr>
                <w:top w:val="nil"/>
                <w:left w:val="nil"/>
                <w:bottom w:val="nil"/>
                <w:right w:val="nil"/>
                <w:between w:val="nil"/>
              </w:pBdr>
              <w:spacing w:line="276" w:lineRule="auto"/>
              <w:ind w:left="94" w:right="171"/>
              <w:jc w:val="both"/>
              <w:rPr>
                <w:sz w:val="16"/>
                <w:szCs w:val="16"/>
              </w:rPr>
            </w:pPr>
            <w:r>
              <w:rPr>
                <w:sz w:val="16"/>
                <w:szCs w:val="16"/>
              </w:rPr>
              <w:t>Law 36 of 2023 does not explicitly outline how the Competition Regulatory Committee (CRC) is financed</w:t>
            </w:r>
            <w:r w:rsidR="00081E46">
              <w:rPr>
                <w:sz w:val="16"/>
                <w:szCs w:val="16"/>
              </w:rPr>
              <w:t>.</w:t>
            </w:r>
          </w:p>
          <w:p w:rsidR="00081E46" w:rsidRDefault="00081E46" w:rsidP="00081E46">
            <w:pPr>
              <w:pBdr>
                <w:top w:val="nil"/>
                <w:left w:val="nil"/>
                <w:bottom w:val="nil"/>
                <w:right w:val="nil"/>
                <w:between w:val="nil"/>
              </w:pBdr>
              <w:spacing w:line="276" w:lineRule="auto"/>
              <w:ind w:right="171"/>
              <w:jc w:val="both"/>
              <w:rPr>
                <w:sz w:val="16"/>
                <w:szCs w:val="16"/>
              </w:rPr>
            </w:pPr>
          </w:p>
          <w:p w:rsidR="00E14074" w:rsidRPr="00081E46" w:rsidRDefault="00884C30" w:rsidP="00081E46">
            <w:pPr>
              <w:pBdr>
                <w:top w:val="nil"/>
                <w:left w:val="nil"/>
                <w:bottom w:val="nil"/>
                <w:right w:val="nil"/>
                <w:between w:val="nil"/>
              </w:pBdr>
              <w:spacing w:line="276" w:lineRule="auto"/>
              <w:ind w:left="107" w:right="171"/>
              <w:jc w:val="both"/>
              <w:rPr>
                <w:i/>
                <w:color w:val="000000"/>
                <w:sz w:val="16"/>
                <w:szCs w:val="16"/>
              </w:rPr>
            </w:pPr>
            <w:r w:rsidRPr="00081E46">
              <w:rPr>
                <w:i/>
                <w:color w:val="000000"/>
                <w:sz w:val="16"/>
                <w:szCs w:val="16"/>
              </w:rPr>
              <w:t>[Please introduce the relevant provisions and mention the means by which the authority can be financed on its own]</w:t>
            </w:r>
          </w:p>
        </w:tc>
      </w:tr>
      <w:tr w:rsidR="0041555E" w:rsidTr="00081E46">
        <w:trPr>
          <w:trHeight w:val="463"/>
        </w:trPr>
        <w:tc>
          <w:tcPr>
            <w:tcW w:w="10126" w:type="dxa"/>
            <w:gridSpan w:val="12"/>
            <w:shd w:val="clear" w:color="auto" w:fill="B9A989"/>
          </w:tcPr>
          <w:p w:rsidR="00E14074" w:rsidRDefault="00884C30">
            <w:pPr>
              <w:pBdr>
                <w:top w:val="nil"/>
                <w:left w:val="nil"/>
                <w:bottom w:val="nil"/>
                <w:right w:val="nil"/>
                <w:between w:val="nil"/>
              </w:pBdr>
              <w:spacing w:before="119" w:line="276" w:lineRule="auto"/>
              <w:ind w:left="3059" w:right="3051"/>
              <w:jc w:val="center"/>
              <w:rPr>
                <w:b/>
                <w:color w:val="000000"/>
                <w:sz w:val="20"/>
                <w:szCs w:val="20"/>
              </w:rPr>
            </w:pPr>
            <w:r>
              <w:rPr>
                <w:b/>
                <w:smallCaps/>
                <w:color w:val="000000"/>
                <w:sz w:val="20"/>
                <w:szCs w:val="20"/>
              </w:rPr>
              <w:t>Governance of the Competition Authority</w:t>
            </w:r>
          </w:p>
        </w:tc>
      </w:tr>
      <w:tr w:rsidR="0041555E" w:rsidTr="00081E46">
        <w:trPr>
          <w:trHeight w:val="360"/>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Is the Competition Authority governed by a single chairman or by a collegiate body?</w:t>
            </w:r>
          </w:p>
        </w:tc>
        <w:tc>
          <w:tcPr>
            <w:tcW w:w="6767" w:type="dxa"/>
            <w:gridSpan w:val="10"/>
          </w:tcPr>
          <w:p w:rsidR="00E14074" w:rsidRPr="00081E46" w:rsidRDefault="00884C30" w:rsidP="00081E46">
            <w:pPr>
              <w:pBdr>
                <w:top w:val="nil"/>
                <w:left w:val="nil"/>
                <w:bottom w:val="nil"/>
                <w:right w:val="nil"/>
                <w:between w:val="nil"/>
              </w:pBdr>
              <w:spacing w:before="1" w:line="276" w:lineRule="auto"/>
              <w:ind w:left="106" w:right="171"/>
              <w:rPr>
                <w:sz w:val="16"/>
                <w:szCs w:val="16"/>
              </w:rPr>
            </w:pPr>
            <w:r>
              <w:rPr>
                <w:sz w:val="16"/>
                <w:szCs w:val="16"/>
              </w:rPr>
              <w:t>Collegiate Body</w:t>
            </w:r>
          </w:p>
          <w:p w:rsidR="00E14074" w:rsidRDefault="00884C30" w:rsidP="00081E46">
            <w:pPr>
              <w:spacing w:before="1" w:line="276" w:lineRule="auto"/>
              <w:ind w:left="106" w:right="171"/>
              <w:rPr>
                <w:sz w:val="16"/>
                <w:szCs w:val="16"/>
              </w:rPr>
            </w:pPr>
            <w:r>
              <w:rPr>
                <w:sz w:val="16"/>
                <w:szCs w:val="16"/>
              </w:rPr>
              <w:t xml:space="preserve">The governance structure of the Competition Authority under the Law 36 of 2023 Regulating Competition is based on a collegiate body. </w:t>
            </w:r>
          </w:p>
          <w:p w:rsidR="00E14074" w:rsidRDefault="00884C30" w:rsidP="00081E46">
            <w:pPr>
              <w:spacing w:line="276" w:lineRule="auto"/>
              <w:ind w:left="106" w:right="171"/>
              <w:jc w:val="both"/>
              <w:rPr>
                <w:sz w:val="16"/>
                <w:szCs w:val="16"/>
              </w:rPr>
            </w:pPr>
            <w:r>
              <w:rPr>
                <w:sz w:val="16"/>
                <w:szCs w:val="16"/>
              </w:rPr>
              <w:t>The competition law specifies the formation of a Competition Regulatory Committee that reports to the Minister of Economy. The Committee's formation and its rules of procedure are determined by a resolution issued by the Cabinet upon the Minister's proposal.</w:t>
            </w:r>
          </w:p>
          <w:p w:rsidR="00E14074" w:rsidRDefault="00884C30" w:rsidP="00081E46">
            <w:pPr>
              <w:spacing w:line="276" w:lineRule="auto"/>
              <w:ind w:left="106" w:right="171"/>
              <w:rPr>
                <w:sz w:val="16"/>
                <w:szCs w:val="16"/>
              </w:rPr>
            </w:pPr>
            <w:r>
              <w:rPr>
                <w:sz w:val="16"/>
                <w:szCs w:val="16"/>
              </w:rPr>
              <w:t xml:space="preserve"> The Ministry of Economy has specific competences related to competition affairs</w:t>
            </w:r>
          </w:p>
          <w:p w:rsidR="00E14074" w:rsidRDefault="00884C30" w:rsidP="00081E46">
            <w:pPr>
              <w:spacing w:line="276" w:lineRule="auto"/>
              <w:ind w:left="106" w:right="171"/>
              <w:rPr>
                <w:sz w:val="16"/>
                <w:szCs w:val="16"/>
              </w:rPr>
            </w:pPr>
            <w:r>
              <w:rPr>
                <w:sz w:val="16"/>
                <w:szCs w:val="16"/>
              </w:rPr>
              <w:t>Relevant Authorities and Sectoral Regulatory Agencies are also involved in considering anti-competitive practices and related exemption applications within their respective jurisdictions.</w:t>
            </w:r>
          </w:p>
          <w:p w:rsidR="00E14074" w:rsidRDefault="00884C30" w:rsidP="00081E46">
            <w:pPr>
              <w:spacing w:before="1" w:line="276" w:lineRule="auto"/>
              <w:ind w:left="106" w:right="171"/>
              <w:rPr>
                <w:sz w:val="16"/>
                <w:szCs w:val="16"/>
              </w:rPr>
            </w:pPr>
            <w:r>
              <w:rPr>
                <w:sz w:val="16"/>
                <w:szCs w:val="16"/>
              </w:rPr>
              <w:t>These provisions highlight that the Competition Authority operates through a structured, multi-layered governance framework involving multiple entities and committees, ensuring that decision-making is not centralized in the hands of a single individual.</w:t>
            </w:r>
          </w:p>
          <w:p w:rsidR="00E14074" w:rsidRDefault="00E14074" w:rsidP="00081E46">
            <w:pPr>
              <w:pBdr>
                <w:top w:val="nil"/>
                <w:left w:val="nil"/>
                <w:bottom w:val="nil"/>
                <w:right w:val="nil"/>
                <w:between w:val="nil"/>
              </w:pBdr>
              <w:spacing w:before="1" w:line="276" w:lineRule="auto"/>
              <w:ind w:right="171"/>
              <w:rPr>
                <w:sz w:val="16"/>
                <w:szCs w:val="16"/>
              </w:rPr>
            </w:pPr>
          </w:p>
          <w:p w:rsidR="00E14074" w:rsidRPr="00081E46" w:rsidRDefault="00081E46" w:rsidP="00081E46">
            <w:pPr>
              <w:pBdr>
                <w:top w:val="nil"/>
                <w:left w:val="nil"/>
                <w:bottom w:val="nil"/>
                <w:right w:val="nil"/>
                <w:between w:val="nil"/>
              </w:pBdr>
              <w:spacing w:before="1" w:line="276" w:lineRule="auto"/>
              <w:ind w:left="107" w:right="171"/>
              <w:rPr>
                <w:i/>
                <w:color w:val="000000"/>
                <w:sz w:val="16"/>
                <w:szCs w:val="16"/>
                <w:highlight w:val="yellow"/>
              </w:rPr>
            </w:pPr>
            <w:r w:rsidRPr="00081E46">
              <w:rPr>
                <w:i/>
                <w:color w:val="000000"/>
                <w:sz w:val="16"/>
                <w:szCs w:val="16"/>
              </w:rPr>
              <w:t>[</w:t>
            </w:r>
            <w:r w:rsidR="00884C30" w:rsidRPr="00081E46">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tc>
      </w:tr>
      <w:tr w:rsidR="0041555E" w:rsidTr="00081E46">
        <w:trPr>
          <w:trHeight w:val="179"/>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 xml:space="preserve">How are the members of the Authority’s directive organ chosen? </w:t>
            </w:r>
          </w:p>
        </w:tc>
        <w:tc>
          <w:tcPr>
            <w:tcW w:w="6767" w:type="dxa"/>
            <w:gridSpan w:val="10"/>
          </w:tcPr>
          <w:p w:rsidR="003C7978" w:rsidRDefault="00884C30" w:rsidP="003C7978">
            <w:pPr>
              <w:spacing w:before="240" w:after="240" w:line="276" w:lineRule="auto"/>
              <w:ind w:left="106" w:right="171"/>
              <w:jc w:val="both"/>
              <w:rPr>
                <w:rFonts w:ascii="Arial" w:eastAsia="Arial" w:hAnsi="Arial" w:cs="Arial"/>
              </w:rPr>
            </w:pPr>
            <w:r>
              <w:rPr>
                <w:sz w:val="16"/>
                <w:szCs w:val="16"/>
              </w:rPr>
              <w:t>The Committee is formed and its rules of procedure are established by a resolution issued by the Cabinet upon the proposal of the Minister of Economy</w:t>
            </w:r>
            <w:r>
              <w:rPr>
                <w:rFonts w:ascii="Times New Roman" w:hAnsi="Times New Roman" w:cs="Times New Roman"/>
                <w:sz w:val="16"/>
                <w:szCs w:val="16"/>
              </w:rPr>
              <w:t>​</w:t>
            </w:r>
            <w:r>
              <w:rPr>
                <w:sz w:val="16"/>
                <w:szCs w:val="16"/>
              </w:rPr>
              <w:t xml:space="preserve"> and the members of the Committee are appointed by the Cabinet based on the Minister's proposal</w:t>
            </w:r>
            <w:r w:rsidR="003C7978">
              <w:rPr>
                <w:sz w:val="16"/>
                <w:szCs w:val="16"/>
              </w:rPr>
              <w:t>.</w:t>
            </w:r>
          </w:p>
          <w:p w:rsidR="00E14074" w:rsidRPr="003C7978" w:rsidRDefault="003C7978" w:rsidP="003C7978">
            <w:pPr>
              <w:spacing w:before="240" w:after="240" w:line="276" w:lineRule="auto"/>
              <w:ind w:left="106" w:right="171" w:hanging="106"/>
              <w:jc w:val="both"/>
              <w:rPr>
                <w:i/>
                <w:color w:val="000000"/>
                <w:sz w:val="16"/>
                <w:szCs w:val="16"/>
              </w:rPr>
            </w:pPr>
            <w:r w:rsidRPr="003C7978">
              <w:rPr>
                <w:i/>
                <w:sz w:val="16"/>
                <w:szCs w:val="16"/>
              </w:rPr>
              <w:t xml:space="preserve">   </w:t>
            </w:r>
            <w:r w:rsidR="00884C30" w:rsidRPr="003C7978">
              <w:rPr>
                <w:i/>
                <w:color w:val="000000"/>
                <w:sz w:val="16"/>
                <w:szCs w:val="16"/>
              </w:rPr>
              <w:t xml:space="preserve">[Please describe the electing process for choosing the members of the directive organ. Include relevant provisions; mention the </w:t>
            </w:r>
            <w:r w:rsidR="00884C30" w:rsidRPr="003C7978">
              <w:rPr>
                <w:i/>
                <w:color w:val="000000"/>
                <w:sz w:val="16"/>
                <w:szCs w:val="16"/>
              </w:rPr>
              <w:lastRenderedPageBreak/>
              <w:t>branch government involved in this process]</w:t>
            </w:r>
          </w:p>
        </w:tc>
      </w:tr>
      <w:tr w:rsidR="0041555E" w:rsidTr="00081E46">
        <w:trPr>
          <w:trHeight w:val="360"/>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lastRenderedPageBreak/>
              <w:t>Is there a fixed period during which removal is prohibited?</w:t>
            </w:r>
          </w:p>
        </w:tc>
        <w:tc>
          <w:tcPr>
            <w:tcW w:w="1727" w:type="dxa"/>
            <w:gridSpan w:val="3"/>
          </w:tcPr>
          <w:p w:rsidR="00E14074" w:rsidRDefault="00884C30">
            <w:pPr>
              <w:pBdr>
                <w:top w:val="nil"/>
                <w:left w:val="nil"/>
                <w:bottom w:val="nil"/>
                <w:right w:val="nil"/>
                <w:between w:val="nil"/>
              </w:pBdr>
              <w:spacing w:line="276" w:lineRule="auto"/>
              <w:ind w:right="140"/>
              <w:jc w:val="center"/>
              <w:rPr>
                <w:color w:val="000000"/>
                <w:sz w:val="16"/>
                <w:szCs w:val="16"/>
              </w:rPr>
            </w:pPr>
            <w:r>
              <w:rPr>
                <w:color w:val="000000"/>
                <w:sz w:val="16"/>
                <w:szCs w:val="16"/>
              </w:rPr>
              <w:t>No</w:t>
            </w:r>
          </w:p>
        </w:tc>
        <w:tc>
          <w:tcPr>
            <w:tcW w:w="5040" w:type="dxa"/>
            <w:gridSpan w:val="7"/>
          </w:tcPr>
          <w:p w:rsidR="00E14074" w:rsidRPr="003C7978" w:rsidRDefault="00884C30" w:rsidP="003C7978">
            <w:pPr>
              <w:pBdr>
                <w:top w:val="nil"/>
                <w:left w:val="nil"/>
                <w:bottom w:val="nil"/>
                <w:right w:val="nil"/>
                <w:between w:val="nil"/>
              </w:pBdr>
              <w:spacing w:line="276" w:lineRule="auto"/>
              <w:ind w:left="94" w:right="171"/>
              <w:jc w:val="both"/>
              <w:rPr>
                <w:i/>
                <w:color w:val="000000"/>
                <w:sz w:val="16"/>
                <w:szCs w:val="16"/>
              </w:rPr>
            </w:pPr>
            <w:r w:rsidRPr="003C7978">
              <w:rPr>
                <w:i/>
                <w:color w:val="000000"/>
                <w:sz w:val="16"/>
                <w:szCs w:val="16"/>
              </w:rPr>
              <w:t xml:space="preserve">[If your answer is “yes”, please </w:t>
            </w:r>
            <w:proofErr w:type="gramStart"/>
            <w:r w:rsidRPr="003C7978">
              <w:rPr>
                <w:i/>
                <w:color w:val="000000"/>
                <w:sz w:val="16"/>
                <w:szCs w:val="16"/>
              </w:rPr>
              <w:t>introduce</w:t>
            </w:r>
            <w:proofErr w:type="gramEnd"/>
            <w:r w:rsidRPr="003C7978">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41555E" w:rsidTr="00081E46">
        <w:trPr>
          <w:trHeight w:val="357"/>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27" w:type="dxa"/>
            <w:gridSpan w:val="3"/>
          </w:tcPr>
          <w:p w:rsidR="00E14074" w:rsidRDefault="00884C30">
            <w:pPr>
              <w:pBdr>
                <w:top w:val="nil"/>
                <w:left w:val="nil"/>
                <w:bottom w:val="nil"/>
                <w:right w:val="nil"/>
                <w:between w:val="nil"/>
              </w:pBdr>
              <w:spacing w:line="276" w:lineRule="auto"/>
              <w:ind w:right="140"/>
              <w:jc w:val="center"/>
              <w:rPr>
                <w:color w:val="000000"/>
                <w:sz w:val="16"/>
                <w:szCs w:val="16"/>
              </w:rPr>
            </w:pPr>
            <w:r>
              <w:rPr>
                <w:color w:val="000000"/>
                <w:sz w:val="16"/>
                <w:szCs w:val="16"/>
              </w:rPr>
              <w:t>No</w:t>
            </w:r>
          </w:p>
        </w:tc>
        <w:tc>
          <w:tcPr>
            <w:tcW w:w="5040" w:type="dxa"/>
            <w:gridSpan w:val="7"/>
          </w:tcPr>
          <w:p w:rsidR="00E14074" w:rsidRDefault="00884C30" w:rsidP="003C7978">
            <w:pPr>
              <w:pBdr>
                <w:top w:val="nil"/>
                <w:left w:val="nil"/>
                <w:bottom w:val="nil"/>
                <w:right w:val="nil"/>
                <w:between w:val="nil"/>
              </w:pBdr>
              <w:spacing w:line="276" w:lineRule="auto"/>
              <w:ind w:left="94" w:right="171"/>
              <w:jc w:val="both"/>
              <w:rPr>
                <w:color w:val="000000"/>
                <w:sz w:val="16"/>
                <w:szCs w:val="16"/>
              </w:rPr>
            </w:pPr>
            <w:r>
              <w:rPr>
                <w:sz w:val="16"/>
                <w:szCs w:val="16"/>
              </w:rPr>
              <w:t>Law 36 2023 Regulating Competition does not explicitly state whether the tenure of the heads of the Competition Authority is renewable. The law outlines the formation and rules of procedure of the Competition Regulatory Committee, but specific details regarding the renewability of the tenure of its members are not provided in the text extracted.</w:t>
            </w:r>
          </w:p>
          <w:p w:rsidR="00E14074" w:rsidRDefault="00E14074" w:rsidP="003C7978">
            <w:pPr>
              <w:pBdr>
                <w:top w:val="nil"/>
                <w:left w:val="nil"/>
                <w:bottom w:val="nil"/>
                <w:right w:val="nil"/>
                <w:between w:val="nil"/>
              </w:pBdr>
              <w:spacing w:line="276" w:lineRule="auto"/>
              <w:ind w:left="94" w:right="171"/>
              <w:jc w:val="both"/>
              <w:rPr>
                <w:sz w:val="16"/>
                <w:szCs w:val="16"/>
              </w:rPr>
            </w:pPr>
          </w:p>
          <w:p w:rsidR="00E14074" w:rsidRPr="003C7978" w:rsidRDefault="00884C30" w:rsidP="003C7978">
            <w:pPr>
              <w:pBdr>
                <w:top w:val="nil"/>
                <w:left w:val="nil"/>
                <w:bottom w:val="nil"/>
                <w:right w:val="nil"/>
                <w:between w:val="nil"/>
              </w:pBdr>
              <w:spacing w:line="276" w:lineRule="auto"/>
              <w:ind w:left="94" w:right="171"/>
              <w:jc w:val="both"/>
              <w:rPr>
                <w:i/>
                <w:color w:val="000000"/>
                <w:sz w:val="16"/>
                <w:szCs w:val="16"/>
              </w:rPr>
            </w:pPr>
            <w:r w:rsidRPr="003C7978">
              <w:rPr>
                <w:i/>
                <w:color w:val="000000"/>
                <w:sz w:val="16"/>
                <w:szCs w:val="16"/>
              </w:rPr>
              <w:t>[Please, introduce the relevant provisions</w:t>
            </w:r>
            <w:r w:rsidR="003C7978" w:rsidRPr="003C7978">
              <w:rPr>
                <w:i/>
                <w:color w:val="000000"/>
                <w:sz w:val="16"/>
                <w:szCs w:val="16"/>
              </w:rPr>
              <w:t>]</w:t>
            </w:r>
          </w:p>
        </w:tc>
      </w:tr>
      <w:tr w:rsidR="0041555E" w:rsidTr="003C7978">
        <w:trPr>
          <w:trHeight w:val="931"/>
        </w:trPr>
        <w:tc>
          <w:tcPr>
            <w:tcW w:w="3359"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Are the heads required by law to have certain minimum qualifications (degree in law or economics, age,</w:t>
            </w:r>
            <w:r>
              <w:rPr>
                <w:sz w:val="16"/>
                <w:szCs w:val="16"/>
              </w:rPr>
              <w:t xml:space="preserve"> </w:t>
            </w:r>
            <w:r>
              <w:rPr>
                <w:color w:val="000000"/>
                <w:sz w:val="16"/>
                <w:szCs w:val="16"/>
              </w:rPr>
              <w:t>experience)?</w:t>
            </w:r>
          </w:p>
        </w:tc>
        <w:tc>
          <w:tcPr>
            <w:tcW w:w="1727" w:type="dxa"/>
            <w:gridSpan w:val="3"/>
          </w:tcPr>
          <w:p w:rsidR="00E14074" w:rsidRDefault="00884C30">
            <w:pPr>
              <w:pBdr>
                <w:top w:val="nil"/>
                <w:left w:val="nil"/>
                <w:bottom w:val="nil"/>
                <w:right w:val="nil"/>
                <w:between w:val="nil"/>
              </w:pBdr>
              <w:spacing w:line="276" w:lineRule="auto"/>
              <w:ind w:right="140"/>
              <w:jc w:val="center"/>
              <w:rPr>
                <w:color w:val="000000"/>
                <w:sz w:val="16"/>
                <w:szCs w:val="16"/>
              </w:rPr>
            </w:pPr>
            <w:r>
              <w:rPr>
                <w:sz w:val="16"/>
                <w:szCs w:val="16"/>
              </w:rPr>
              <w:t>No</w:t>
            </w:r>
          </w:p>
        </w:tc>
        <w:tc>
          <w:tcPr>
            <w:tcW w:w="5040" w:type="dxa"/>
            <w:gridSpan w:val="7"/>
          </w:tcPr>
          <w:p w:rsidR="00E14074" w:rsidRDefault="00884C30" w:rsidP="00AE2E5A">
            <w:pPr>
              <w:pBdr>
                <w:top w:val="nil"/>
                <w:left w:val="nil"/>
                <w:bottom w:val="nil"/>
                <w:right w:val="nil"/>
                <w:between w:val="nil"/>
              </w:pBdr>
              <w:spacing w:line="276" w:lineRule="auto"/>
              <w:ind w:left="94" w:right="171"/>
              <w:jc w:val="both"/>
              <w:rPr>
                <w:sz w:val="16"/>
                <w:szCs w:val="16"/>
              </w:rPr>
            </w:pPr>
            <w:r>
              <w:rPr>
                <w:sz w:val="16"/>
                <w:szCs w:val="16"/>
              </w:rPr>
              <w:t>Law 36 of 2023 regulating Competition does not specify particular minimum qualifications</w:t>
            </w:r>
            <w:r w:rsidR="003C7978">
              <w:rPr>
                <w:sz w:val="16"/>
                <w:szCs w:val="16"/>
              </w:rPr>
              <w:t>.</w:t>
            </w:r>
          </w:p>
          <w:p w:rsidR="00E14074" w:rsidRDefault="00E14074" w:rsidP="00AE2E5A">
            <w:pPr>
              <w:pBdr>
                <w:top w:val="nil"/>
                <w:left w:val="nil"/>
                <w:bottom w:val="nil"/>
                <w:right w:val="nil"/>
                <w:between w:val="nil"/>
              </w:pBdr>
              <w:spacing w:line="276" w:lineRule="auto"/>
              <w:ind w:right="171"/>
              <w:jc w:val="both"/>
              <w:rPr>
                <w:sz w:val="16"/>
                <w:szCs w:val="16"/>
                <w:highlight w:val="yellow"/>
              </w:rPr>
            </w:pPr>
          </w:p>
          <w:p w:rsidR="00E14074" w:rsidRPr="003C7978" w:rsidRDefault="00884C30" w:rsidP="00AE2E5A">
            <w:pPr>
              <w:pBdr>
                <w:top w:val="nil"/>
                <w:left w:val="nil"/>
                <w:bottom w:val="nil"/>
                <w:right w:val="nil"/>
                <w:between w:val="nil"/>
              </w:pBdr>
              <w:spacing w:line="276" w:lineRule="auto"/>
              <w:ind w:left="94" w:right="171"/>
              <w:jc w:val="both"/>
              <w:rPr>
                <w:i/>
                <w:color w:val="000000"/>
                <w:sz w:val="16"/>
                <w:szCs w:val="16"/>
              </w:rPr>
            </w:pPr>
            <w:r w:rsidRPr="003C7978">
              <w:rPr>
                <w:i/>
                <w:color w:val="000000"/>
                <w:sz w:val="16"/>
                <w:szCs w:val="16"/>
              </w:rPr>
              <w:t xml:space="preserve">[If your answer is “yes”, please </w:t>
            </w:r>
            <w:proofErr w:type="gramStart"/>
            <w:r w:rsidRPr="003C7978">
              <w:rPr>
                <w:i/>
                <w:color w:val="000000"/>
                <w:sz w:val="16"/>
                <w:szCs w:val="16"/>
              </w:rPr>
              <w:t>make</w:t>
            </w:r>
            <w:proofErr w:type="gramEnd"/>
            <w:r w:rsidRPr="003C7978">
              <w:rPr>
                <w:i/>
                <w:color w:val="000000"/>
                <w:sz w:val="16"/>
                <w:szCs w:val="16"/>
              </w:rPr>
              <w:t xml:space="preserve"> reference to the qualifications required by law and the relevant provisions]</w:t>
            </w:r>
          </w:p>
        </w:tc>
      </w:tr>
      <w:tr w:rsidR="0041555E" w:rsidTr="00081E46">
        <w:trPr>
          <w:trHeight w:val="465"/>
        </w:trPr>
        <w:tc>
          <w:tcPr>
            <w:tcW w:w="10126" w:type="dxa"/>
            <w:gridSpan w:val="12"/>
            <w:shd w:val="clear" w:color="auto" w:fill="B9A989"/>
          </w:tcPr>
          <w:p w:rsidR="00E14074" w:rsidRDefault="00884C30">
            <w:pPr>
              <w:pBdr>
                <w:top w:val="nil"/>
                <w:left w:val="nil"/>
                <w:bottom w:val="nil"/>
                <w:right w:val="nil"/>
                <w:between w:val="nil"/>
              </w:pBdr>
              <w:spacing w:before="120" w:line="276" w:lineRule="auto"/>
              <w:ind w:left="3059" w:right="3050"/>
              <w:jc w:val="center"/>
              <w:rPr>
                <w:b/>
                <w:color w:val="000000"/>
                <w:sz w:val="20"/>
                <w:szCs w:val="20"/>
              </w:rPr>
            </w:pPr>
            <w:proofErr w:type="spellStart"/>
            <w:r>
              <w:rPr>
                <w:b/>
                <w:smallCaps/>
                <w:color w:val="000000"/>
                <w:sz w:val="20"/>
                <w:szCs w:val="20"/>
              </w:rPr>
              <w:t>ArchitectureA</w:t>
            </w:r>
            <w:proofErr w:type="spellEnd"/>
          </w:p>
        </w:tc>
      </w:tr>
      <w:tr w:rsidR="0041555E" w:rsidTr="00081E46">
        <w:trPr>
          <w:trHeight w:val="540"/>
        </w:trPr>
        <w:tc>
          <w:tcPr>
            <w:tcW w:w="3359" w:type="dxa"/>
            <w:gridSpan w:val="2"/>
          </w:tcPr>
          <w:p w:rsidR="00E14074" w:rsidRDefault="00884C30">
            <w:pPr>
              <w:pBdr>
                <w:top w:val="nil"/>
                <w:left w:val="nil"/>
                <w:bottom w:val="nil"/>
                <w:right w:val="nil"/>
                <w:between w:val="nil"/>
              </w:pBdr>
              <w:spacing w:line="276" w:lineRule="auto"/>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27" w:type="dxa"/>
            <w:gridSpan w:val="3"/>
          </w:tcPr>
          <w:p w:rsidR="00E14074" w:rsidRDefault="00884C30">
            <w:pPr>
              <w:pBdr>
                <w:top w:val="nil"/>
                <w:left w:val="nil"/>
                <w:bottom w:val="nil"/>
                <w:right w:val="nil"/>
                <w:between w:val="nil"/>
              </w:pBdr>
              <w:spacing w:before="1" w:line="276" w:lineRule="auto"/>
              <w:ind w:left="107" w:right="117"/>
              <w:jc w:val="center"/>
              <w:rPr>
                <w:color w:val="000000"/>
                <w:sz w:val="16"/>
                <w:szCs w:val="16"/>
              </w:rPr>
            </w:pPr>
            <w:r>
              <w:rPr>
                <w:sz w:val="16"/>
                <w:szCs w:val="16"/>
              </w:rPr>
              <w:t xml:space="preserve">Bigger Entity </w:t>
            </w:r>
          </w:p>
        </w:tc>
        <w:tc>
          <w:tcPr>
            <w:tcW w:w="5040" w:type="dxa"/>
            <w:gridSpan w:val="7"/>
          </w:tcPr>
          <w:p w:rsidR="00E14074" w:rsidRDefault="00884C30" w:rsidP="00AE2E5A">
            <w:pPr>
              <w:pBdr>
                <w:top w:val="nil"/>
                <w:left w:val="nil"/>
                <w:bottom w:val="nil"/>
                <w:right w:val="nil"/>
                <w:between w:val="nil"/>
              </w:pBdr>
              <w:tabs>
                <w:tab w:val="left" w:pos="902"/>
              </w:tabs>
              <w:spacing w:line="276" w:lineRule="auto"/>
              <w:ind w:left="94" w:right="171"/>
              <w:jc w:val="both"/>
              <w:rPr>
                <w:sz w:val="16"/>
                <w:szCs w:val="16"/>
              </w:rPr>
            </w:pPr>
            <w:r>
              <w:rPr>
                <w:sz w:val="16"/>
                <w:szCs w:val="16"/>
              </w:rPr>
              <w:t>The Ministry of Economy in the United Arab Emirates is composed of 6 sectors and 4 departments that directly report to the Minister</w:t>
            </w:r>
            <w:r w:rsidR="00AE2E5A">
              <w:rPr>
                <w:sz w:val="16"/>
                <w:szCs w:val="16"/>
              </w:rPr>
              <w:t>.</w:t>
            </w:r>
          </w:p>
          <w:p w:rsidR="00AE2E5A" w:rsidRDefault="00AE2E5A" w:rsidP="00AE2E5A">
            <w:pPr>
              <w:pBdr>
                <w:top w:val="nil"/>
                <w:left w:val="nil"/>
                <w:bottom w:val="nil"/>
                <w:right w:val="nil"/>
                <w:between w:val="nil"/>
              </w:pBdr>
              <w:tabs>
                <w:tab w:val="left" w:pos="902"/>
              </w:tabs>
              <w:spacing w:line="276" w:lineRule="auto"/>
              <w:ind w:left="94" w:right="171"/>
              <w:jc w:val="both"/>
              <w:rPr>
                <w:sz w:val="16"/>
                <w:szCs w:val="16"/>
              </w:rPr>
            </w:pPr>
          </w:p>
          <w:p w:rsidR="00E14074" w:rsidRDefault="00884C30" w:rsidP="00AE2E5A">
            <w:pPr>
              <w:pBdr>
                <w:top w:val="nil"/>
                <w:left w:val="nil"/>
                <w:bottom w:val="nil"/>
                <w:right w:val="nil"/>
                <w:between w:val="nil"/>
              </w:pBdr>
              <w:tabs>
                <w:tab w:val="left" w:pos="902"/>
              </w:tabs>
              <w:spacing w:line="276" w:lineRule="auto"/>
              <w:ind w:left="94" w:right="171"/>
              <w:jc w:val="both"/>
              <w:rPr>
                <w:sz w:val="16"/>
                <w:szCs w:val="16"/>
              </w:rPr>
            </w:pPr>
            <w:r>
              <w:rPr>
                <w:sz w:val="16"/>
                <w:szCs w:val="16"/>
              </w:rPr>
              <w:t>The Competition department is part of the Commercial Control and Governance Sector</w:t>
            </w:r>
            <w:r w:rsidR="00AE2E5A">
              <w:rPr>
                <w:sz w:val="16"/>
                <w:szCs w:val="16"/>
              </w:rPr>
              <w:t>.</w:t>
            </w:r>
          </w:p>
          <w:p w:rsidR="00AE2E5A" w:rsidRDefault="00AE2E5A" w:rsidP="00AE2E5A">
            <w:pPr>
              <w:pBdr>
                <w:top w:val="nil"/>
                <w:left w:val="nil"/>
                <w:bottom w:val="nil"/>
                <w:right w:val="nil"/>
                <w:between w:val="nil"/>
              </w:pBdr>
              <w:tabs>
                <w:tab w:val="left" w:pos="902"/>
              </w:tabs>
              <w:spacing w:line="276" w:lineRule="auto"/>
              <w:ind w:left="94" w:right="171"/>
              <w:jc w:val="both"/>
              <w:rPr>
                <w:sz w:val="16"/>
                <w:szCs w:val="16"/>
              </w:rPr>
            </w:pPr>
          </w:p>
          <w:p w:rsidR="00E14074" w:rsidRPr="00AE2E5A" w:rsidRDefault="00AE2E5A" w:rsidP="00AE2E5A">
            <w:pPr>
              <w:pBdr>
                <w:top w:val="nil"/>
                <w:left w:val="nil"/>
                <w:bottom w:val="nil"/>
                <w:right w:val="nil"/>
                <w:between w:val="nil"/>
              </w:pBdr>
              <w:tabs>
                <w:tab w:val="left" w:pos="902"/>
              </w:tabs>
              <w:spacing w:line="276" w:lineRule="auto"/>
              <w:ind w:left="94" w:right="171"/>
              <w:jc w:val="both"/>
              <w:rPr>
                <w:i/>
                <w:color w:val="000000"/>
                <w:sz w:val="16"/>
                <w:szCs w:val="16"/>
              </w:rPr>
            </w:pPr>
            <w:r w:rsidRPr="00AE2E5A">
              <w:rPr>
                <w:i/>
                <w:color w:val="000000"/>
                <w:sz w:val="16"/>
                <w:szCs w:val="16"/>
              </w:rPr>
              <w:t>[</w:t>
            </w:r>
            <w:r w:rsidR="00884C30" w:rsidRPr="00AE2E5A">
              <w:rPr>
                <w:i/>
                <w:color w:val="000000"/>
                <w:sz w:val="16"/>
                <w:szCs w:val="16"/>
              </w:rPr>
              <w:t>If your answer is “part of a bigger entity”, please explain briefly how the bigger entity is organized</w:t>
            </w:r>
            <w:r w:rsidRPr="00AE2E5A">
              <w:rPr>
                <w:i/>
                <w:color w:val="000000"/>
                <w:sz w:val="16"/>
                <w:szCs w:val="16"/>
              </w:rPr>
              <w:t>]</w:t>
            </w:r>
          </w:p>
        </w:tc>
      </w:tr>
      <w:tr w:rsidR="0041555E" w:rsidTr="00081E46">
        <w:trPr>
          <w:trHeight w:val="463"/>
        </w:trPr>
        <w:tc>
          <w:tcPr>
            <w:tcW w:w="10126" w:type="dxa"/>
            <w:gridSpan w:val="12"/>
            <w:shd w:val="clear" w:color="auto" w:fill="B9A989"/>
          </w:tcPr>
          <w:p w:rsidR="00E14074" w:rsidRDefault="00884C30">
            <w:pPr>
              <w:pBdr>
                <w:top w:val="nil"/>
                <w:left w:val="nil"/>
                <w:bottom w:val="nil"/>
                <w:right w:val="nil"/>
                <w:between w:val="nil"/>
              </w:pBdr>
              <w:spacing w:before="119" w:line="276" w:lineRule="auto"/>
              <w:ind w:left="3841" w:right="3833"/>
              <w:jc w:val="center"/>
              <w:rPr>
                <w:b/>
                <w:color w:val="000000"/>
                <w:sz w:val="20"/>
                <w:szCs w:val="20"/>
              </w:rPr>
            </w:pPr>
            <w:r>
              <w:rPr>
                <w:b/>
                <w:smallCaps/>
                <w:color w:val="000000"/>
                <w:sz w:val="20"/>
                <w:szCs w:val="20"/>
              </w:rPr>
              <w:t>Policy Duties</w:t>
            </w:r>
          </w:p>
        </w:tc>
      </w:tr>
      <w:tr w:rsidR="00E14074" w:rsidTr="00081E46">
        <w:trPr>
          <w:trHeight w:val="275"/>
        </w:trPr>
        <w:tc>
          <w:tcPr>
            <w:tcW w:w="3465" w:type="dxa"/>
            <w:gridSpan w:val="3"/>
            <w:vMerge w:val="restart"/>
          </w:tcPr>
          <w:p w:rsidR="00E14074" w:rsidRDefault="00884C30" w:rsidP="00AE2E5A">
            <w:pPr>
              <w:pBdr>
                <w:top w:val="nil"/>
                <w:left w:val="nil"/>
                <w:bottom w:val="nil"/>
                <w:right w:val="nil"/>
                <w:between w:val="nil"/>
              </w:pBdr>
              <w:spacing w:line="276" w:lineRule="auto"/>
              <w:ind w:left="107" w:right="265"/>
              <w:rPr>
                <w:color w:val="000000"/>
                <w:sz w:val="16"/>
                <w:szCs w:val="16"/>
              </w:rPr>
            </w:pPr>
            <w:r>
              <w:rPr>
                <w:color w:val="000000"/>
                <w:sz w:val="16"/>
                <w:szCs w:val="16"/>
              </w:rPr>
              <w:t>Does the Competition Authority have an exclusive mandate on competition or multiple mandates?</w:t>
            </w:r>
          </w:p>
        </w:tc>
        <w:tc>
          <w:tcPr>
            <w:tcW w:w="2363" w:type="dxa"/>
            <w:gridSpan w:val="6"/>
            <w:vMerge w:val="restart"/>
          </w:tcPr>
          <w:p w:rsidR="00E14074" w:rsidRDefault="00884C30">
            <w:pPr>
              <w:pBdr>
                <w:top w:val="nil"/>
                <w:left w:val="nil"/>
                <w:bottom w:val="nil"/>
                <w:right w:val="nil"/>
                <w:between w:val="nil"/>
              </w:pBdr>
              <w:spacing w:line="276" w:lineRule="auto"/>
              <w:ind w:left="106"/>
              <w:rPr>
                <w:color w:val="000000"/>
                <w:sz w:val="16"/>
                <w:szCs w:val="16"/>
              </w:rPr>
            </w:pPr>
            <w:r>
              <w:rPr>
                <w:color w:val="000000"/>
                <w:sz w:val="16"/>
                <w:szCs w:val="16"/>
              </w:rPr>
              <w:t xml:space="preserve">Exclusive </w:t>
            </w:r>
          </w:p>
        </w:tc>
        <w:tc>
          <w:tcPr>
            <w:tcW w:w="810" w:type="dxa"/>
          </w:tcPr>
          <w:p w:rsidR="00E14074" w:rsidRPr="00AE2E5A" w:rsidRDefault="00AE2E5A">
            <w:pPr>
              <w:pBdr>
                <w:top w:val="nil"/>
                <w:left w:val="nil"/>
                <w:bottom w:val="nil"/>
                <w:right w:val="nil"/>
                <w:between w:val="nil"/>
              </w:pBdr>
              <w:spacing w:line="276" w:lineRule="auto"/>
              <w:ind w:right="83"/>
              <w:jc w:val="center"/>
              <w:rPr>
                <w:color w:val="000000"/>
                <w:sz w:val="16"/>
                <w:szCs w:val="16"/>
              </w:rPr>
            </w:pPr>
            <w:r w:rsidRPr="00AE2E5A">
              <w:rPr>
                <w:color w:val="000000"/>
                <w:sz w:val="16"/>
                <w:szCs w:val="16"/>
              </w:rPr>
              <w:t>[</w:t>
            </w:r>
            <w:r w:rsidR="00884C30" w:rsidRPr="00AE2E5A">
              <w:rPr>
                <w:color w:val="000000"/>
                <w:sz w:val="16"/>
                <w:szCs w:val="16"/>
              </w:rPr>
              <w:t>Answer with</w:t>
            </w:r>
            <w:r w:rsidR="00884C30" w:rsidRPr="00AE2E5A">
              <w:rPr>
                <w:color w:val="FF0000"/>
                <w:sz w:val="16"/>
                <w:szCs w:val="16"/>
              </w:rPr>
              <w:t xml:space="preserve"> X</w:t>
            </w:r>
            <w:r w:rsidR="00884C30" w:rsidRPr="00AE2E5A">
              <w:rPr>
                <w:color w:val="000000"/>
                <w:sz w:val="16"/>
                <w:szCs w:val="16"/>
              </w:rPr>
              <w:t>/</w:t>
            </w:r>
            <w:sdt>
              <w:sdtPr>
                <w:tag w:val="goog_rdk_5"/>
                <w:id w:val="1866479754"/>
              </w:sdtPr>
              <w:sdtEndPr/>
              <w:sdtContent>
                <w:r w:rsidR="00884C30" w:rsidRPr="00AE2E5A">
                  <w:rPr>
                    <w:rFonts w:ascii="Gungsuh" w:eastAsia="Gungsuh" w:hAnsi="Gungsuh" w:cs="Gungsuh"/>
                    <w:color w:val="008000"/>
                    <w:sz w:val="16"/>
                    <w:szCs w:val="16"/>
                  </w:rPr>
                  <w:t xml:space="preserve">√ </w:t>
                </w:r>
              </w:sdtContent>
            </w:sdt>
            <w:r w:rsidR="00884C30" w:rsidRPr="00AE2E5A">
              <w:rPr>
                <w:color w:val="000000"/>
                <w:sz w:val="16"/>
                <w:szCs w:val="16"/>
              </w:rPr>
              <w:t>as it applies</w:t>
            </w:r>
            <w:r w:rsidRPr="00AE2E5A">
              <w:rPr>
                <w:color w:val="000000"/>
                <w:sz w:val="16"/>
                <w:szCs w:val="16"/>
              </w:rPr>
              <w:t>]</w:t>
            </w:r>
          </w:p>
          <w:p w:rsidR="00E14074" w:rsidRDefault="00E14074">
            <w:pPr>
              <w:pBdr>
                <w:top w:val="nil"/>
                <w:left w:val="nil"/>
                <w:bottom w:val="nil"/>
                <w:right w:val="nil"/>
                <w:between w:val="nil"/>
              </w:pBdr>
              <w:spacing w:line="276" w:lineRule="auto"/>
              <w:ind w:right="83"/>
              <w:jc w:val="center"/>
              <w:rPr>
                <w:sz w:val="16"/>
                <w:szCs w:val="16"/>
                <w:highlight w:val="yellow"/>
              </w:rPr>
            </w:pPr>
          </w:p>
          <w:p w:rsidR="00E14074" w:rsidRDefault="00A953D1">
            <w:pPr>
              <w:spacing w:line="276" w:lineRule="auto"/>
              <w:ind w:right="83"/>
              <w:jc w:val="center"/>
              <w:rPr>
                <w:sz w:val="16"/>
                <w:szCs w:val="16"/>
                <w:highlight w:val="yellow"/>
              </w:rPr>
            </w:pPr>
            <w:sdt>
              <w:sdtPr>
                <w:tag w:val="goog_rdk_6"/>
                <w:id w:val="1284076034"/>
              </w:sdtPr>
              <w:sdtEndPr/>
              <w:sdtContent>
                <w:r w:rsidR="00884C30">
                  <w:rPr>
                    <w:rFonts w:ascii="Gungsuh" w:eastAsia="Gungsuh" w:hAnsi="Gungsuh" w:cs="Gungsuh"/>
                    <w:color w:val="008000"/>
                    <w:sz w:val="16"/>
                    <w:szCs w:val="16"/>
                  </w:rPr>
                  <w:t>√</w:t>
                </w:r>
              </w:sdtContent>
            </w:sdt>
          </w:p>
        </w:tc>
        <w:tc>
          <w:tcPr>
            <w:tcW w:w="3488"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Concurrent consumer protection mandate.</w:t>
            </w:r>
          </w:p>
        </w:tc>
      </w:tr>
      <w:tr w:rsidR="00E14074" w:rsidTr="00081E46">
        <w:trPr>
          <w:trHeight w:val="273"/>
        </w:trPr>
        <w:tc>
          <w:tcPr>
            <w:tcW w:w="3465"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2363" w:type="dxa"/>
            <w:gridSpan w:val="6"/>
            <w:vMerge/>
          </w:tcPr>
          <w:p w:rsidR="00E14074" w:rsidRDefault="00E14074">
            <w:pPr>
              <w:pBdr>
                <w:top w:val="nil"/>
                <w:left w:val="nil"/>
                <w:bottom w:val="nil"/>
                <w:right w:val="nil"/>
                <w:between w:val="nil"/>
              </w:pBdr>
              <w:spacing w:line="276" w:lineRule="auto"/>
              <w:rPr>
                <w:color w:val="000000"/>
                <w:sz w:val="16"/>
                <w:szCs w:val="16"/>
              </w:rPr>
            </w:pPr>
          </w:p>
        </w:tc>
        <w:tc>
          <w:tcPr>
            <w:tcW w:w="810" w:type="dxa"/>
          </w:tcPr>
          <w:p w:rsidR="00E14074" w:rsidRPr="00AE2E5A" w:rsidRDefault="00AE2E5A">
            <w:pPr>
              <w:pBdr>
                <w:top w:val="nil"/>
                <w:left w:val="nil"/>
                <w:bottom w:val="nil"/>
                <w:right w:val="nil"/>
                <w:between w:val="nil"/>
              </w:pBdr>
              <w:spacing w:line="276" w:lineRule="auto"/>
              <w:ind w:right="83"/>
              <w:jc w:val="center"/>
              <w:rPr>
                <w:i/>
                <w:color w:val="000000"/>
                <w:sz w:val="16"/>
                <w:szCs w:val="16"/>
              </w:rPr>
            </w:pPr>
            <w:r w:rsidRPr="00AE2E5A">
              <w:rPr>
                <w:i/>
                <w:color w:val="000000"/>
                <w:sz w:val="16"/>
                <w:szCs w:val="16"/>
              </w:rPr>
              <w:t>[</w:t>
            </w:r>
            <w:r w:rsidR="00884C30" w:rsidRPr="00AE2E5A">
              <w:rPr>
                <w:i/>
                <w:color w:val="000000"/>
                <w:sz w:val="16"/>
                <w:szCs w:val="16"/>
              </w:rPr>
              <w:t>Answer with</w:t>
            </w:r>
            <w:r w:rsidR="00884C30" w:rsidRPr="00AE2E5A">
              <w:rPr>
                <w:i/>
                <w:color w:val="FF0000"/>
                <w:sz w:val="16"/>
                <w:szCs w:val="16"/>
              </w:rPr>
              <w:t xml:space="preserve"> X</w:t>
            </w:r>
            <w:r w:rsidR="00884C30" w:rsidRPr="00AE2E5A">
              <w:rPr>
                <w:i/>
                <w:color w:val="000000"/>
                <w:sz w:val="16"/>
                <w:szCs w:val="16"/>
              </w:rPr>
              <w:t>/</w:t>
            </w:r>
            <w:sdt>
              <w:sdtPr>
                <w:rPr>
                  <w:i/>
                </w:rPr>
                <w:tag w:val="goog_rdk_7"/>
                <w:id w:val="522218632"/>
              </w:sdtPr>
              <w:sdtEndPr/>
              <w:sdtContent>
                <w:r w:rsidR="00884C30" w:rsidRPr="00AE2E5A">
                  <w:rPr>
                    <w:rFonts w:ascii="Gungsuh" w:eastAsia="Gungsuh" w:hAnsi="Gungsuh" w:cs="Gungsuh"/>
                    <w:i/>
                    <w:color w:val="008000"/>
                    <w:sz w:val="16"/>
                    <w:szCs w:val="16"/>
                  </w:rPr>
                  <w:t xml:space="preserve">√ </w:t>
                </w:r>
              </w:sdtContent>
            </w:sdt>
            <w:r w:rsidR="00884C30" w:rsidRPr="00AE2E5A">
              <w:rPr>
                <w:i/>
                <w:color w:val="000000"/>
                <w:sz w:val="16"/>
                <w:szCs w:val="16"/>
              </w:rPr>
              <w:t>as it applies</w:t>
            </w:r>
            <w:r w:rsidRPr="00AE2E5A">
              <w:rPr>
                <w:i/>
                <w:color w:val="000000"/>
                <w:sz w:val="16"/>
                <w:szCs w:val="16"/>
              </w:rPr>
              <w:t>]</w:t>
            </w:r>
          </w:p>
          <w:p w:rsidR="00E14074" w:rsidRDefault="00E14074">
            <w:pPr>
              <w:pBdr>
                <w:top w:val="nil"/>
                <w:left w:val="nil"/>
                <w:bottom w:val="nil"/>
                <w:right w:val="nil"/>
                <w:between w:val="nil"/>
              </w:pBdr>
              <w:spacing w:line="276" w:lineRule="auto"/>
              <w:ind w:right="83"/>
              <w:jc w:val="center"/>
              <w:rPr>
                <w:sz w:val="16"/>
                <w:szCs w:val="16"/>
                <w:highlight w:val="yellow"/>
              </w:rPr>
            </w:pPr>
          </w:p>
          <w:p w:rsidR="00E14074" w:rsidRDefault="00A953D1">
            <w:pPr>
              <w:spacing w:line="276" w:lineRule="auto"/>
              <w:ind w:right="83"/>
              <w:jc w:val="center"/>
              <w:rPr>
                <w:sz w:val="16"/>
                <w:szCs w:val="16"/>
              </w:rPr>
            </w:pPr>
            <w:sdt>
              <w:sdtPr>
                <w:tag w:val="goog_rdk_8"/>
                <w:id w:val="-251508326"/>
              </w:sdtPr>
              <w:sdtEndPr/>
              <w:sdtContent>
                <w:r w:rsidR="00884C30">
                  <w:rPr>
                    <w:rFonts w:ascii="Gungsuh" w:eastAsia="Gungsuh" w:hAnsi="Gungsuh" w:cs="Gungsuh"/>
                    <w:color w:val="008000"/>
                    <w:sz w:val="16"/>
                    <w:szCs w:val="16"/>
                  </w:rPr>
                  <w:t>√</w:t>
                </w:r>
              </w:sdtContent>
            </w:sdt>
          </w:p>
        </w:tc>
        <w:tc>
          <w:tcPr>
            <w:tcW w:w="3488"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Concurrent IP mandate.</w:t>
            </w:r>
          </w:p>
        </w:tc>
      </w:tr>
      <w:tr w:rsidR="00E14074" w:rsidTr="00081E46">
        <w:trPr>
          <w:trHeight w:val="274"/>
        </w:trPr>
        <w:tc>
          <w:tcPr>
            <w:tcW w:w="3465"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2363" w:type="dxa"/>
            <w:gridSpan w:val="6"/>
            <w:vMerge/>
          </w:tcPr>
          <w:p w:rsidR="00E14074" w:rsidRDefault="00E14074">
            <w:pPr>
              <w:pBdr>
                <w:top w:val="nil"/>
                <w:left w:val="nil"/>
                <w:bottom w:val="nil"/>
                <w:right w:val="nil"/>
                <w:between w:val="nil"/>
              </w:pBdr>
              <w:spacing w:line="276" w:lineRule="auto"/>
              <w:rPr>
                <w:color w:val="000000"/>
                <w:sz w:val="16"/>
                <w:szCs w:val="16"/>
              </w:rPr>
            </w:pPr>
          </w:p>
        </w:tc>
        <w:tc>
          <w:tcPr>
            <w:tcW w:w="4298" w:type="dxa"/>
            <w:gridSpan w:val="3"/>
          </w:tcPr>
          <w:p w:rsidR="00E14074" w:rsidRDefault="00884C30" w:rsidP="00AE2E5A">
            <w:pPr>
              <w:pBdr>
                <w:top w:val="nil"/>
                <w:left w:val="nil"/>
                <w:bottom w:val="nil"/>
                <w:right w:val="nil"/>
                <w:between w:val="nil"/>
              </w:pBdr>
              <w:spacing w:before="1" w:line="276" w:lineRule="auto"/>
              <w:ind w:left="107" w:right="171"/>
              <w:jc w:val="both"/>
              <w:rPr>
                <w:color w:val="000000"/>
                <w:sz w:val="16"/>
                <w:szCs w:val="16"/>
              </w:rPr>
            </w:pPr>
            <w:r>
              <w:rPr>
                <w:b/>
                <w:color w:val="000000"/>
                <w:sz w:val="16"/>
                <w:szCs w:val="16"/>
              </w:rPr>
              <w:t>Other mandates</w:t>
            </w:r>
            <w:r w:rsidRPr="00AE2E5A">
              <w:rPr>
                <w:color w:val="000000"/>
                <w:sz w:val="16"/>
                <w:szCs w:val="16"/>
              </w:rPr>
              <w:t>: Include any other mandates entrusted to the Competition Authority</w:t>
            </w:r>
            <w:r>
              <w:rPr>
                <w:color w:val="000000"/>
                <w:sz w:val="16"/>
                <w:szCs w:val="16"/>
              </w:rPr>
              <w:t xml:space="preserve"> </w:t>
            </w:r>
          </w:p>
        </w:tc>
      </w:tr>
      <w:tr w:rsidR="0041555E" w:rsidTr="00081E46">
        <w:trPr>
          <w:trHeight w:val="463"/>
        </w:trPr>
        <w:tc>
          <w:tcPr>
            <w:tcW w:w="10126" w:type="dxa"/>
            <w:gridSpan w:val="12"/>
            <w:shd w:val="clear" w:color="auto" w:fill="B9A989"/>
          </w:tcPr>
          <w:p w:rsidR="00E14074" w:rsidRDefault="00884C30">
            <w:pPr>
              <w:pBdr>
                <w:top w:val="nil"/>
                <w:left w:val="nil"/>
                <w:bottom w:val="nil"/>
                <w:right w:val="nil"/>
                <w:between w:val="nil"/>
              </w:pBdr>
              <w:spacing w:before="119" w:line="276" w:lineRule="auto"/>
              <w:ind w:left="3839" w:right="3834"/>
              <w:jc w:val="center"/>
              <w:rPr>
                <w:b/>
                <w:color w:val="000000"/>
                <w:sz w:val="20"/>
                <w:szCs w:val="20"/>
              </w:rPr>
            </w:pPr>
            <w:r>
              <w:rPr>
                <w:b/>
                <w:smallCaps/>
                <w:color w:val="000000"/>
                <w:sz w:val="20"/>
                <w:szCs w:val="20"/>
              </w:rPr>
              <w:t>Portfolio Instruments</w:t>
            </w:r>
          </w:p>
        </w:tc>
      </w:tr>
      <w:tr w:rsidR="0041555E" w:rsidTr="00081E46">
        <w:trPr>
          <w:trHeight w:val="178"/>
        </w:trPr>
        <w:tc>
          <w:tcPr>
            <w:tcW w:w="10126" w:type="dxa"/>
            <w:gridSpan w:val="12"/>
            <w:shd w:val="clear" w:color="auto" w:fill="D2C7B4"/>
          </w:tcPr>
          <w:p w:rsidR="00E14074" w:rsidRDefault="00884C30">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E14074" w:rsidTr="00081E46">
        <w:trPr>
          <w:trHeight w:val="3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investigate cartels?</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4298" w:type="dxa"/>
            <w:gridSpan w:val="3"/>
          </w:tcPr>
          <w:p w:rsidR="00E14074" w:rsidRDefault="00884C30" w:rsidP="00406C5F">
            <w:pPr>
              <w:shd w:val="clear" w:color="auto" w:fill="FFFFFF"/>
              <w:spacing w:after="160" w:line="276" w:lineRule="auto"/>
              <w:ind w:left="159" w:right="171"/>
              <w:jc w:val="both"/>
              <w:rPr>
                <w:color w:val="2B2B2B"/>
                <w:sz w:val="16"/>
                <w:szCs w:val="16"/>
              </w:rPr>
            </w:pPr>
            <w:r>
              <w:rPr>
                <w:color w:val="2B2B2B"/>
                <w:sz w:val="16"/>
                <w:szCs w:val="16"/>
              </w:rPr>
              <w:t>The Ministry is authorized to implement competition policy, coordinate with authorities, investigate anti-competitive practices, and issue complete reports on competition.</w:t>
            </w:r>
          </w:p>
          <w:p w:rsidR="00E14074" w:rsidRDefault="00E14074" w:rsidP="00406C5F">
            <w:pPr>
              <w:pBdr>
                <w:top w:val="nil"/>
                <w:left w:val="nil"/>
                <w:bottom w:val="nil"/>
                <w:right w:val="nil"/>
                <w:between w:val="nil"/>
              </w:pBdr>
              <w:spacing w:line="276" w:lineRule="auto"/>
              <w:ind w:left="159" w:right="171"/>
              <w:jc w:val="both"/>
              <w:rPr>
                <w:sz w:val="16"/>
                <w:szCs w:val="16"/>
                <w:highlight w:val="green"/>
              </w:rPr>
            </w:pPr>
          </w:p>
          <w:p w:rsidR="00E14074" w:rsidRPr="00AE2E5A" w:rsidRDefault="00884C30" w:rsidP="00406C5F">
            <w:pPr>
              <w:pBdr>
                <w:top w:val="nil"/>
                <w:left w:val="nil"/>
                <w:bottom w:val="nil"/>
                <w:right w:val="nil"/>
                <w:between w:val="nil"/>
              </w:pBdr>
              <w:spacing w:line="276" w:lineRule="auto"/>
              <w:ind w:left="159" w:right="171"/>
              <w:jc w:val="both"/>
              <w:rPr>
                <w:i/>
                <w:color w:val="000000"/>
                <w:sz w:val="16"/>
                <w:szCs w:val="16"/>
              </w:rPr>
            </w:pPr>
            <w:r w:rsidRPr="00AE2E5A">
              <w:rPr>
                <w:i/>
                <w:color w:val="000000"/>
                <w:sz w:val="16"/>
                <w:szCs w:val="16"/>
              </w:rPr>
              <w:t xml:space="preserve">[If the answer is “yes”, please </w:t>
            </w:r>
            <w:proofErr w:type="gramStart"/>
            <w:r w:rsidRPr="00AE2E5A">
              <w:rPr>
                <w:i/>
                <w:color w:val="000000"/>
                <w:sz w:val="16"/>
                <w:szCs w:val="16"/>
              </w:rPr>
              <w:t>mention</w:t>
            </w:r>
            <w:proofErr w:type="gramEnd"/>
            <w:r w:rsidRPr="00AE2E5A">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E14074" w:rsidRDefault="00E14074">
            <w:pPr>
              <w:pBdr>
                <w:top w:val="nil"/>
                <w:left w:val="nil"/>
                <w:bottom w:val="nil"/>
                <w:right w:val="nil"/>
                <w:between w:val="nil"/>
              </w:pBdr>
              <w:spacing w:line="276" w:lineRule="auto"/>
              <w:ind w:left="107"/>
              <w:rPr>
                <w:color w:val="000000"/>
                <w:sz w:val="16"/>
                <w:szCs w:val="16"/>
              </w:rPr>
            </w:pPr>
          </w:p>
        </w:tc>
      </w:tr>
      <w:tr w:rsidR="00E14074" w:rsidTr="00081E46">
        <w:trPr>
          <w:trHeight w:val="3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investigate unilateral Conduct?</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4298" w:type="dxa"/>
            <w:gridSpan w:val="3"/>
          </w:tcPr>
          <w:p w:rsidR="00E14074" w:rsidRDefault="00884C30" w:rsidP="00406C5F">
            <w:pPr>
              <w:pBdr>
                <w:top w:val="nil"/>
                <w:left w:val="nil"/>
                <w:bottom w:val="nil"/>
                <w:right w:val="nil"/>
                <w:between w:val="nil"/>
              </w:pBdr>
              <w:tabs>
                <w:tab w:val="left" w:pos="249"/>
              </w:tabs>
              <w:spacing w:line="276" w:lineRule="auto"/>
              <w:ind w:left="159" w:right="171"/>
              <w:jc w:val="both"/>
              <w:rPr>
                <w:sz w:val="16"/>
                <w:szCs w:val="16"/>
              </w:rPr>
            </w:pPr>
            <w:r>
              <w:rPr>
                <w:sz w:val="16"/>
                <w:szCs w:val="16"/>
              </w:rPr>
              <w:t>According to Article 18, the Ministry, which oversees the Competition Authority has the competence to collect information, and investigate anti-competitive practices</w:t>
            </w:r>
            <w:r w:rsidR="00AE2E5A">
              <w:rPr>
                <w:sz w:val="16"/>
                <w:szCs w:val="16"/>
              </w:rPr>
              <w:t>.</w:t>
            </w:r>
          </w:p>
          <w:p w:rsidR="00E14074" w:rsidRDefault="00E14074" w:rsidP="00406C5F">
            <w:pPr>
              <w:pBdr>
                <w:top w:val="nil"/>
                <w:left w:val="nil"/>
                <w:bottom w:val="nil"/>
                <w:right w:val="nil"/>
                <w:between w:val="nil"/>
              </w:pBdr>
              <w:tabs>
                <w:tab w:val="left" w:pos="249"/>
              </w:tabs>
              <w:spacing w:line="276" w:lineRule="auto"/>
              <w:ind w:left="159" w:right="171"/>
              <w:jc w:val="both"/>
              <w:rPr>
                <w:sz w:val="16"/>
                <w:szCs w:val="16"/>
              </w:rPr>
            </w:pPr>
          </w:p>
          <w:p w:rsidR="00E14074" w:rsidRPr="00AE2E5A" w:rsidRDefault="00884C30" w:rsidP="00406C5F">
            <w:pPr>
              <w:pBdr>
                <w:top w:val="nil"/>
                <w:left w:val="nil"/>
                <w:bottom w:val="nil"/>
                <w:right w:val="nil"/>
                <w:between w:val="nil"/>
              </w:pBdr>
              <w:tabs>
                <w:tab w:val="left" w:pos="249"/>
              </w:tabs>
              <w:spacing w:line="276" w:lineRule="auto"/>
              <w:ind w:left="159" w:right="171"/>
              <w:jc w:val="both"/>
              <w:rPr>
                <w:i/>
                <w:color w:val="000000"/>
                <w:sz w:val="16"/>
                <w:szCs w:val="16"/>
              </w:rPr>
            </w:pPr>
            <w:r w:rsidRPr="00AE2E5A">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rsidR="00E14074" w:rsidRPr="006448B4" w:rsidTr="00081E46">
        <w:trPr>
          <w:trHeight w:val="9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 xml:space="preserve">Does the Competition Authority have the powers to conduct </w:t>
            </w:r>
            <w:r>
              <w:rPr>
                <w:i/>
                <w:color w:val="000000"/>
                <w:sz w:val="16"/>
                <w:szCs w:val="16"/>
              </w:rPr>
              <w:t xml:space="preserve">ex-ante </w:t>
            </w:r>
            <w:r>
              <w:rPr>
                <w:color w:val="000000"/>
                <w:sz w:val="16"/>
                <w:szCs w:val="16"/>
              </w:rPr>
              <w:t>merger review?</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4298" w:type="dxa"/>
            <w:gridSpan w:val="3"/>
          </w:tcPr>
          <w:p w:rsidR="00E14074" w:rsidRDefault="00884C30" w:rsidP="00406C5F">
            <w:pPr>
              <w:pBdr>
                <w:top w:val="nil"/>
                <w:left w:val="nil"/>
                <w:bottom w:val="nil"/>
                <w:right w:val="nil"/>
                <w:between w:val="nil"/>
              </w:pBdr>
              <w:spacing w:line="276" w:lineRule="auto"/>
              <w:ind w:left="159" w:right="171"/>
              <w:jc w:val="both"/>
              <w:rPr>
                <w:sz w:val="16"/>
                <w:szCs w:val="16"/>
              </w:rPr>
            </w:pPr>
            <w:r>
              <w:rPr>
                <w:sz w:val="16"/>
                <w:szCs w:val="16"/>
              </w:rPr>
              <w:t>According to Article 15 of the competition law (Law No. (36) of 2023) Regulating Competition, the Minister or his authorized representative has the authority to make reasoned decisions on applications for economic concentration (mergers and acquisitions). These decisions include approving the economic concentration, approving it with conditions, rejecting it, or determining that the conditions do not apply</w:t>
            </w:r>
            <w:r w:rsidR="006448B4">
              <w:rPr>
                <w:sz w:val="16"/>
                <w:szCs w:val="16"/>
              </w:rPr>
              <w:t>.</w:t>
            </w:r>
          </w:p>
          <w:p w:rsidR="00E14074" w:rsidRDefault="00E14074" w:rsidP="00406C5F">
            <w:pPr>
              <w:pBdr>
                <w:top w:val="nil"/>
                <w:left w:val="nil"/>
                <w:bottom w:val="nil"/>
                <w:right w:val="nil"/>
                <w:between w:val="nil"/>
              </w:pBdr>
              <w:spacing w:line="276" w:lineRule="auto"/>
              <w:ind w:left="159" w:right="171"/>
              <w:jc w:val="both"/>
              <w:rPr>
                <w:sz w:val="16"/>
                <w:szCs w:val="16"/>
                <w:highlight w:val="yellow"/>
              </w:rPr>
            </w:pPr>
          </w:p>
          <w:p w:rsidR="00E14074" w:rsidRPr="006448B4" w:rsidRDefault="00884C30" w:rsidP="00406C5F">
            <w:pPr>
              <w:pBdr>
                <w:top w:val="nil"/>
                <w:left w:val="nil"/>
                <w:bottom w:val="nil"/>
                <w:right w:val="nil"/>
                <w:between w:val="nil"/>
              </w:pBdr>
              <w:spacing w:line="276" w:lineRule="auto"/>
              <w:ind w:left="159" w:right="171"/>
              <w:jc w:val="both"/>
              <w:rPr>
                <w:rFonts w:ascii="Times New Roman" w:eastAsia="Times New Roman" w:hAnsi="Times New Roman" w:cs="Times New Roman"/>
                <w:i/>
                <w:color w:val="000000"/>
                <w:sz w:val="16"/>
                <w:szCs w:val="16"/>
              </w:rPr>
            </w:pPr>
            <w:r w:rsidRPr="006448B4">
              <w:rPr>
                <w:i/>
                <w:color w:val="000000"/>
                <w:sz w:val="16"/>
                <w:szCs w:val="16"/>
              </w:rPr>
              <w:t xml:space="preserve">[If the answer is “yes”, please </w:t>
            </w:r>
            <w:proofErr w:type="gramStart"/>
            <w:r w:rsidRPr="006448B4">
              <w:rPr>
                <w:i/>
                <w:color w:val="000000"/>
                <w:sz w:val="16"/>
                <w:szCs w:val="16"/>
              </w:rPr>
              <w:t>explain</w:t>
            </w:r>
            <w:proofErr w:type="gramEnd"/>
            <w:r w:rsidRPr="006448B4">
              <w:rPr>
                <w:i/>
                <w:color w:val="000000"/>
                <w:sz w:val="16"/>
                <w:szCs w:val="16"/>
              </w:rPr>
              <w:t xml:space="preserve"> briefly the process and which are the remedies that authority can seek or impose and mention the relevant provisions]</w:t>
            </w:r>
          </w:p>
        </w:tc>
      </w:tr>
      <w:tr w:rsidR="00E14074" w:rsidTr="00081E46">
        <w:trPr>
          <w:trHeight w:val="9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Is the notification of merger transactions mandatory?</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4298" w:type="dxa"/>
            <w:gridSpan w:val="3"/>
          </w:tcPr>
          <w:p w:rsidR="00E14074" w:rsidRDefault="00884C30" w:rsidP="00406C5F">
            <w:pPr>
              <w:spacing w:before="240" w:line="276" w:lineRule="auto"/>
              <w:ind w:left="159" w:right="171"/>
              <w:jc w:val="both"/>
              <w:rPr>
                <w:sz w:val="16"/>
                <w:szCs w:val="16"/>
              </w:rPr>
            </w:pPr>
            <w:r>
              <w:rPr>
                <w:sz w:val="16"/>
                <w:szCs w:val="16"/>
              </w:rPr>
              <w:t>With the previous law, companies merging had to notify the authorities if their combined market share surpassed a certain percentage set by the government. This percentage represented the total transactions of both merging entities compared to the entire relevant market.</w:t>
            </w:r>
          </w:p>
          <w:p w:rsidR="006448B4" w:rsidRDefault="006448B4" w:rsidP="00406C5F">
            <w:pPr>
              <w:spacing w:line="276" w:lineRule="auto"/>
              <w:ind w:left="159" w:right="171"/>
              <w:jc w:val="both"/>
              <w:rPr>
                <w:sz w:val="16"/>
                <w:szCs w:val="16"/>
              </w:rPr>
            </w:pPr>
          </w:p>
          <w:p w:rsidR="006448B4" w:rsidRDefault="00884C30" w:rsidP="00406C5F">
            <w:pPr>
              <w:spacing w:line="276" w:lineRule="auto"/>
              <w:ind w:left="159" w:right="171"/>
              <w:jc w:val="both"/>
              <w:rPr>
                <w:sz w:val="16"/>
                <w:szCs w:val="16"/>
              </w:rPr>
            </w:pPr>
            <w:r w:rsidRPr="006448B4">
              <w:rPr>
                <w:sz w:val="16"/>
                <w:szCs w:val="16"/>
              </w:rPr>
              <w:t>The</w:t>
            </w:r>
            <w:r w:rsidR="006448B4">
              <w:rPr>
                <w:sz w:val="16"/>
                <w:szCs w:val="16"/>
                <w:lang w:val="ka-GE"/>
              </w:rPr>
              <w:t xml:space="preserve"> </w:t>
            </w:r>
            <w:r w:rsidRPr="006448B4">
              <w:rPr>
                <w:sz w:val="16"/>
                <w:szCs w:val="16"/>
              </w:rPr>
              <w:t>new law (Law 36 of 2023) introduces an additional test based on annual turnover. Merging companies will now also need to notify the authorities if their combined annual sales in the relevant market from the last fiscal year exceed a specific amount. This amount will be determined by a council of ministers. Further guidance on the exact market share percentage and annual turnover threshold will be provided in upcoming regulations.</w:t>
            </w:r>
          </w:p>
          <w:p w:rsidR="006448B4" w:rsidRDefault="006448B4" w:rsidP="00406C5F">
            <w:pPr>
              <w:spacing w:line="276" w:lineRule="auto"/>
              <w:ind w:left="159" w:right="171"/>
              <w:jc w:val="both"/>
              <w:rPr>
                <w:color w:val="000000"/>
                <w:sz w:val="16"/>
                <w:szCs w:val="16"/>
                <w:highlight w:val="yellow"/>
              </w:rPr>
            </w:pPr>
          </w:p>
          <w:p w:rsidR="00E14074" w:rsidRPr="006448B4" w:rsidRDefault="00884C30" w:rsidP="00406C5F">
            <w:pPr>
              <w:spacing w:line="276" w:lineRule="auto"/>
              <w:ind w:left="159" w:right="171"/>
              <w:jc w:val="both"/>
              <w:rPr>
                <w:i/>
                <w:sz w:val="16"/>
                <w:szCs w:val="16"/>
              </w:rPr>
            </w:pPr>
            <w:r w:rsidRPr="006448B4">
              <w:rPr>
                <w:i/>
                <w:color w:val="000000"/>
                <w:sz w:val="16"/>
                <w:szCs w:val="16"/>
              </w:rPr>
              <w:t xml:space="preserve">[If the answer is “yes”, please </w:t>
            </w:r>
            <w:proofErr w:type="gramStart"/>
            <w:r w:rsidRPr="006448B4">
              <w:rPr>
                <w:i/>
                <w:color w:val="000000"/>
                <w:sz w:val="16"/>
                <w:szCs w:val="16"/>
              </w:rPr>
              <w:t>explain</w:t>
            </w:r>
            <w:proofErr w:type="gramEnd"/>
            <w:r w:rsidRPr="006448B4">
              <w:rPr>
                <w:i/>
                <w:color w:val="000000"/>
                <w:sz w:val="16"/>
                <w:szCs w:val="16"/>
              </w:rPr>
              <w:t xml:space="preserve"> whether all the transactions shall be notified or if there is a threshold; mention relevant provisions]</w:t>
            </w:r>
          </w:p>
        </w:tc>
      </w:tr>
      <w:tr w:rsidR="00E14074" w:rsidTr="00081E46">
        <w:trPr>
          <w:trHeight w:val="9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color w:val="000000"/>
                <w:sz w:val="16"/>
                <w:szCs w:val="16"/>
              </w:rPr>
              <w:t>No</w:t>
            </w:r>
          </w:p>
        </w:tc>
        <w:tc>
          <w:tcPr>
            <w:tcW w:w="4298" w:type="dxa"/>
            <w:gridSpan w:val="3"/>
          </w:tcPr>
          <w:p w:rsidR="006448B4" w:rsidRDefault="00884C30" w:rsidP="00406C5F">
            <w:pPr>
              <w:spacing w:before="240" w:after="240" w:line="276" w:lineRule="auto"/>
              <w:ind w:left="159" w:right="171"/>
              <w:jc w:val="both"/>
              <w:rPr>
                <w:sz w:val="16"/>
                <w:szCs w:val="16"/>
              </w:rPr>
            </w:pPr>
            <w:r>
              <w:rPr>
                <w:sz w:val="16"/>
                <w:szCs w:val="16"/>
              </w:rPr>
              <w:t>No, the parties cannot close the transaction before the final decision of the Authority.</w:t>
            </w:r>
          </w:p>
          <w:p w:rsidR="006448B4" w:rsidRDefault="00884C30" w:rsidP="00406C5F">
            <w:pPr>
              <w:spacing w:before="240" w:after="240" w:line="276" w:lineRule="auto"/>
              <w:ind w:left="159" w:right="171"/>
              <w:jc w:val="both"/>
              <w:rPr>
                <w:sz w:val="16"/>
                <w:szCs w:val="16"/>
                <w:lang w:val="ka-GE"/>
              </w:rPr>
            </w:pPr>
            <w:r>
              <w:rPr>
                <w:sz w:val="16"/>
                <w:szCs w:val="16"/>
              </w:rPr>
              <w:t>According to Article 15 of Law No. (36) of 2023 Regulating Competition, the Minister or his authorized representative must make a decision regarding the application for economic concentration (mergers and acquisitions). The law specifies that the parties must wait for this decision before proceeding, ensuring that the transaction cannot be finalized until approval is granted</w:t>
            </w:r>
            <w:r w:rsidR="006448B4">
              <w:rPr>
                <w:sz w:val="16"/>
                <w:szCs w:val="16"/>
                <w:lang w:val="ka-GE"/>
              </w:rPr>
              <w:t>.</w:t>
            </w:r>
          </w:p>
          <w:p w:rsidR="00E14074" w:rsidRPr="006448B4" w:rsidRDefault="006448B4" w:rsidP="00406C5F">
            <w:pPr>
              <w:spacing w:before="240" w:after="240" w:line="276" w:lineRule="auto"/>
              <w:ind w:left="159" w:right="171"/>
              <w:jc w:val="both"/>
              <w:rPr>
                <w:i/>
                <w:sz w:val="16"/>
                <w:szCs w:val="16"/>
                <w:lang w:val="ka-GE"/>
              </w:rPr>
            </w:pPr>
            <w:r w:rsidRPr="006448B4">
              <w:rPr>
                <w:i/>
                <w:color w:val="000000"/>
                <w:sz w:val="16"/>
                <w:szCs w:val="16"/>
                <w:lang w:val="ka-GE"/>
              </w:rPr>
              <w:t>[</w:t>
            </w:r>
            <w:r w:rsidR="00884C30" w:rsidRPr="006448B4">
              <w:rPr>
                <w:i/>
                <w:color w:val="000000"/>
                <w:sz w:val="16"/>
                <w:szCs w:val="16"/>
              </w:rPr>
              <w:t>Please mention the relevant provisions and add any explanation that you deem necessary]</w:t>
            </w:r>
          </w:p>
        </w:tc>
      </w:tr>
      <w:tr w:rsidR="00E14074" w:rsidTr="00081E46">
        <w:trPr>
          <w:trHeight w:val="9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sz w:val="16"/>
                <w:szCs w:val="16"/>
              </w:rPr>
              <w:t>Yes</w:t>
            </w:r>
          </w:p>
        </w:tc>
        <w:tc>
          <w:tcPr>
            <w:tcW w:w="4298" w:type="dxa"/>
            <w:gridSpan w:val="3"/>
          </w:tcPr>
          <w:p w:rsidR="00E14074" w:rsidRDefault="00884C30" w:rsidP="00406C5F">
            <w:pPr>
              <w:pBdr>
                <w:top w:val="nil"/>
                <w:left w:val="nil"/>
                <w:bottom w:val="nil"/>
                <w:right w:val="nil"/>
                <w:between w:val="nil"/>
              </w:pBdr>
              <w:spacing w:line="276" w:lineRule="auto"/>
              <w:ind w:left="159" w:right="171"/>
              <w:jc w:val="both"/>
              <w:rPr>
                <w:sz w:val="16"/>
                <w:szCs w:val="16"/>
                <w:lang w:val="ka-GE"/>
              </w:rPr>
            </w:pPr>
            <w:r>
              <w:rPr>
                <w:sz w:val="16"/>
                <w:szCs w:val="16"/>
              </w:rPr>
              <w:t>No provision in the law states explicitly post</w:t>
            </w:r>
            <w:r w:rsidR="006448B4">
              <w:rPr>
                <w:sz w:val="16"/>
                <w:szCs w:val="16"/>
                <w:lang w:val="ka-GE"/>
              </w:rPr>
              <w:t>-</w:t>
            </w:r>
            <w:r>
              <w:rPr>
                <w:sz w:val="16"/>
                <w:szCs w:val="16"/>
              </w:rPr>
              <w:t>merger investigations but article 18 the law lists the competences of the Ministry, which includes collecting information about, and investigating, anti-competitive practices, including those related to economic concentrations (mergers)</w:t>
            </w:r>
            <w:r w:rsidR="006448B4">
              <w:rPr>
                <w:color w:val="000000"/>
                <w:sz w:val="16"/>
                <w:szCs w:val="16"/>
                <w:lang w:val="ka-GE"/>
              </w:rPr>
              <w:t xml:space="preserve">. </w:t>
            </w:r>
            <w:r>
              <w:rPr>
                <w:sz w:val="16"/>
                <w:szCs w:val="16"/>
              </w:rPr>
              <w:t>It can be inferred post</w:t>
            </w:r>
            <w:r w:rsidR="006448B4">
              <w:rPr>
                <w:sz w:val="16"/>
                <w:szCs w:val="16"/>
                <w:lang w:val="ka-GE"/>
              </w:rPr>
              <w:t>-</w:t>
            </w:r>
            <w:r>
              <w:rPr>
                <w:sz w:val="16"/>
                <w:szCs w:val="16"/>
              </w:rPr>
              <w:t>merger investigations are included</w:t>
            </w:r>
            <w:r w:rsidR="006448B4">
              <w:rPr>
                <w:sz w:val="16"/>
                <w:szCs w:val="16"/>
                <w:lang w:val="ka-GE"/>
              </w:rPr>
              <w:t>.</w:t>
            </w:r>
          </w:p>
          <w:p w:rsidR="006448B4" w:rsidRPr="006448B4" w:rsidRDefault="006448B4" w:rsidP="00406C5F">
            <w:pPr>
              <w:pBdr>
                <w:top w:val="nil"/>
                <w:left w:val="nil"/>
                <w:bottom w:val="nil"/>
                <w:right w:val="nil"/>
                <w:between w:val="nil"/>
              </w:pBdr>
              <w:spacing w:line="276" w:lineRule="auto"/>
              <w:ind w:left="159" w:right="171"/>
              <w:jc w:val="both"/>
              <w:rPr>
                <w:color w:val="000000"/>
                <w:sz w:val="16"/>
                <w:szCs w:val="16"/>
                <w:lang w:val="ka-GE"/>
              </w:rPr>
            </w:pPr>
          </w:p>
          <w:p w:rsidR="00E14074" w:rsidRDefault="00884C30" w:rsidP="00406C5F">
            <w:pPr>
              <w:pBdr>
                <w:top w:val="nil"/>
                <w:left w:val="nil"/>
                <w:bottom w:val="nil"/>
                <w:right w:val="nil"/>
                <w:between w:val="nil"/>
              </w:pBdr>
              <w:spacing w:line="276" w:lineRule="auto"/>
              <w:ind w:left="159" w:right="171"/>
              <w:jc w:val="both"/>
              <w:rPr>
                <w:i/>
                <w:color w:val="000000"/>
                <w:sz w:val="16"/>
                <w:szCs w:val="16"/>
              </w:rPr>
            </w:pPr>
            <w:r w:rsidRPr="006448B4">
              <w:rPr>
                <w:i/>
                <w:color w:val="000000"/>
                <w:sz w:val="16"/>
                <w:szCs w:val="16"/>
              </w:rPr>
              <w:t>[Please mention relevant provisions]</w:t>
            </w:r>
          </w:p>
          <w:p w:rsidR="00406C5F" w:rsidRPr="006448B4" w:rsidRDefault="00406C5F" w:rsidP="00406C5F">
            <w:pPr>
              <w:pBdr>
                <w:top w:val="nil"/>
                <w:left w:val="nil"/>
                <w:bottom w:val="nil"/>
                <w:right w:val="nil"/>
                <w:between w:val="nil"/>
              </w:pBdr>
              <w:spacing w:line="276" w:lineRule="auto"/>
              <w:ind w:left="159" w:right="171"/>
              <w:jc w:val="both"/>
              <w:rPr>
                <w:i/>
                <w:color w:val="000000"/>
                <w:sz w:val="16"/>
                <w:szCs w:val="16"/>
              </w:rPr>
            </w:pPr>
          </w:p>
        </w:tc>
      </w:tr>
      <w:tr w:rsidR="00E14074" w:rsidTr="00081E46">
        <w:trPr>
          <w:trHeight w:val="9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sz w:val="16"/>
                <w:szCs w:val="16"/>
              </w:rPr>
              <w:t>No</w:t>
            </w:r>
          </w:p>
        </w:tc>
        <w:tc>
          <w:tcPr>
            <w:tcW w:w="4298" w:type="dxa"/>
            <w:gridSpan w:val="3"/>
          </w:tcPr>
          <w:p w:rsidR="00E14074" w:rsidRDefault="00884C30" w:rsidP="006448B4">
            <w:pPr>
              <w:pBdr>
                <w:top w:val="nil"/>
                <w:left w:val="nil"/>
                <w:bottom w:val="nil"/>
                <w:right w:val="nil"/>
                <w:between w:val="nil"/>
              </w:pBdr>
              <w:spacing w:line="276" w:lineRule="auto"/>
              <w:ind w:left="69" w:right="171"/>
              <w:jc w:val="both"/>
              <w:rPr>
                <w:color w:val="000000"/>
                <w:sz w:val="16"/>
                <w:szCs w:val="16"/>
              </w:rPr>
            </w:pPr>
            <w:r>
              <w:rPr>
                <w:sz w:val="16"/>
                <w:szCs w:val="16"/>
              </w:rPr>
              <w:t>Law No. (36) of 2023 Regulating Competition does not explicitly mention the power of the Competition Authority to impose remedies on ex-</w:t>
            </w:r>
            <w:proofErr w:type="spellStart"/>
            <w:r>
              <w:rPr>
                <w:sz w:val="16"/>
                <w:szCs w:val="16"/>
              </w:rPr>
              <w:t>post merger</w:t>
            </w:r>
            <w:proofErr w:type="spellEnd"/>
            <w:r>
              <w:rPr>
                <w:sz w:val="16"/>
                <w:szCs w:val="16"/>
              </w:rPr>
              <w:t xml:space="preserve"> investigations. </w:t>
            </w:r>
          </w:p>
          <w:p w:rsidR="00E14074" w:rsidRDefault="00E14074" w:rsidP="006448B4">
            <w:pPr>
              <w:pBdr>
                <w:top w:val="nil"/>
                <w:left w:val="nil"/>
                <w:bottom w:val="nil"/>
                <w:right w:val="nil"/>
                <w:between w:val="nil"/>
              </w:pBdr>
              <w:spacing w:line="276" w:lineRule="auto"/>
              <w:ind w:left="720" w:right="171"/>
              <w:jc w:val="both"/>
              <w:rPr>
                <w:sz w:val="16"/>
                <w:szCs w:val="16"/>
              </w:rPr>
            </w:pPr>
          </w:p>
          <w:p w:rsidR="00E14074" w:rsidRDefault="00884C30" w:rsidP="006448B4">
            <w:pPr>
              <w:pBdr>
                <w:top w:val="nil"/>
                <w:left w:val="nil"/>
                <w:bottom w:val="nil"/>
                <w:right w:val="nil"/>
                <w:between w:val="nil"/>
              </w:pBdr>
              <w:spacing w:line="276" w:lineRule="auto"/>
              <w:ind w:left="107" w:right="171"/>
              <w:jc w:val="both"/>
              <w:rPr>
                <w:i/>
                <w:color w:val="000000"/>
                <w:sz w:val="16"/>
                <w:szCs w:val="16"/>
              </w:rPr>
            </w:pPr>
            <w:r w:rsidRPr="006448B4">
              <w:rPr>
                <w:i/>
                <w:color w:val="000000"/>
                <w:sz w:val="16"/>
                <w:szCs w:val="16"/>
              </w:rPr>
              <w:t xml:space="preserve">[If the answer is yes, please </w:t>
            </w:r>
            <w:proofErr w:type="gramStart"/>
            <w:r w:rsidRPr="006448B4">
              <w:rPr>
                <w:i/>
                <w:color w:val="000000"/>
                <w:sz w:val="16"/>
                <w:szCs w:val="16"/>
              </w:rPr>
              <w:t>mention</w:t>
            </w:r>
            <w:proofErr w:type="gramEnd"/>
            <w:r w:rsidRPr="006448B4">
              <w:rPr>
                <w:i/>
                <w:color w:val="000000"/>
                <w:sz w:val="16"/>
                <w:szCs w:val="16"/>
              </w:rPr>
              <w:t xml:space="preserve"> the remedies that the Authority can impose; mention relevant provisions]  </w:t>
            </w:r>
          </w:p>
          <w:p w:rsidR="00406C5F" w:rsidRPr="006448B4" w:rsidRDefault="00406C5F" w:rsidP="006448B4">
            <w:pPr>
              <w:pBdr>
                <w:top w:val="nil"/>
                <w:left w:val="nil"/>
                <w:bottom w:val="nil"/>
                <w:right w:val="nil"/>
                <w:between w:val="nil"/>
              </w:pBdr>
              <w:spacing w:line="276" w:lineRule="auto"/>
              <w:ind w:left="107" w:right="171"/>
              <w:jc w:val="both"/>
              <w:rPr>
                <w:rFonts w:ascii="Times New Roman" w:eastAsia="Times New Roman" w:hAnsi="Times New Roman" w:cs="Times New Roman"/>
                <w:i/>
                <w:color w:val="000000"/>
                <w:sz w:val="16"/>
                <w:szCs w:val="16"/>
              </w:rPr>
            </w:pPr>
          </w:p>
        </w:tc>
      </w:tr>
      <w:tr w:rsidR="00E14074" w:rsidTr="00081E46">
        <w:trPr>
          <w:trHeight w:val="9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conduct dawn raids at premises?</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sz w:val="16"/>
                <w:szCs w:val="16"/>
              </w:rPr>
              <w:t>No</w:t>
            </w:r>
          </w:p>
        </w:tc>
        <w:tc>
          <w:tcPr>
            <w:tcW w:w="4298" w:type="dxa"/>
            <w:gridSpan w:val="3"/>
          </w:tcPr>
          <w:p w:rsidR="00E14074" w:rsidRDefault="00884C30" w:rsidP="00406C5F">
            <w:pPr>
              <w:pBdr>
                <w:top w:val="nil"/>
                <w:left w:val="nil"/>
                <w:bottom w:val="nil"/>
                <w:right w:val="nil"/>
                <w:between w:val="nil"/>
              </w:pBdr>
              <w:spacing w:line="276" w:lineRule="auto"/>
              <w:ind w:left="159" w:right="171"/>
              <w:jc w:val="both"/>
              <w:rPr>
                <w:sz w:val="16"/>
                <w:szCs w:val="16"/>
                <w:lang w:val="ka-GE"/>
              </w:rPr>
            </w:pPr>
            <w:r>
              <w:rPr>
                <w:sz w:val="16"/>
                <w:szCs w:val="16"/>
              </w:rPr>
              <w:t>Article 35 of Law 36 of 2023 grants specific employees law enforcement authority to investigate and uncover violations of competition laws and related regulations. It could be presumed that This allows them to conduct dawn raids to ensure businesses are complying with fair market practices</w:t>
            </w:r>
            <w:r w:rsidR="006448B4">
              <w:rPr>
                <w:sz w:val="16"/>
                <w:szCs w:val="16"/>
                <w:lang w:val="ka-GE"/>
              </w:rPr>
              <w:t>.</w:t>
            </w:r>
          </w:p>
          <w:p w:rsidR="006448B4" w:rsidRPr="006448B4" w:rsidRDefault="006448B4" w:rsidP="00406C5F">
            <w:pPr>
              <w:pBdr>
                <w:top w:val="nil"/>
                <w:left w:val="nil"/>
                <w:bottom w:val="nil"/>
                <w:right w:val="nil"/>
                <w:between w:val="nil"/>
              </w:pBdr>
              <w:spacing w:line="276" w:lineRule="auto"/>
              <w:ind w:left="159" w:right="171"/>
              <w:jc w:val="both"/>
              <w:rPr>
                <w:color w:val="000000"/>
                <w:sz w:val="16"/>
                <w:szCs w:val="16"/>
                <w:lang w:val="ka-GE"/>
              </w:rPr>
            </w:pPr>
          </w:p>
          <w:p w:rsidR="00E14074" w:rsidRDefault="00884C30" w:rsidP="00406C5F">
            <w:pPr>
              <w:pBdr>
                <w:top w:val="nil"/>
                <w:left w:val="nil"/>
                <w:bottom w:val="nil"/>
                <w:right w:val="nil"/>
                <w:between w:val="nil"/>
              </w:pBdr>
              <w:spacing w:line="276" w:lineRule="auto"/>
              <w:ind w:left="159" w:right="171"/>
              <w:jc w:val="both"/>
              <w:rPr>
                <w:i/>
                <w:color w:val="000000"/>
                <w:sz w:val="16"/>
                <w:szCs w:val="16"/>
              </w:rPr>
            </w:pPr>
            <w:r w:rsidRPr="006448B4">
              <w:rPr>
                <w:i/>
                <w:color w:val="000000"/>
                <w:sz w:val="16"/>
                <w:szCs w:val="16"/>
              </w:rPr>
              <w:lastRenderedPageBreak/>
              <w:t>[If the answer is “yes”, please mention whether the dawn raids shall be authorized by a judge, and mention the relevant provisions]</w:t>
            </w:r>
          </w:p>
          <w:p w:rsidR="00406C5F" w:rsidRPr="006448B4" w:rsidRDefault="00406C5F" w:rsidP="00406C5F">
            <w:pPr>
              <w:pBdr>
                <w:top w:val="nil"/>
                <w:left w:val="nil"/>
                <w:bottom w:val="nil"/>
                <w:right w:val="nil"/>
                <w:between w:val="nil"/>
              </w:pBdr>
              <w:spacing w:line="276" w:lineRule="auto"/>
              <w:ind w:right="171"/>
              <w:jc w:val="both"/>
              <w:rPr>
                <w:rFonts w:ascii="Times New Roman" w:eastAsia="Times New Roman" w:hAnsi="Times New Roman" w:cs="Times New Roman"/>
                <w:i/>
                <w:color w:val="000000"/>
                <w:sz w:val="16"/>
                <w:szCs w:val="16"/>
              </w:rPr>
            </w:pPr>
          </w:p>
        </w:tc>
      </w:tr>
      <w:tr w:rsidR="00E14074" w:rsidTr="00081E46">
        <w:trPr>
          <w:trHeight w:val="359"/>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 xml:space="preserve">Can the Competition Authority investigate </w:t>
            </w:r>
            <w:r>
              <w:rPr>
                <w:i/>
                <w:color w:val="000000"/>
                <w:sz w:val="16"/>
                <w:szCs w:val="16"/>
              </w:rPr>
              <w:t xml:space="preserve">ex officio </w:t>
            </w:r>
            <w:r>
              <w:rPr>
                <w:color w:val="000000"/>
                <w:sz w:val="16"/>
                <w:szCs w:val="16"/>
              </w:rPr>
              <w:t>cases?</w:t>
            </w:r>
          </w:p>
        </w:tc>
        <w:tc>
          <w:tcPr>
            <w:tcW w:w="2363" w:type="dxa"/>
            <w:gridSpan w:val="6"/>
          </w:tcPr>
          <w:p w:rsidR="00E14074" w:rsidRDefault="00884C30">
            <w:pPr>
              <w:pBdr>
                <w:top w:val="nil"/>
                <w:left w:val="nil"/>
                <w:bottom w:val="nil"/>
                <w:right w:val="nil"/>
                <w:between w:val="nil"/>
              </w:pBdr>
              <w:spacing w:before="1" w:line="276" w:lineRule="auto"/>
              <w:ind w:right="130"/>
              <w:jc w:val="center"/>
              <w:rPr>
                <w:color w:val="000000"/>
                <w:sz w:val="16"/>
                <w:szCs w:val="16"/>
              </w:rPr>
            </w:pPr>
            <w:r>
              <w:rPr>
                <w:color w:val="000000"/>
                <w:sz w:val="16"/>
                <w:szCs w:val="16"/>
              </w:rPr>
              <w:t>Yes</w:t>
            </w:r>
          </w:p>
        </w:tc>
        <w:tc>
          <w:tcPr>
            <w:tcW w:w="4298" w:type="dxa"/>
            <w:gridSpan w:val="3"/>
          </w:tcPr>
          <w:p w:rsidR="00E14074" w:rsidRPr="006448B4" w:rsidRDefault="00884C30" w:rsidP="00406C5F">
            <w:pPr>
              <w:spacing w:before="119" w:line="276" w:lineRule="auto"/>
              <w:ind w:left="159" w:right="171"/>
              <w:jc w:val="both"/>
              <w:rPr>
                <w:sz w:val="16"/>
                <w:szCs w:val="16"/>
                <w:lang w:val="ka-GE"/>
              </w:rPr>
            </w:pPr>
            <w:r>
              <w:rPr>
                <w:sz w:val="16"/>
                <w:szCs w:val="16"/>
              </w:rPr>
              <w:t>According to article 18 of Law 36 of 2023, the ministry is in charge of investigating anti-competitive practices, investigations, based on a complaint or at its own initiative</w:t>
            </w:r>
            <w:r w:rsidR="006448B4">
              <w:rPr>
                <w:sz w:val="16"/>
                <w:szCs w:val="16"/>
                <w:lang w:val="ka-GE"/>
              </w:rPr>
              <w:t>.</w:t>
            </w:r>
          </w:p>
          <w:p w:rsidR="00E14074" w:rsidRDefault="00E14074" w:rsidP="00406C5F">
            <w:pPr>
              <w:spacing w:before="119" w:line="276" w:lineRule="auto"/>
              <w:ind w:left="159" w:right="43"/>
              <w:jc w:val="both"/>
              <w:rPr>
                <w:sz w:val="16"/>
                <w:szCs w:val="16"/>
              </w:rPr>
            </w:pPr>
          </w:p>
          <w:p w:rsidR="00E14074" w:rsidRDefault="00884C30" w:rsidP="00406C5F">
            <w:pPr>
              <w:pBdr>
                <w:top w:val="nil"/>
                <w:left w:val="nil"/>
                <w:bottom w:val="nil"/>
                <w:right w:val="nil"/>
                <w:between w:val="nil"/>
              </w:pBdr>
              <w:spacing w:line="276" w:lineRule="auto"/>
              <w:ind w:left="159"/>
              <w:rPr>
                <w:i/>
                <w:color w:val="000000"/>
                <w:sz w:val="16"/>
                <w:szCs w:val="16"/>
              </w:rPr>
            </w:pPr>
            <w:r w:rsidRPr="006448B4">
              <w:rPr>
                <w:i/>
                <w:color w:val="000000"/>
                <w:sz w:val="16"/>
                <w:szCs w:val="16"/>
              </w:rPr>
              <w:t>[Please, mention the relevant provisions]</w:t>
            </w:r>
          </w:p>
          <w:p w:rsidR="00406C5F" w:rsidRPr="006448B4" w:rsidRDefault="00406C5F" w:rsidP="00406C5F">
            <w:pPr>
              <w:pBdr>
                <w:top w:val="nil"/>
                <w:left w:val="nil"/>
                <w:bottom w:val="nil"/>
                <w:right w:val="nil"/>
                <w:between w:val="nil"/>
              </w:pBdr>
              <w:spacing w:line="276" w:lineRule="auto"/>
              <w:ind w:left="159"/>
              <w:rPr>
                <w:rFonts w:ascii="Times New Roman" w:eastAsia="Times New Roman" w:hAnsi="Times New Roman" w:cs="Times New Roman"/>
                <w:i/>
                <w:color w:val="000000"/>
                <w:sz w:val="16"/>
                <w:szCs w:val="16"/>
              </w:rPr>
            </w:pPr>
          </w:p>
        </w:tc>
      </w:tr>
      <w:tr w:rsidR="00E14074" w:rsidTr="00081E46">
        <w:trPr>
          <w:trHeight w:val="3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accept leniency applications?</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color w:val="000000"/>
                <w:sz w:val="16"/>
                <w:szCs w:val="16"/>
              </w:rPr>
              <w:t>Yes</w:t>
            </w:r>
          </w:p>
        </w:tc>
        <w:tc>
          <w:tcPr>
            <w:tcW w:w="4298" w:type="dxa"/>
            <w:gridSpan w:val="3"/>
          </w:tcPr>
          <w:p w:rsidR="00E14074" w:rsidRDefault="00884C30" w:rsidP="00406C5F">
            <w:pPr>
              <w:pBdr>
                <w:top w:val="nil"/>
                <w:left w:val="nil"/>
                <w:bottom w:val="nil"/>
                <w:right w:val="nil"/>
                <w:between w:val="nil"/>
              </w:pBdr>
              <w:spacing w:line="276" w:lineRule="auto"/>
              <w:ind w:left="159" w:right="171"/>
              <w:jc w:val="both"/>
              <w:rPr>
                <w:color w:val="000000"/>
                <w:sz w:val="16"/>
                <w:szCs w:val="16"/>
              </w:rPr>
            </w:pPr>
            <w:r>
              <w:rPr>
                <w:sz w:val="16"/>
                <w:szCs w:val="16"/>
              </w:rPr>
              <w:t xml:space="preserve">Even though leniency is not explicitly mentioned in the law, according to Article 21 the Relevant Authority is empowered to consider anti-competitive practices, related exemption applications, and applications for approval of economic concentration that would affect competition and the general balance of the relevant market. </w:t>
            </w:r>
          </w:p>
          <w:p w:rsidR="006448B4" w:rsidRDefault="006448B4" w:rsidP="00406C5F">
            <w:pPr>
              <w:pBdr>
                <w:top w:val="nil"/>
                <w:left w:val="nil"/>
                <w:bottom w:val="nil"/>
                <w:right w:val="nil"/>
                <w:between w:val="nil"/>
              </w:pBdr>
              <w:spacing w:line="276" w:lineRule="auto"/>
              <w:ind w:left="159" w:right="171"/>
              <w:jc w:val="both"/>
              <w:rPr>
                <w:sz w:val="16"/>
                <w:szCs w:val="16"/>
              </w:rPr>
            </w:pPr>
          </w:p>
          <w:p w:rsidR="00E14074" w:rsidRPr="006448B4" w:rsidRDefault="00884C30" w:rsidP="00406C5F">
            <w:pPr>
              <w:pBdr>
                <w:top w:val="nil"/>
                <w:left w:val="nil"/>
                <w:bottom w:val="nil"/>
                <w:right w:val="nil"/>
                <w:between w:val="nil"/>
              </w:pBdr>
              <w:spacing w:line="276" w:lineRule="auto"/>
              <w:ind w:left="159" w:right="171"/>
              <w:jc w:val="both"/>
              <w:rPr>
                <w:color w:val="000000"/>
                <w:sz w:val="16"/>
                <w:szCs w:val="16"/>
                <w:lang w:val="ka-GE"/>
              </w:rPr>
            </w:pPr>
            <w:r>
              <w:rPr>
                <w:sz w:val="16"/>
                <w:szCs w:val="16"/>
              </w:rPr>
              <w:t>Consequently, the Ministry is involved in these processes and can take part in considering these applications along with the Relevant Authority</w:t>
            </w:r>
            <w:r w:rsidR="006448B4">
              <w:rPr>
                <w:sz w:val="16"/>
                <w:szCs w:val="16"/>
                <w:lang w:val="ka-GE"/>
              </w:rPr>
              <w:t>.</w:t>
            </w:r>
          </w:p>
          <w:p w:rsidR="006448B4" w:rsidRDefault="006448B4" w:rsidP="00406C5F">
            <w:pPr>
              <w:pBdr>
                <w:top w:val="nil"/>
                <w:left w:val="nil"/>
                <w:bottom w:val="nil"/>
                <w:right w:val="nil"/>
                <w:between w:val="nil"/>
              </w:pBdr>
              <w:spacing w:line="276" w:lineRule="auto"/>
              <w:ind w:left="159" w:right="171"/>
              <w:jc w:val="both"/>
              <w:rPr>
                <w:color w:val="000000"/>
                <w:sz w:val="16"/>
                <w:szCs w:val="16"/>
              </w:rPr>
            </w:pPr>
          </w:p>
          <w:p w:rsidR="00E14074" w:rsidRPr="006448B4" w:rsidRDefault="00884C30" w:rsidP="00406C5F">
            <w:pPr>
              <w:pBdr>
                <w:top w:val="nil"/>
                <w:left w:val="nil"/>
                <w:bottom w:val="nil"/>
                <w:right w:val="nil"/>
                <w:between w:val="nil"/>
              </w:pBdr>
              <w:spacing w:line="276" w:lineRule="auto"/>
              <w:ind w:left="159" w:right="171"/>
              <w:jc w:val="both"/>
              <w:rPr>
                <w:i/>
                <w:color w:val="000000"/>
                <w:sz w:val="16"/>
                <w:szCs w:val="16"/>
              </w:rPr>
            </w:pPr>
            <w:r w:rsidRPr="006448B4">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rsidR="00E14074" w:rsidRDefault="00E14074">
            <w:pPr>
              <w:pBdr>
                <w:top w:val="nil"/>
                <w:left w:val="nil"/>
                <w:bottom w:val="nil"/>
                <w:right w:val="nil"/>
                <w:between w:val="nil"/>
              </w:pBdr>
              <w:spacing w:line="276" w:lineRule="auto"/>
              <w:ind w:left="107"/>
              <w:rPr>
                <w:color w:val="000000"/>
                <w:sz w:val="16"/>
                <w:szCs w:val="16"/>
              </w:rPr>
            </w:pPr>
          </w:p>
        </w:tc>
      </w:tr>
      <w:tr w:rsidR="00E14074" w:rsidTr="00081E46">
        <w:trPr>
          <w:trHeight w:val="537"/>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accept seek criminal punishment?</w:t>
            </w:r>
          </w:p>
        </w:tc>
        <w:tc>
          <w:tcPr>
            <w:tcW w:w="2363" w:type="dxa"/>
            <w:gridSpan w:val="6"/>
          </w:tcPr>
          <w:p w:rsidR="00E14074" w:rsidRDefault="00884C30">
            <w:pPr>
              <w:pBdr>
                <w:top w:val="nil"/>
                <w:left w:val="nil"/>
                <w:bottom w:val="nil"/>
                <w:right w:val="nil"/>
                <w:between w:val="nil"/>
              </w:pBdr>
              <w:spacing w:line="276" w:lineRule="auto"/>
              <w:ind w:right="130"/>
              <w:jc w:val="center"/>
              <w:rPr>
                <w:color w:val="000000"/>
                <w:sz w:val="16"/>
                <w:szCs w:val="16"/>
              </w:rPr>
            </w:pPr>
            <w:r>
              <w:rPr>
                <w:sz w:val="16"/>
                <w:szCs w:val="16"/>
              </w:rPr>
              <w:t>Yes</w:t>
            </w:r>
          </w:p>
        </w:tc>
        <w:tc>
          <w:tcPr>
            <w:tcW w:w="4298" w:type="dxa"/>
            <w:gridSpan w:val="3"/>
          </w:tcPr>
          <w:p w:rsidR="006448B4" w:rsidRDefault="00884C30" w:rsidP="006448B4">
            <w:pPr>
              <w:spacing w:before="240" w:line="276" w:lineRule="auto"/>
              <w:ind w:left="159" w:right="171"/>
              <w:jc w:val="both"/>
              <w:rPr>
                <w:sz w:val="16"/>
                <w:szCs w:val="16"/>
              </w:rPr>
            </w:pPr>
            <w:r>
              <w:rPr>
                <w:sz w:val="16"/>
                <w:szCs w:val="16"/>
              </w:rPr>
              <w:t xml:space="preserve">According to Article 33 of Law No. (36) of 2023 the Competition Authority has the power to seek criminal punishment. </w:t>
            </w:r>
          </w:p>
          <w:p w:rsidR="006448B4" w:rsidRDefault="00884C30" w:rsidP="006448B4">
            <w:pPr>
              <w:spacing w:before="240" w:line="276" w:lineRule="auto"/>
              <w:ind w:left="159" w:right="171"/>
              <w:jc w:val="both"/>
              <w:rPr>
                <w:sz w:val="16"/>
                <w:szCs w:val="16"/>
              </w:rPr>
            </w:pPr>
            <w:r>
              <w:rPr>
                <w:sz w:val="16"/>
                <w:szCs w:val="16"/>
              </w:rPr>
              <w:t>Yet, criminal actions related to the crimes stipulated in the Law may only be instituted at the written request of the Minister or his authorized representative.</w:t>
            </w:r>
          </w:p>
          <w:p w:rsidR="006448B4" w:rsidRDefault="006448B4" w:rsidP="006448B4">
            <w:pPr>
              <w:spacing w:before="240" w:line="276" w:lineRule="auto"/>
              <w:ind w:left="159" w:right="171"/>
              <w:jc w:val="both"/>
              <w:rPr>
                <w:sz w:val="16"/>
                <w:szCs w:val="16"/>
              </w:rPr>
            </w:pPr>
          </w:p>
          <w:p w:rsidR="00E14074" w:rsidRPr="006448B4" w:rsidRDefault="00884C30" w:rsidP="006448B4">
            <w:pPr>
              <w:spacing w:after="240" w:line="276" w:lineRule="auto"/>
              <w:ind w:left="159" w:right="171"/>
              <w:jc w:val="both"/>
              <w:rPr>
                <w:sz w:val="16"/>
                <w:szCs w:val="16"/>
                <w:lang w:val="ka-GE"/>
              </w:rPr>
            </w:pPr>
            <w:r>
              <w:rPr>
                <w:sz w:val="16"/>
                <w:szCs w:val="16"/>
              </w:rPr>
              <w:t>Additionally, the Minister or his authorized representative has the authority to reconcile with the violator regarding any such acts before bringing the criminal action to court. This reconciliation requires the payment of an amount not less than double the minimum fine, as established by the Executive Regulations of the law</w:t>
            </w:r>
            <w:r w:rsidR="006448B4">
              <w:rPr>
                <w:sz w:val="16"/>
                <w:szCs w:val="16"/>
                <w:lang w:val="ka-GE"/>
              </w:rPr>
              <w:t>.</w:t>
            </w:r>
          </w:p>
          <w:p w:rsidR="00E14074" w:rsidRDefault="00884C30" w:rsidP="006448B4">
            <w:pPr>
              <w:pBdr>
                <w:top w:val="nil"/>
                <w:left w:val="nil"/>
                <w:bottom w:val="nil"/>
                <w:right w:val="nil"/>
                <w:between w:val="nil"/>
              </w:pBdr>
              <w:spacing w:line="276" w:lineRule="auto"/>
              <w:ind w:left="159" w:right="171"/>
              <w:jc w:val="both"/>
              <w:rPr>
                <w:i/>
                <w:color w:val="000000"/>
                <w:sz w:val="16"/>
                <w:szCs w:val="16"/>
              </w:rPr>
            </w:pPr>
            <w:r w:rsidRPr="006448B4">
              <w:rPr>
                <w:i/>
                <w:color w:val="000000"/>
                <w:sz w:val="16"/>
                <w:szCs w:val="16"/>
              </w:rPr>
              <w:t xml:space="preserve">[If the answer is “yes”, please </w:t>
            </w:r>
            <w:proofErr w:type="gramStart"/>
            <w:r w:rsidRPr="006448B4">
              <w:rPr>
                <w:i/>
                <w:color w:val="000000"/>
                <w:sz w:val="16"/>
                <w:szCs w:val="16"/>
              </w:rPr>
              <w:t>mention</w:t>
            </w:r>
            <w:proofErr w:type="gramEnd"/>
            <w:r w:rsidRPr="006448B4">
              <w:rPr>
                <w:i/>
                <w:color w:val="000000"/>
                <w:sz w:val="16"/>
                <w:szCs w:val="16"/>
              </w:rPr>
              <w:t xml:space="preserve"> the different kinds of sanctions that the agency can impose]  </w:t>
            </w:r>
          </w:p>
          <w:p w:rsidR="00406C5F" w:rsidRPr="006448B4" w:rsidRDefault="00406C5F" w:rsidP="006448B4">
            <w:pPr>
              <w:pBdr>
                <w:top w:val="nil"/>
                <w:left w:val="nil"/>
                <w:bottom w:val="nil"/>
                <w:right w:val="nil"/>
                <w:between w:val="nil"/>
              </w:pBdr>
              <w:spacing w:line="276" w:lineRule="auto"/>
              <w:ind w:left="159" w:right="171"/>
              <w:jc w:val="both"/>
              <w:rPr>
                <w:i/>
                <w:color w:val="000000"/>
                <w:sz w:val="16"/>
                <w:szCs w:val="16"/>
              </w:rPr>
            </w:pPr>
          </w:p>
        </w:tc>
      </w:tr>
      <w:tr w:rsidR="0041555E" w:rsidTr="00081E46">
        <w:trPr>
          <w:trHeight w:val="179"/>
        </w:trPr>
        <w:tc>
          <w:tcPr>
            <w:tcW w:w="10126" w:type="dxa"/>
            <w:gridSpan w:val="12"/>
            <w:shd w:val="clear" w:color="auto" w:fill="D2C7B4"/>
          </w:tcPr>
          <w:p w:rsidR="00E14074" w:rsidRDefault="00884C30">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E14074" w:rsidTr="00081E46">
        <w:trPr>
          <w:trHeight w:val="537"/>
        </w:trPr>
        <w:tc>
          <w:tcPr>
            <w:tcW w:w="3465" w:type="dxa"/>
            <w:gridSpan w:val="3"/>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opinions on draft legislation?</w:t>
            </w:r>
          </w:p>
        </w:tc>
        <w:tc>
          <w:tcPr>
            <w:tcW w:w="2363" w:type="dxa"/>
            <w:gridSpan w:val="6"/>
          </w:tcPr>
          <w:p w:rsidR="00E14074" w:rsidRDefault="00884C30">
            <w:pPr>
              <w:pBdr>
                <w:top w:val="nil"/>
                <w:left w:val="nil"/>
                <w:bottom w:val="nil"/>
                <w:right w:val="nil"/>
                <w:between w:val="nil"/>
              </w:pBdr>
              <w:spacing w:line="276" w:lineRule="auto"/>
              <w:ind w:left="604" w:right="600"/>
              <w:jc w:val="center"/>
              <w:rPr>
                <w:color w:val="000000"/>
                <w:sz w:val="16"/>
                <w:szCs w:val="16"/>
              </w:rPr>
            </w:pPr>
            <w:r>
              <w:rPr>
                <w:color w:val="000000"/>
                <w:sz w:val="16"/>
                <w:szCs w:val="16"/>
              </w:rPr>
              <w:t>Yes</w:t>
            </w:r>
          </w:p>
        </w:tc>
        <w:tc>
          <w:tcPr>
            <w:tcW w:w="4298" w:type="dxa"/>
            <w:gridSpan w:val="3"/>
          </w:tcPr>
          <w:p w:rsidR="00E14074" w:rsidRDefault="00884C30" w:rsidP="009E3828">
            <w:pPr>
              <w:pBdr>
                <w:top w:val="nil"/>
                <w:left w:val="nil"/>
                <w:bottom w:val="nil"/>
                <w:right w:val="nil"/>
                <w:between w:val="nil"/>
              </w:pBdr>
              <w:spacing w:line="276" w:lineRule="auto"/>
              <w:ind w:left="159" w:right="171"/>
              <w:jc w:val="both"/>
              <w:rPr>
                <w:sz w:val="16"/>
                <w:szCs w:val="16"/>
              </w:rPr>
            </w:pPr>
            <w:r>
              <w:rPr>
                <w:sz w:val="16"/>
                <w:szCs w:val="16"/>
              </w:rPr>
              <w:t xml:space="preserve">According to Article 17 of the competition law, the competence of the Competition Regulatory Committee is to propose legislation and procedures for protecting competition and present them to the Minister. </w:t>
            </w:r>
          </w:p>
          <w:p w:rsidR="00E14074" w:rsidRDefault="00E14074" w:rsidP="009E3828">
            <w:pPr>
              <w:pBdr>
                <w:top w:val="nil"/>
                <w:left w:val="nil"/>
                <w:bottom w:val="nil"/>
                <w:right w:val="nil"/>
                <w:between w:val="nil"/>
              </w:pBdr>
              <w:spacing w:line="276" w:lineRule="auto"/>
              <w:ind w:left="159" w:right="43"/>
              <w:rPr>
                <w:sz w:val="16"/>
                <w:szCs w:val="16"/>
                <w:highlight w:val="yellow"/>
              </w:rPr>
            </w:pPr>
          </w:p>
          <w:p w:rsidR="00E14074" w:rsidRDefault="00884C30" w:rsidP="009E3828">
            <w:pPr>
              <w:pBdr>
                <w:top w:val="nil"/>
                <w:left w:val="nil"/>
                <w:bottom w:val="nil"/>
                <w:right w:val="nil"/>
                <w:between w:val="nil"/>
              </w:pBdr>
              <w:spacing w:line="276" w:lineRule="auto"/>
              <w:ind w:left="159" w:right="171"/>
              <w:jc w:val="both"/>
              <w:rPr>
                <w:i/>
                <w:color w:val="000000"/>
                <w:sz w:val="16"/>
                <w:szCs w:val="16"/>
              </w:rPr>
            </w:pPr>
            <w:r w:rsidRPr="009E3828">
              <w:rPr>
                <w:i/>
                <w:color w:val="000000"/>
                <w:sz w:val="16"/>
                <w:szCs w:val="16"/>
              </w:rPr>
              <w:t xml:space="preserve">[if the answer is yes, please </w:t>
            </w:r>
            <w:proofErr w:type="gramStart"/>
            <w:r w:rsidRPr="009E3828">
              <w:rPr>
                <w:i/>
                <w:color w:val="000000"/>
                <w:sz w:val="16"/>
                <w:szCs w:val="16"/>
              </w:rPr>
              <w:t>specify</w:t>
            </w:r>
            <w:proofErr w:type="gramEnd"/>
            <w:r w:rsidRPr="009E3828">
              <w:rPr>
                <w:i/>
                <w:color w:val="000000"/>
                <w:sz w:val="16"/>
                <w:szCs w:val="16"/>
              </w:rPr>
              <w:t xml:space="preserve"> if there is any kind of limitation to the agency’s authority to issue opinions, include relevant provisions]</w:t>
            </w:r>
          </w:p>
          <w:p w:rsidR="00406C5F" w:rsidRPr="006448B4" w:rsidRDefault="00406C5F" w:rsidP="009E3828">
            <w:pPr>
              <w:pBdr>
                <w:top w:val="nil"/>
                <w:left w:val="nil"/>
                <w:bottom w:val="nil"/>
                <w:right w:val="nil"/>
                <w:between w:val="nil"/>
              </w:pBdr>
              <w:spacing w:line="276" w:lineRule="auto"/>
              <w:ind w:left="159" w:right="171"/>
              <w:jc w:val="both"/>
              <w:rPr>
                <w:i/>
                <w:color w:val="000000"/>
                <w:sz w:val="16"/>
                <w:szCs w:val="16"/>
              </w:rPr>
            </w:pPr>
          </w:p>
        </w:tc>
      </w:tr>
      <w:tr w:rsidR="00E14074" w:rsidTr="00081E46">
        <w:trPr>
          <w:trHeight w:val="717"/>
        </w:trPr>
        <w:tc>
          <w:tcPr>
            <w:tcW w:w="3465" w:type="dxa"/>
            <w:gridSpan w:val="3"/>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Is the executive and/or the legislature obliged to request the opinion of the Competition Authority when drafting legislation that may impact</w:t>
            </w:r>
            <w:r>
              <w:rPr>
                <w:sz w:val="16"/>
                <w:szCs w:val="16"/>
              </w:rPr>
              <w:t xml:space="preserve"> </w:t>
            </w:r>
            <w:r>
              <w:rPr>
                <w:color w:val="000000"/>
                <w:sz w:val="16"/>
                <w:szCs w:val="16"/>
              </w:rPr>
              <w:t>competition?</w:t>
            </w:r>
          </w:p>
        </w:tc>
        <w:tc>
          <w:tcPr>
            <w:tcW w:w="2363" w:type="dxa"/>
            <w:gridSpan w:val="6"/>
          </w:tcPr>
          <w:p w:rsidR="00E14074" w:rsidRDefault="00884C30">
            <w:pPr>
              <w:pBdr>
                <w:top w:val="nil"/>
                <w:left w:val="nil"/>
                <w:bottom w:val="nil"/>
                <w:right w:val="nil"/>
                <w:between w:val="nil"/>
              </w:pBdr>
              <w:spacing w:line="276" w:lineRule="auto"/>
              <w:ind w:left="604" w:right="600"/>
              <w:jc w:val="center"/>
              <w:rPr>
                <w:color w:val="000000"/>
                <w:sz w:val="16"/>
                <w:szCs w:val="16"/>
              </w:rPr>
            </w:pPr>
            <w:r>
              <w:rPr>
                <w:color w:val="000000"/>
                <w:sz w:val="16"/>
                <w:szCs w:val="16"/>
              </w:rPr>
              <w:t xml:space="preserve">No </w:t>
            </w:r>
          </w:p>
        </w:tc>
        <w:tc>
          <w:tcPr>
            <w:tcW w:w="4298" w:type="dxa"/>
            <w:gridSpan w:val="3"/>
          </w:tcPr>
          <w:p w:rsidR="00E14074" w:rsidRDefault="00884C30" w:rsidP="00CA68B7">
            <w:pPr>
              <w:pBdr>
                <w:top w:val="nil"/>
                <w:left w:val="nil"/>
                <w:bottom w:val="nil"/>
                <w:right w:val="nil"/>
                <w:between w:val="nil"/>
              </w:pBdr>
              <w:spacing w:line="276" w:lineRule="auto"/>
              <w:ind w:left="159" w:right="171"/>
              <w:jc w:val="both"/>
              <w:rPr>
                <w:color w:val="000000"/>
                <w:sz w:val="16"/>
                <w:szCs w:val="16"/>
              </w:rPr>
            </w:pPr>
            <w:r>
              <w:rPr>
                <w:sz w:val="16"/>
                <w:szCs w:val="16"/>
              </w:rPr>
              <w:t xml:space="preserve">The executive and/or legislature is not explicitly obliged to request the opinion of the Competition Authority when drafting legislation that may impact competition. However, the law does provide mechanisms for the Competition Authority to propose legislation and procedures related to competition as stated above </w:t>
            </w:r>
          </w:p>
          <w:p w:rsidR="00E14074"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i/>
                <w:color w:val="000000"/>
                <w:sz w:val="16"/>
                <w:szCs w:val="16"/>
              </w:rPr>
            </w:pPr>
            <w:r w:rsidRPr="00CA68B7">
              <w:rPr>
                <w:i/>
                <w:color w:val="000000"/>
                <w:sz w:val="16"/>
                <w:szCs w:val="16"/>
              </w:rPr>
              <w:t>[if the answer is yes, include relevant provisions]</w:t>
            </w:r>
          </w:p>
          <w:p w:rsidR="00406C5F" w:rsidRPr="00CA68B7" w:rsidRDefault="00406C5F" w:rsidP="00CA68B7">
            <w:pPr>
              <w:pBdr>
                <w:top w:val="nil"/>
                <w:left w:val="nil"/>
                <w:bottom w:val="nil"/>
                <w:right w:val="nil"/>
                <w:between w:val="nil"/>
              </w:pBdr>
              <w:spacing w:line="276" w:lineRule="auto"/>
              <w:ind w:left="159" w:right="171"/>
              <w:jc w:val="both"/>
              <w:rPr>
                <w:i/>
                <w:color w:val="000000"/>
                <w:sz w:val="16"/>
                <w:szCs w:val="16"/>
              </w:rPr>
            </w:pPr>
          </w:p>
        </w:tc>
      </w:tr>
      <w:tr w:rsidR="0041555E" w:rsidTr="00081E46">
        <w:trPr>
          <w:trHeight w:val="179"/>
        </w:trPr>
        <w:tc>
          <w:tcPr>
            <w:tcW w:w="10126" w:type="dxa"/>
            <w:gridSpan w:val="12"/>
            <w:shd w:val="clear" w:color="auto" w:fill="D2C7B4"/>
          </w:tcPr>
          <w:p w:rsidR="00E14074" w:rsidRDefault="00884C30">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E14074" w:rsidTr="00081E46">
        <w:trPr>
          <w:trHeight w:val="276"/>
        </w:trPr>
        <w:tc>
          <w:tcPr>
            <w:tcW w:w="3465" w:type="dxa"/>
            <w:gridSpan w:val="3"/>
            <w:vMerge w:val="restart"/>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lastRenderedPageBreak/>
              <w:t>Can the Competition Authority issue guidelines?</w:t>
            </w:r>
          </w:p>
        </w:tc>
        <w:tc>
          <w:tcPr>
            <w:tcW w:w="2363" w:type="dxa"/>
            <w:gridSpan w:val="6"/>
            <w:vMerge w:val="restart"/>
          </w:tcPr>
          <w:p w:rsidR="00E14074" w:rsidRDefault="00884C30">
            <w:pPr>
              <w:pBdr>
                <w:top w:val="nil"/>
                <w:left w:val="nil"/>
                <w:bottom w:val="nil"/>
                <w:right w:val="nil"/>
                <w:between w:val="nil"/>
              </w:pBdr>
              <w:spacing w:line="276" w:lineRule="auto"/>
              <w:ind w:left="720" w:right="135"/>
              <w:rPr>
                <w:color w:val="000000"/>
                <w:sz w:val="16"/>
                <w:szCs w:val="16"/>
              </w:rPr>
            </w:pPr>
            <w:r>
              <w:rPr>
                <w:sz w:val="16"/>
                <w:szCs w:val="16"/>
              </w:rPr>
              <w:t>No</w:t>
            </w:r>
          </w:p>
        </w:tc>
        <w:tc>
          <w:tcPr>
            <w:tcW w:w="810" w:type="dxa"/>
          </w:tcPr>
          <w:p w:rsidR="00E14074" w:rsidRDefault="00884C30">
            <w:pPr>
              <w:spacing w:line="276" w:lineRule="auto"/>
              <w:ind w:right="82"/>
              <w:jc w:val="center"/>
              <w:rPr>
                <w:color w:val="FF0000"/>
                <w:sz w:val="16"/>
                <w:szCs w:val="16"/>
                <w:highlight w:val="yellow"/>
              </w:rPr>
            </w:pPr>
            <w:r>
              <w:rPr>
                <w:color w:val="FF0000"/>
                <w:sz w:val="16"/>
                <w:szCs w:val="16"/>
              </w:rPr>
              <w:t>X</w:t>
            </w:r>
          </w:p>
          <w:p w:rsidR="00E14074" w:rsidRDefault="00E14074">
            <w:pPr>
              <w:spacing w:line="276" w:lineRule="auto"/>
              <w:ind w:right="82"/>
              <w:jc w:val="center"/>
              <w:rPr>
                <w:color w:val="FF0000"/>
                <w:sz w:val="16"/>
                <w:szCs w:val="16"/>
                <w:highlight w:val="yellow"/>
              </w:rPr>
            </w:pPr>
          </w:p>
          <w:p w:rsidR="00E14074" w:rsidRPr="00CA68B7" w:rsidRDefault="00CA68B7">
            <w:pPr>
              <w:pBdr>
                <w:top w:val="nil"/>
                <w:left w:val="nil"/>
                <w:bottom w:val="nil"/>
                <w:right w:val="nil"/>
                <w:between w:val="nil"/>
              </w:pBdr>
              <w:spacing w:line="276" w:lineRule="auto"/>
              <w:ind w:right="82"/>
              <w:jc w:val="center"/>
              <w:rPr>
                <w:i/>
                <w:color w:val="000000"/>
                <w:sz w:val="16"/>
                <w:szCs w:val="16"/>
                <w:lang w:val="ka-GE"/>
              </w:rPr>
            </w:pPr>
            <w:r w:rsidRPr="00CA68B7">
              <w:rPr>
                <w:i/>
                <w:color w:val="000000"/>
                <w:sz w:val="16"/>
                <w:szCs w:val="16"/>
                <w:lang w:val="ka-GE"/>
              </w:rPr>
              <w:t>[</w:t>
            </w:r>
            <w:r w:rsidR="00884C30" w:rsidRPr="00CA68B7">
              <w:rPr>
                <w:i/>
                <w:color w:val="000000"/>
                <w:sz w:val="16"/>
                <w:szCs w:val="16"/>
              </w:rPr>
              <w:t>Answer with</w:t>
            </w:r>
            <w:r w:rsidR="00884C30" w:rsidRPr="00CA68B7">
              <w:rPr>
                <w:i/>
                <w:color w:val="FF0000"/>
                <w:sz w:val="16"/>
                <w:szCs w:val="16"/>
              </w:rPr>
              <w:t xml:space="preserve"> X</w:t>
            </w:r>
            <w:r w:rsidR="00884C30" w:rsidRPr="00CA68B7">
              <w:rPr>
                <w:i/>
                <w:color w:val="000000"/>
                <w:sz w:val="16"/>
                <w:szCs w:val="16"/>
              </w:rPr>
              <w:t>/</w:t>
            </w:r>
            <w:sdt>
              <w:sdtPr>
                <w:rPr>
                  <w:i/>
                </w:rPr>
                <w:tag w:val="goog_rdk_9"/>
                <w:id w:val="-396740397"/>
              </w:sdtPr>
              <w:sdtEndPr/>
              <w:sdtContent>
                <w:r w:rsidR="00884C30" w:rsidRPr="00CA68B7">
                  <w:rPr>
                    <w:rFonts w:ascii="Gungsuh" w:eastAsia="Gungsuh" w:hAnsi="Gungsuh" w:cs="Gungsuh"/>
                    <w:i/>
                    <w:color w:val="008000"/>
                    <w:sz w:val="16"/>
                    <w:szCs w:val="16"/>
                  </w:rPr>
                  <w:t xml:space="preserve">√ </w:t>
                </w:r>
              </w:sdtContent>
            </w:sdt>
            <w:r w:rsidR="00884C30" w:rsidRPr="00CA68B7">
              <w:rPr>
                <w:i/>
                <w:color w:val="000000"/>
                <w:sz w:val="16"/>
                <w:szCs w:val="16"/>
              </w:rPr>
              <w:t>as it applies</w:t>
            </w:r>
            <w:r w:rsidRPr="00CA68B7">
              <w:rPr>
                <w:i/>
                <w:color w:val="000000"/>
                <w:sz w:val="16"/>
                <w:szCs w:val="16"/>
                <w:lang w:val="ka-GE"/>
              </w:rPr>
              <w:t>]</w:t>
            </w:r>
          </w:p>
        </w:tc>
        <w:tc>
          <w:tcPr>
            <w:tcW w:w="3488"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Guidelines on the calculation of fines.</w:t>
            </w:r>
          </w:p>
        </w:tc>
      </w:tr>
      <w:tr w:rsidR="00E14074" w:rsidTr="00081E46">
        <w:trPr>
          <w:trHeight w:val="273"/>
        </w:trPr>
        <w:tc>
          <w:tcPr>
            <w:tcW w:w="3465"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2363" w:type="dxa"/>
            <w:gridSpan w:val="6"/>
            <w:vMerge/>
          </w:tcPr>
          <w:p w:rsidR="00E14074" w:rsidRDefault="00E14074">
            <w:pPr>
              <w:pBdr>
                <w:top w:val="nil"/>
                <w:left w:val="nil"/>
                <w:bottom w:val="nil"/>
                <w:right w:val="nil"/>
                <w:between w:val="nil"/>
              </w:pBdr>
              <w:spacing w:line="276" w:lineRule="auto"/>
              <w:rPr>
                <w:color w:val="000000"/>
                <w:sz w:val="16"/>
                <w:szCs w:val="16"/>
              </w:rPr>
            </w:pPr>
          </w:p>
        </w:tc>
        <w:tc>
          <w:tcPr>
            <w:tcW w:w="810" w:type="dxa"/>
          </w:tcPr>
          <w:p w:rsidR="00E14074" w:rsidRDefault="00884C30">
            <w:pPr>
              <w:spacing w:line="276" w:lineRule="auto"/>
              <w:ind w:right="82"/>
              <w:jc w:val="center"/>
              <w:rPr>
                <w:color w:val="FF0000"/>
                <w:sz w:val="16"/>
                <w:szCs w:val="16"/>
              </w:rPr>
            </w:pPr>
            <w:r>
              <w:rPr>
                <w:color w:val="FF0000"/>
                <w:sz w:val="16"/>
                <w:szCs w:val="16"/>
              </w:rPr>
              <w:t>X</w:t>
            </w:r>
          </w:p>
          <w:p w:rsidR="00CA68B7" w:rsidRDefault="00CA68B7">
            <w:pPr>
              <w:spacing w:line="276" w:lineRule="auto"/>
              <w:ind w:right="82"/>
              <w:jc w:val="center"/>
              <w:rPr>
                <w:sz w:val="16"/>
                <w:szCs w:val="16"/>
                <w:highlight w:val="yellow"/>
              </w:rPr>
            </w:pPr>
          </w:p>
          <w:p w:rsidR="00E14074" w:rsidRPr="00CA68B7" w:rsidRDefault="00CA68B7">
            <w:pPr>
              <w:pBdr>
                <w:top w:val="nil"/>
                <w:left w:val="nil"/>
                <w:bottom w:val="nil"/>
                <w:right w:val="nil"/>
                <w:between w:val="nil"/>
              </w:pBdr>
              <w:spacing w:line="276" w:lineRule="auto"/>
              <w:ind w:right="82"/>
              <w:jc w:val="center"/>
              <w:rPr>
                <w:i/>
                <w:color w:val="000000"/>
                <w:sz w:val="16"/>
                <w:szCs w:val="16"/>
                <w:lang w:val="ka-GE"/>
              </w:rPr>
            </w:pPr>
            <w:r w:rsidRPr="00CA68B7">
              <w:rPr>
                <w:i/>
                <w:color w:val="000000"/>
                <w:sz w:val="16"/>
                <w:szCs w:val="16"/>
                <w:lang w:val="ka-GE"/>
              </w:rPr>
              <w:t>[</w:t>
            </w:r>
            <w:r w:rsidR="00884C30" w:rsidRPr="00CA68B7">
              <w:rPr>
                <w:i/>
                <w:color w:val="000000"/>
                <w:sz w:val="16"/>
                <w:szCs w:val="16"/>
              </w:rPr>
              <w:t>Answer with</w:t>
            </w:r>
            <w:r w:rsidR="00884C30" w:rsidRPr="00CA68B7">
              <w:rPr>
                <w:i/>
                <w:color w:val="FF0000"/>
                <w:sz w:val="16"/>
                <w:szCs w:val="16"/>
              </w:rPr>
              <w:t xml:space="preserve"> X</w:t>
            </w:r>
            <w:r w:rsidR="00884C30" w:rsidRPr="00CA68B7">
              <w:rPr>
                <w:i/>
                <w:color w:val="000000"/>
                <w:sz w:val="16"/>
                <w:szCs w:val="16"/>
              </w:rPr>
              <w:t>/</w:t>
            </w:r>
            <w:sdt>
              <w:sdtPr>
                <w:rPr>
                  <w:i/>
                </w:rPr>
                <w:tag w:val="goog_rdk_10"/>
                <w:id w:val="1032378662"/>
              </w:sdtPr>
              <w:sdtEndPr/>
              <w:sdtContent>
                <w:r w:rsidR="00884C30" w:rsidRPr="00CA68B7">
                  <w:rPr>
                    <w:rFonts w:ascii="Gungsuh" w:eastAsia="Gungsuh" w:hAnsi="Gungsuh" w:cs="Gungsuh"/>
                    <w:i/>
                    <w:color w:val="008000"/>
                    <w:sz w:val="16"/>
                    <w:szCs w:val="16"/>
                  </w:rPr>
                  <w:t xml:space="preserve">√ </w:t>
                </w:r>
              </w:sdtContent>
            </w:sdt>
            <w:r w:rsidR="00884C30" w:rsidRPr="00CA68B7">
              <w:rPr>
                <w:i/>
                <w:color w:val="000000"/>
                <w:sz w:val="16"/>
                <w:szCs w:val="16"/>
              </w:rPr>
              <w:t>as it applies</w:t>
            </w:r>
            <w:r w:rsidRPr="00CA68B7">
              <w:rPr>
                <w:i/>
                <w:color w:val="000000"/>
                <w:sz w:val="16"/>
                <w:szCs w:val="16"/>
                <w:lang w:val="ka-GE"/>
              </w:rPr>
              <w:t>]</w:t>
            </w:r>
          </w:p>
        </w:tc>
        <w:tc>
          <w:tcPr>
            <w:tcW w:w="3488" w:type="dxa"/>
            <w:gridSpan w:val="2"/>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Guidelines on merger control.</w:t>
            </w:r>
          </w:p>
        </w:tc>
      </w:tr>
      <w:tr w:rsidR="00E14074" w:rsidTr="00081E46">
        <w:trPr>
          <w:trHeight w:val="274"/>
        </w:trPr>
        <w:tc>
          <w:tcPr>
            <w:tcW w:w="3465" w:type="dxa"/>
            <w:gridSpan w:val="3"/>
            <w:vMerge/>
          </w:tcPr>
          <w:p w:rsidR="00E14074" w:rsidRDefault="00E14074">
            <w:pPr>
              <w:pBdr>
                <w:top w:val="nil"/>
                <w:left w:val="nil"/>
                <w:bottom w:val="nil"/>
                <w:right w:val="nil"/>
                <w:between w:val="nil"/>
              </w:pBdr>
              <w:spacing w:line="276" w:lineRule="auto"/>
              <w:rPr>
                <w:color w:val="000000"/>
                <w:sz w:val="16"/>
                <w:szCs w:val="16"/>
              </w:rPr>
            </w:pPr>
          </w:p>
        </w:tc>
        <w:tc>
          <w:tcPr>
            <w:tcW w:w="2363" w:type="dxa"/>
            <w:gridSpan w:val="6"/>
            <w:vMerge/>
          </w:tcPr>
          <w:p w:rsidR="00E14074" w:rsidRDefault="00E14074">
            <w:pPr>
              <w:pBdr>
                <w:top w:val="nil"/>
                <w:left w:val="nil"/>
                <w:bottom w:val="nil"/>
                <w:right w:val="nil"/>
                <w:between w:val="nil"/>
              </w:pBdr>
              <w:spacing w:line="276" w:lineRule="auto"/>
              <w:rPr>
                <w:color w:val="000000"/>
                <w:sz w:val="16"/>
                <w:szCs w:val="16"/>
              </w:rPr>
            </w:pPr>
          </w:p>
        </w:tc>
        <w:tc>
          <w:tcPr>
            <w:tcW w:w="810" w:type="dxa"/>
          </w:tcPr>
          <w:p w:rsidR="00E14074" w:rsidRDefault="00884C30">
            <w:pPr>
              <w:spacing w:line="276" w:lineRule="auto"/>
              <w:ind w:right="82"/>
              <w:jc w:val="center"/>
              <w:rPr>
                <w:color w:val="FF0000"/>
                <w:sz w:val="16"/>
                <w:szCs w:val="16"/>
              </w:rPr>
            </w:pPr>
            <w:r>
              <w:rPr>
                <w:color w:val="FF0000"/>
                <w:sz w:val="16"/>
                <w:szCs w:val="16"/>
              </w:rPr>
              <w:t>X</w:t>
            </w:r>
          </w:p>
          <w:p w:rsidR="00CA68B7" w:rsidRDefault="00CA68B7">
            <w:pPr>
              <w:spacing w:line="276" w:lineRule="auto"/>
              <w:ind w:right="82"/>
              <w:jc w:val="center"/>
              <w:rPr>
                <w:sz w:val="16"/>
                <w:szCs w:val="16"/>
                <w:highlight w:val="yellow"/>
              </w:rPr>
            </w:pPr>
          </w:p>
          <w:p w:rsidR="00E14074" w:rsidRPr="00CA68B7" w:rsidRDefault="00CA68B7">
            <w:pPr>
              <w:pBdr>
                <w:top w:val="nil"/>
                <w:left w:val="nil"/>
                <w:bottom w:val="nil"/>
                <w:right w:val="nil"/>
                <w:between w:val="nil"/>
              </w:pBdr>
              <w:spacing w:before="1" w:line="276" w:lineRule="auto"/>
              <w:ind w:right="82"/>
              <w:jc w:val="center"/>
              <w:rPr>
                <w:i/>
                <w:color w:val="000000"/>
                <w:sz w:val="16"/>
                <w:szCs w:val="16"/>
                <w:lang w:val="ka-GE"/>
              </w:rPr>
            </w:pPr>
            <w:r w:rsidRPr="00CA68B7">
              <w:rPr>
                <w:i/>
                <w:color w:val="000000"/>
                <w:sz w:val="16"/>
                <w:szCs w:val="16"/>
                <w:lang w:val="ka-GE"/>
              </w:rPr>
              <w:t>[</w:t>
            </w:r>
            <w:r w:rsidR="00884C30" w:rsidRPr="00CA68B7">
              <w:rPr>
                <w:i/>
                <w:color w:val="000000"/>
                <w:sz w:val="16"/>
                <w:szCs w:val="16"/>
              </w:rPr>
              <w:t>Answer with</w:t>
            </w:r>
            <w:r w:rsidR="00884C30" w:rsidRPr="00CA68B7">
              <w:rPr>
                <w:i/>
                <w:color w:val="FF0000"/>
                <w:sz w:val="16"/>
                <w:szCs w:val="16"/>
              </w:rPr>
              <w:t xml:space="preserve"> X</w:t>
            </w:r>
            <w:r w:rsidR="00884C30" w:rsidRPr="00CA68B7">
              <w:rPr>
                <w:i/>
                <w:color w:val="000000"/>
                <w:sz w:val="16"/>
                <w:szCs w:val="16"/>
              </w:rPr>
              <w:t>/</w:t>
            </w:r>
            <w:sdt>
              <w:sdtPr>
                <w:rPr>
                  <w:i/>
                </w:rPr>
                <w:tag w:val="goog_rdk_11"/>
                <w:id w:val="-503208557"/>
              </w:sdtPr>
              <w:sdtEndPr/>
              <w:sdtContent>
                <w:r w:rsidR="00884C30" w:rsidRPr="00CA68B7">
                  <w:rPr>
                    <w:rFonts w:ascii="Gungsuh" w:eastAsia="Gungsuh" w:hAnsi="Gungsuh" w:cs="Gungsuh"/>
                    <w:i/>
                    <w:color w:val="008000"/>
                    <w:sz w:val="16"/>
                    <w:szCs w:val="16"/>
                  </w:rPr>
                  <w:t xml:space="preserve">√ </w:t>
                </w:r>
              </w:sdtContent>
            </w:sdt>
            <w:r w:rsidR="00884C30" w:rsidRPr="00CA68B7">
              <w:rPr>
                <w:i/>
                <w:color w:val="000000"/>
                <w:sz w:val="16"/>
                <w:szCs w:val="16"/>
              </w:rPr>
              <w:t>as it applies</w:t>
            </w:r>
            <w:r w:rsidRPr="00CA68B7">
              <w:rPr>
                <w:i/>
                <w:color w:val="000000"/>
                <w:sz w:val="16"/>
                <w:szCs w:val="16"/>
                <w:lang w:val="ka-GE"/>
              </w:rPr>
              <w:t>]</w:t>
            </w:r>
          </w:p>
        </w:tc>
        <w:tc>
          <w:tcPr>
            <w:tcW w:w="3488" w:type="dxa"/>
            <w:gridSpan w:val="2"/>
          </w:tcPr>
          <w:p w:rsidR="00E14074" w:rsidRDefault="00884C30" w:rsidP="00CA68B7">
            <w:pPr>
              <w:pBdr>
                <w:top w:val="nil"/>
                <w:left w:val="nil"/>
                <w:bottom w:val="nil"/>
                <w:right w:val="nil"/>
                <w:between w:val="nil"/>
              </w:pBdr>
              <w:spacing w:before="1" w:line="276" w:lineRule="auto"/>
              <w:ind w:left="107" w:right="171"/>
              <w:jc w:val="both"/>
              <w:rPr>
                <w:color w:val="000000"/>
                <w:sz w:val="16"/>
                <w:szCs w:val="16"/>
              </w:rPr>
            </w:pPr>
            <w:r>
              <w:rPr>
                <w:color w:val="000000"/>
                <w:sz w:val="16"/>
                <w:szCs w:val="16"/>
              </w:rPr>
              <w:t>Guidelines on the economic analysis of abuse of dominance cases.</w:t>
            </w:r>
          </w:p>
        </w:tc>
      </w:tr>
      <w:tr w:rsidR="0041555E" w:rsidTr="00081E46">
        <w:trPr>
          <w:trHeight w:val="178"/>
        </w:trPr>
        <w:tc>
          <w:tcPr>
            <w:tcW w:w="3465" w:type="dxa"/>
            <w:gridSpan w:val="3"/>
            <w:shd w:val="clear" w:color="auto" w:fill="auto"/>
          </w:tcPr>
          <w:p w:rsidR="00E14074" w:rsidRDefault="00884C30">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2363" w:type="dxa"/>
            <w:gridSpan w:val="6"/>
            <w:shd w:val="clear" w:color="auto" w:fill="auto"/>
          </w:tcPr>
          <w:p w:rsidR="00E14074" w:rsidRDefault="00884C30">
            <w:pPr>
              <w:pBdr>
                <w:top w:val="nil"/>
                <w:left w:val="nil"/>
                <w:bottom w:val="nil"/>
                <w:right w:val="nil"/>
                <w:between w:val="nil"/>
              </w:pBdr>
              <w:spacing w:line="276" w:lineRule="auto"/>
              <w:ind w:right="135"/>
              <w:jc w:val="center"/>
              <w:rPr>
                <w:b/>
                <w:color w:val="000000"/>
                <w:sz w:val="16"/>
                <w:szCs w:val="16"/>
              </w:rPr>
            </w:pPr>
            <w:r>
              <w:rPr>
                <w:sz w:val="16"/>
                <w:szCs w:val="16"/>
              </w:rPr>
              <w:t>No</w:t>
            </w:r>
            <w:r>
              <w:rPr>
                <w:color w:val="000000"/>
                <w:sz w:val="16"/>
                <w:szCs w:val="16"/>
              </w:rPr>
              <w:t xml:space="preserve"> </w:t>
            </w:r>
          </w:p>
        </w:tc>
        <w:tc>
          <w:tcPr>
            <w:tcW w:w="4298" w:type="dxa"/>
            <w:gridSpan w:val="3"/>
            <w:shd w:val="clear" w:color="auto" w:fill="auto"/>
          </w:tcPr>
          <w:p w:rsidR="00E14074" w:rsidRPr="00CA68B7" w:rsidRDefault="00884C30" w:rsidP="00CA68B7">
            <w:pPr>
              <w:pBdr>
                <w:top w:val="nil"/>
                <w:left w:val="nil"/>
                <w:bottom w:val="nil"/>
                <w:right w:val="nil"/>
                <w:between w:val="nil"/>
              </w:pBdr>
              <w:spacing w:line="276" w:lineRule="auto"/>
              <w:ind w:left="159" w:right="171"/>
              <w:jc w:val="both"/>
              <w:rPr>
                <w:sz w:val="16"/>
                <w:szCs w:val="16"/>
                <w:lang w:val="ka-GE"/>
              </w:rPr>
            </w:pPr>
            <w:r>
              <w:rPr>
                <w:sz w:val="16"/>
                <w:szCs w:val="16"/>
              </w:rPr>
              <w:t>According to article 17, the Competition Regulatory Committee can propose general policy for competition as well as legislation and procedures of protecting competition, and present them to the minister</w:t>
            </w:r>
            <w:r w:rsidR="00CA68B7">
              <w:rPr>
                <w:sz w:val="16"/>
                <w:szCs w:val="16"/>
                <w:lang w:val="ka-GE"/>
              </w:rPr>
              <w:t xml:space="preserve">. </w:t>
            </w:r>
          </w:p>
          <w:p w:rsidR="00CA68B7" w:rsidRDefault="00CA68B7" w:rsidP="00CA68B7">
            <w:pPr>
              <w:pBdr>
                <w:top w:val="nil"/>
                <w:left w:val="nil"/>
                <w:bottom w:val="nil"/>
                <w:right w:val="nil"/>
                <w:between w:val="nil"/>
              </w:pBdr>
              <w:spacing w:line="276" w:lineRule="auto"/>
              <w:ind w:left="159" w:right="171"/>
              <w:jc w:val="both"/>
              <w:rPr>
                <w:sz w:val="16"/>
                <w:szCs w:val="16"/>
              </w:rPr>
            </w:pPr>
          </w:p>
          <w:p w:rsidR="00E14074" w:rsidRDefault="00CA68B7" w:rsidP="00CA68B7">
            <w:pPr>
              <w:pBdr>
                <w:top w:val="nil"/>
                <w:left w:val="nil"/>
                <w:bottom w:val="nil"/>
                <w:right w:val="nil"/>
                <w:between w:val="nil"/>
              </w:pBdr>
              <w:spacing w:line="276" w:lineRule="auto"/>
              <w:ind w:left="159" w:right="171"/>
              <w:jc w:val="both"/>
              <w:rPr>
                <w:i/>
                <w:color w:val="000000"/>
                <w:sz w:val="16"/>
                <w:szCs w:val="16"/>
              </w:rPr>
            </w:pPr>
            <w:r w:rsidRPr="00CA68B7">
              <w:rPr>
                <w:i/>
                <w:sz w:val="16"/>
                <w:szCs w:val="16"/>
                <w:lang w:val="ka-GE"/>
              </w:rPr>
              <w:t>[</w:t>
            </w:r>
            <w:r w:rsidR="00884C30" w:rsidRPr="00CA68B7">
              <w:rPr>
                <w:i/>
                <w:color w:val="000000"/>
                <w:sz w:val="16"/>
                <w:szCs w:val="16"/>
              </w:rPr>
              <w:t>Please, explain which kind of regulation and mention the relevant provision on which the powers are based]</w:t>
            </w:r>
          </w:p>
          <w:p w:rsidR="00406C5F" w:rsidRPr="00CA68B7" w:rsidRDefault="00406C5F" w:rsidP="00CA68B7">
            <w:pPr>
              <w:pBdr>
                <w:top w:val="nil"/>
                <w:left w:val="nil"/>
                <w:bottom w:val="nil"/>
                <w:right w:val="nil"/>
                <w:between w:val="nil"/>
              </w:pBdr>
              <w:spacing w:line="276" w:lineRule="auto"/>
              <w:ind w:left="159" w:right="171"/>
              <w:jc w:val="both"/>
              <w:rPr>
                <w:i/>
                <w:color w:val="000000"/>
                <w:sz w:val="16"/>
                <w:szCs w:val="16"/>
              </w:rPr>
            </w:pPr>
          </w:p>
        </w:tc>
      </w:tr>
      <w:tr w:rsidR="0041555E" w:rsidTr="00081E46">
        <w:trPr>
          <w:trHeight w:val="178"/>
        </w:trPr>
        <w:tc>
          <w:tcPr>
            <w:tcW w:w="10126" w:type="dxa"/>
            <w:gridSpan w:val="12"/>
            <w:shd w:val="clear" w:color="auto" w:fill="D2C7B4"/>
          </w:tcPr>
          <w:p w:rsidR="00E14074" w:rsidRDefault="00884C30" w:rsidP="00CA68B7">
            <w:pPr>
              <w:pBdr>
                <w:top w:val="nil"/>
                <w:left w:val="nil"/>
                <w:bottom w:val="nil"/>
                <w:right w:val="nil"/>
                <w:between w:val="nil"/>
              </w:pBdr>
              <w:spacing w:line="276" w:lineRule="auto"/>
              <w:ind w:left="159"/>
              <w:rPr>
                <w:b/>
                <w:color w:val="000000"/>
                <w:sz w:val="16"/>
                <w:szCs w:val="16"/>
              </w:rPr>
            </w:pPr>
            <w:r>
              <w:rPr>
                <w:b/>
                <w:color w:val="000000"/>
                <w:sz w:val="16"/>
                <w:szCs w:val="16"/>
              </w:rPr>
              <w:t>Research &amp; Reporting</w:t>
            </w:r>
          </w:p>
        </w:tc>
      </w:tr>
      <w:tr w:rsidR="00E14074" w:rsidTr="00081E46">
        <w:trPr>
          <w:trHeight w:val="3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carry out market studies?</w:t>
            </w:r>
          </w:p>
        </w:tc>
        <w:tc>
          <w:tcPr>
            <w:tcW w:w="2363" w:type="dxa"/>
            <w:gridSpan w:val="6"/>
          </w:tcPr>
          <w:p w:rsidR="00E14074" w:rsidRDefault="00884C30">
            <w:pPr>
              <w:pBdr>
                <w:top w:val="nil"/>
                <w:left w:val="nil"/>
                <w:bottom w:val="nil"/>
                <w:right w:val="nil"/>
                <w:between w:val="nil"/>
              </w:pBdr>
              <w:spacing w:line="276" w:lineRule="auto"/>
              <w:ind w:left="56" w:right="140"/>
              <w:jc w:val="center"/>
              <w:rPr>
                <w:color w:val="000000"/>
                <w:sz w:val="16"/>
                <w:szCs w:val="16"/>
              </w:rPr>
            </w:pPr>
            <w:r>
              <w:rPr>
                <w:color w:val="000000"/>
                <w:sz w:val="16"/>
                <w:szCs w:val="16"/>
              </w:rPr>
              <w:t>Yes</w:t>
            </w:r>
          </w:p>
        </w:tc>
        <w:tc>
          <w:tcPr>
            <w:tcW w:w="4298" w:type="dxa"/>
            <w:gridSpan w:val="3"/>
          </w:tcPr>
          <w:p w:rsidR="00E14074" w:rsidRPr="00CA68B7" w:rsidRDefault="00884C30" w:rsidP="00CA68B7">
            <w:pPr>
              <w:pBdr>
                <w:top w:val="nil"/>
                <w:left w:val="nil"/>
                <w:bottom w:val="nil"/>
                <w:right w:val="nil"/>
                <w:between w:val="nil"/>
              </w:pBdr>
              <w:spacing w:line="276" w:lineRule="auto"/>
              <w:ind w:left="159" w:right="171"/>
              <w:jc w:val="both"/>
              <w:rPr>
                <w:sz w:val="16"/>
                <w:szCs w:val="16"/>
              </w:rPr>
            </w:pPr>
            <w:r w:rsidRPr="00CA68B7">
              <w:rPr>
                <w:sz w:val="16"/>
                <w:szCs w:val="16"/>
              </w:rPr>
              <w:t>According to article 18(6) of Law 36 of 2023, the Ministry has competence to Conduct studies and collect information and data related to competition in the markets and issuing reports thereon in cooperation with the Relevant Authorities</w:t>
            </w:r>
          </w:p>
          <w:p w:rsidR="00E14074" w:rsidRPr="00CA68B7"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i/>
                <w:color w:val="000000"/>
                <w:sz w:val="16"/>
                <w:szCs w:val="16"/>
              </w:rPr>
            </w:pPr>
            <w:r w:rsidRPr="00CA68B7">
              <w:rPr>
                <w:i/>
                <w:color w:val="000000"/>
                <w:sz w:val="16"/>
                <w:szCs w:val="16"/>
              </w:rPr>
              <w:t>[If the answer is “yes”, include relevant provisions]</w:t>
            </w:r>
          </w:p>
          <w:p w:rsidR="00406C5F" w:rsidRPr="00CA68B7" w:rsidRDefault="00406C5F" w:rsidP="00CA68B7">
            <w:pPr>
              <w:pBdr>
                <w:top w:val="nil"/>
                <w:left w:val="nil"/>
                <w:bottom w:val="nil"/>
                <w:right w:val="nil"/>
                <w:between w:val="nil"/>
              </w:pBdr>
              <w:spacing w:line="276" w:lineRule="auto"/>
              <w:ind w:left="159" w:right="171"/>
              <w:jc w:val="both"/>
              <w:rPr>
                <w:rFonts w:ascii="Times New Roman" w:eastAsia="Times New Roman" w:hAnsi="Times New Roman" w:cs="Times New Roman"/>
                <w:i/>
                <w:color w:val="000000"/>
                <w:sz w:val="16"/>
                <w:szCs w:val="16"/>
              </w:rPr>
            </w:pPr>
          </w:p>
        </w:tc>
      </w:tr>
      <w:tr w:rsidR="00E14074" w:rsidTr="00081E46">
        <w:trPr>
          <w:trHeight w:val="402"/>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report to the legislature on the results of market studies?</w:t>
            </w:r>
          </w:p>
        </w:tc>
        <w:tc>
          <w:tcPr>
            <w:tcW w:w="2363" w:type="dxa"/>
            <w:gridSpan w:val="6"/>
          </w:tcPr>
          <w:p w:rsidR="00E14074" w:rsidRDefault="00884C30">
            <w:pPr>
              <w:pBdr>
                <w:top w:val="nil"/>
                <w:left w:val="nil"/>
                <w:bottom w:val="nil"/>
                <w:right w:val="nil"/>
                <w:between w:val="nil"/>
              </w:pBdr>
              <w:spacing w:line="276" w:lineRule="auto"/>
              <w:ind w:left="54" w:right="140"/>
              <w:jc w:val="center"/>
              <w:rPr>
                <w:color w:val="000000"/>
                <w:sz w:val="16"/>
                <w:szCs w:val="16"/>
              </w:rPr>
            </w:pPr>
            <w:r>
              <w:rPr>
                <w:color w:val="000000"/>
                <w:sz w:val="16"/>
                <w:szCs w:val="16"/>
              </w:rPr>
              <w:t xml:space="preserve">Yes </w:t>
            </w:r>
          </w:p>
        </w:tc>
        <w:tc>
          <w:tcPr>
            <w:tcW w:w="4298" w:type="dxa"/>
            <w:gridSpan w:val="3"/>
          </w:tcPr>
          <w:p w:rsidR="00E14074" w:rsidRDefault="00884C30" w:rsidP="00CA68B7">
            <w:pPr>
              <w:spacing w:line="276" w:lineRule="auto"/>
              <w:ind w:left="159" w:right="171"/>
              <w:jc w:val="both"/>
              <w:rPr>
                <w:sz w:val="16"/>
                <w:szCs w:val="16"/>
              </w:rPr>
            </w:pPr>
            <w:r>
              <w:rPr>
                <w:sz w:val="16"/>
                <w:szCs w:val="16"/>
              </w:rPr>
              <w:t xml:space="preserve">According to article 18(6) of Law 36 of 2023, the Ministry has competence </w:t>
            </w:r>
            <w:proofErr w:type="gramStart"/>
            <w:r>
              <w:rPr>
                <w:sz w:val="16"/>
                <w:szCs w:val="16"/>
              </w:rPr>
              <w:t>to  Conduct</w:t>
            </w:r>
            <w:proofErr w:type="gramEnd"/>
            <w:r>
              <w:rPr>
                <w:sz w:val="16"/>
                <w:szCs w:val="16"/>
              </w:rPr>
              <w:t xml:space="preserve"> studies and collect information and data related to competition in the markets and issuing reports thereon in cooperation with the Relevant Authorities</w:t>
            </w:r>
          </w:p>
          <w:p w:rsidR="00E14074"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i/>
                <w:color w:val="000000"/>
                <w:sz w:val="16"/>
                <w:szCs w:val="16"/>
              </w:rPr>
            </w:pPr>
            <w:r w:rsidRPr="00CA68B7">
              <w:rPr>
                <w:i/>
                <w:color w:val="000000"/>
                <w:sz w:val="16"/>
                <w:szCs w:val="16"/>
              </w:rPr>
              <w:t>[If the answer is “yes”, include relevant provisions]</w:t>
            </w:r>
          </w:p>
          <w:p w:rsidR="00406C5F" w:rsidRPr="00CA68B7" w:rsidRDefault="00406C5F" w:rsidP="00CA68B7">
            <w:pPr>
              <w:pBdr>
                <w:top w:val="nil"/>
                <w:left w:val="nil"/>
                <w:bottom w:val="nil"/>
                <w:right w:val="nil"/>
                <w:between w:val="nil"/>
              </w:pBdr>
              <w:spacing w:line="276" w:lineRule="auto"/>
              <w:ind w:left="159" w:right="171"/>
              <w:jc w:val="both"/>
              <w:rPr>
                <w:rFonts w:ascii="Times New Roman" w:eastAsia="Times New Roman" w:hAnsi="Times New Roman" w:cs="Times New Roman"/>
                <w:i/>
                <w:color w:val="000000"/>
                <w:sz w:val="16"/>
                <w:szCs w:val="16"/>
              </w:rPr>
            </w:pPr>
          </w:p>
        </w:tc>
      </w:tr>
      <w:tr w:rsidR="0041555E" w:rsidTr="00081E46">
        <w:trPr>
          <w:trHeight w:val="463"/>
        </w:trPr>
        <w:tc>
          <w:tcPr>
            <w:tcW w:w="10126" w:type="dxa"/>
            <w:gridSpan w:val="12"/>
            <w:shd w:val="clear" w:color="auto" w:fill="B9A989"/>
          </w:tcPr>
          <w:p w:rsidR="00E14074" w:rsidRDefault="00884C30">
            <w:pPr>
              <w:pBdr>
                <w:top w:val="nil"/>
                <w:left w:val="nil"/>
                <w:bottom w:val="nil"/>
                <w:right w:val="nil"/>
                <w:between w:val="nil"/>
              </w:pBdr>
              <w:spacing w:before="120" w:line="276" w:lineRule="auto"/>
              <w:ind w:left="3841" w:right="3834"/>
              <w:jc w:val="center"/>
              <w:rPr>
                <w:b/>
                <w:color w:val="000000"/>
                <w:sz w:val="20"/>
                <w:szCs w:val="20"/>
              </w:rPr>
            </w:pPr>
            <w:r>
              <w:rPr>
                <w:b/>
                <w:smallCaps/>
                <w:color w:val="000000"/>
                <w:sz w:val="20"/>
                <w:szCs w:val="20"/>
              </w:rPr>
              <w:t>Decision-Making Functions</w:t>
            </w:r>
          </w:p>
        </w:tc>
      </w:tr>
      <w:tr w:rsidR="0041555E" w:rsidTr="00081E46">
        <w:trPr>
          <w:trHeight w:val="195"/>
        </w:trPr>
        <w:tc>
          <w:tcPr>
            <w:tcW w:w="10126" w:type="dxa"/>
            <w:gridSpan w:val="12"/>
            <w:shd w:val="clear" w:color="auto" w:fill="D2C7B4"/>
          </w:tcPr>
          <w:p w:rsidR="00E14074" w:rsidRDefault="00884C30">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E14074" w:rsidTr="00081E46">
        <w:trPr>
          <w:trHeight w:val="358"/>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make the decision to investigate and make guilty findings?</w:t>
            </w:r>
          </w:p>
        </w:tc>
        <w:tc>
          <w:tcPr>
            <w:tcW w:w="2363" w:type="dxa"/>
            <w:gridSpan w:val="6"/>
          </w:tcPr>
          <w:p w:rsidR="00E14074" w:rsidRDefault="00884C30">
            <w:pPr>
              <w:pBdr>
                <w:top w:val="nil"/>
                <w:left w:val="nil"/>
                <w:bottom w:val="nil"/>
                <w:right w:val="nil"/>
                <w:between w:val="nil"/>
              </w:pBdr>
              <w:spacing w:line="276" w:lineRule="auto"/>
              <w:ind w:left="56" w:right="130"/>
              <w:jc w:val="center"/>
              <w:rPr>
                <w:color w:val="000000"/>
                <w:sz w:val="16"/>
                <w:szCs w:val="16"/>
              </w:rPr>
            </w:pPr>
            <w:r>
              <w:rPr>
                <w:sz w:val="16"/>
                <w:szCs w:val="16"/>
              </w:rPr>
              <w:t>No</w:t>
            </w:r>
          </w:p>
        </w:tc>
        <w:tc>
          <w:tcPr>
            <w:tcW w:w="4298" w:type="dxa"/>
            <w:gridSpan w:val="3"/>
          </w:tcPr>
          <w:p w:rsidR="00E14074" w:rsidRPr="00CA68B7" w:rsidRDefault="00884C30" w:rsidP="00CA68B7">
            <w:pPr>
              <w:pBdr>
                <w:top w:val="nil"/>
                <w:left w:val="nil"/>
                <w:bottom w:val="nil"/>
                <w:right w:val="nil"/>
                <w:between w:val="nil"/>
              </w:pBdr>
              <w:spacing w:line="276" w:lineRule="auto"/>
              <w:ind w:left="159" w:right="171"/>
              <w:jc w:val="both"/>
              <w:rPr>
                <w:color w:val="000000"/>
                <w:sz w:val="16"/>
                <w:szCs w:val="16"/>
                <w:lang w:val="ka-GE"/>
              </w:rPr>
            </w:pPr>
            <w:r>
              <w:rPr>
                <w:sz w:val="16"/>
                <w:szCs w:val="16"/>
              </w:rPr>
              <w:t>The Committee makes the investigations and makes recommendations to the minister</w:t>
            </w:r>
            <w:r w:rsidR="00CA68B7">
              <w:rPr>
                <w:sz w:val="16"/>
                <w:szCs w:val="16"/>
                <w:lang w:val="ka-GE"/>
              </w:rPr>
              <w:t>.</w:t>
            </w:r>
          </w:p>
          <w:p w:rsidR="00E14074" w:rsidRDefault="00E14074" w:rsidP="00CA68B7">
            <w:pPr>
              <w:pBdr>
                <w:top w:val="nil"/>
                <w:left w:val="nil"/>
                <w:bottom w:val="nil"/>
                <w:right w:val="nil"/>
                <w:between w:val="nil"/>
              </w:pBdr>
              <w:spacing w:line="276" w:lineRule="auto"/>
              <w:ind w:left="159" w:right="171"/>
              <w:jc w:val="both"/>
              <w:rPr>
                <w:sz w:val="16"/>
                <w:szCs w:val="16"/>
              </w:rPr>
            </w:pPr>
          </w:p>
          <w:p w:rsidR="00E14074" w:rsidRPr="00CA68B7" w:rsidRDefault="00884C30" w:rsidP="00CA68B7">
            <w:pPr>
              <w:pBdr>
                <w:top w:val="nil"/>
                <w:left w:val="nil"/>
                <w:bottom w:val="nil"/>
                <w:right w:val="nil"/>
                <w:between w:val="nil"/>
              </w:pBdr>
              <w:spacing w:line="276" w:lineRule="auto"/>
              <w:ind w:left="159" w:right="171"/>
              <w:jc w:val="both"/>
              <w:rPr>
                <w:sz w:val="16"/>
                <w:szCs w:val="16"/>
                <w:lang w:val="ka-GE"/>
              </w:rPr>
            </w:pPr>
            <w:r>
              <w:rPr>
                <w:sz w:val="16"/>
                <w:szCs w:val="16"/>
              </w:rPr>
              <w:t>According to Article 18 Law 36 of 2023, the Ministry has the competence to collect information about anti-competitive practices and conduct investigations based on complaints or on its own initiative. The Ministry can then make recommendations to the Minister on the actions to be taken regarding these practices</w:t>
            </w:r>
            <w:r w:rsidR="00CA68B7">
              <w:rPr>
                <w:sz w:val="16"/>
                <w:szCs w:val="16"/>
                <w:lang w:val="ka-GE"/>
              </w:rPr>
              <w:t>.</w:t>
            </w:r>
          </w:p>
          <w:p w:rsidR="00E14074"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i/>
                <w:color w:val="000000"/>
                <w:sz w:val="16"/>
                <w:szCs w:val="16"/>
              </w:rPr>
            </w:pPr>
            <w:r w:rsidRPr="00CA68B7">
              <w:rPr>
                <w:i/>
                <w:color w:val="000000"/>
                <w:sz w:val="16"/>
                <w:szCs w:val="16"/>
              </w:rPr>
              <w:t>[If the answer is “yes”, include relevant provisions]</w:t>
            </w:r>
          </w:p>
          <w:p w:rsidR="00406C5F" w:rsidRPr="00CA68B7" w:rsidRDefault="00406C5F" w:rsidP="00CA68B7">
            <w:pPr>
              <w:pBdr>
                <w:top w:val="nil"/>
                <w:left w:val="nil"/>
                <w:bottom w:val="nil"/>
                <w:right w:val="nil"/>
                <w:between w:val="nil"/>
              </w:pBdr>
              <w:spacing w:line="276" w:lineRule="auto"/>
              <w:ind w:left="159" w:right="171"/>
              <w:jc w:val="both"/>
              <w:rPr>
                <w:i/>
                <w:color w:val="000000"/>
                <w:sz w:val="16"/>
                <w:szCs w:val="16"/>
                <w:highlight w:val="yellow"/>
              </w:rPr>
            </w:pPr>
          </w:p>
        </w:tc>
      </w:tr>
      <w:tr w:rsidR="00E14074" w:rsidTr="00081E46">
        <w:trPr>
          <w:trHeight w:val="359"/>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impose punishments?</w:t>
            </w:r>
          </w:p>
        </w:tc>
        <w:tc>
          <w:tcPr>
            <w:tcW w:w="2363" w:type="dxa"/>
            <w:gridSpan w:val="6"/>
          </w:tcPr>
          <w:p w:rsidR="00E14074" w:rsidRDefault="00884C30">
            <w:pPr>
              <w:pBdr>
                <w:top w:val="nil"/>
                <w:left w:val="nil"/>
                <w:bottom w:val="nil"/>
                <w:right w:val="nil"/>
                <w:between w:val="nil"/>
              </w:pBdr>
              <w:spacing w:before="1" w:line="276" w:lineRule="auto"/>
              <w:ind w:left="56" w:right="130"/>
              <w:jc w:val="center"/>
              <w:rPr>
                <w:color w:val="000000"/>
                <w:sz w:val="16"/>
                <w:szCs w:val="16"/>
              </w:rPr>
            </w:pPr>
            <w:r>
              <w:rPr>
                <w:color w:val="000000"/>
                <w:sz w:val="16"/>
                <w:szCs w:val="16"/>
              </w:rPr>
              <w:t>Yes</w:t>
            </w:r>
          </w:p>
        </w:tc>
        <w:tc>
          <w:tcPr>
            <w:tcW w:w="4298" w:type="dxa"/>
            <w:gridSpan w:val="3"/>
          </w:tcPr>
          <w:p w:rsidR="00E14074" w:rsidRPr="00CA68B7" w:rsidRDefault="00CA68B7" w:rsidP="00CA68B7">
            <w:pPr>
              <w:pBdr>
                <w:top w:val="nil"/>
                <w:left w:val="nil"/>
                <w:bottom w:val="nil"/>
                <w:right w:val="nil"/>
                <w:between w:val="nil"/>
              </w:pBdr>
              <w:spacing w:line="276" w:lineRule="auto"/>
              <w:ind w:left="159" w:right="171"/>
              <w:jc w:val="both"/>
              <w:rPr>
                <w:sz w:val="16"/>
                <w:szCs w:val="16"/>
              </w:rPr>
            </w:pPr>
            <w:r w:rsidRPr="00CA68B7">
              <w:rPr>
                <w:sz w:val="16"/>
                <w:szCs w:val="16"/>
              </w:rPr>
              <w:t>The</w:t>
            </w:r>
            <w:r w:rsidR="00884C30" w:rsidRPr="00CA68B7">
              <w:rPr>
                <w:sz w:val="16"/>
                <w:szCs w:val="16"/>
              </w:rPr>
              <w:t xml:space="preserve"> Council of Ministers is authorized to issue decisions regarding administrative penalties that may be imposed on Establishments for violations of Articles 23-29</w:t>
            </w:r>
            <w:r w:rsidRPr="00CA68B7">
              <w:rPr>
                <w:sz w:val="16"/>
                <w:szCs w:val="16"/>
              </w:rPr>
              <w:t>.</w:t>
            </w:r>
          </w:p>
          <w:p w:rsidR="00CA68B7" w:rsidRPr="00CA68B7" w:rsidRDefault="00CA68B7" w:rsidP="00CA68B7">
            <w:pPr>
              <w:pBdr>
                <w:top w:val="nil"/>
                <w:left w:val="nil"/>
                <w:bottom w:val="nil"/>
                <w:right w:val="nil"/>
                <w:between w:val="nil"/>
              </w:pBdr>
              <w:spacing w:line="276" w:lineRule="auto"/>
              <w:ind w:left="159" w:right="171"/>
              <w:jc w:val="both"/>
              <w:rPr>
                <w:sz w:val="16"/>
                <w:szCs w:val="16"/>
              </w:rPr>
            </w:pPr>
          </w:p>
          <w:p w:rsidR="00E14074" w:rsidRPr="00CA68B7" w:rsidRDefault="00884C30" w:rsidP="00CA68B7">
            <w:pPr>
              <w:pBdr>
                <w:top w:val="nil"/>
                <w:left w:val="nil"/>
                <w:bottom w:val="nil"/>
                <w:right w:val="nil"/>
                <w:between w:val="nil"/>
              </w:pBdr>
              <w:spacing w:line="276" w:lineRule="auto"/>
              <w:ind w:left="159" w:right="171"/>
              <w:jc w:val="both"/>
              <w:rPr>
                <w:sz w:val="16"/>
                <w:szCs w:val="16"/>
              </w:rPr>
            </w:pPr>
            <w:r w:rsidRPr="00CA68B7">
              <w:rPr>
                <w:sz w:val="16"/>
                <w:szCs w:val="16"/>
              </w:rPr>
              <w:t>Fines may range from AED 100,000 to 10% of annual total sales.</w:t>
            </w:r>
          </w:p>
          <w:p w:rsidR="00E14074" w:rsidRPr="00CA68B7" w:rsidRDefault="00E14074" w:rsidP="00CA68B7">
            <w:pPr>
              <w:pBdr>
                <w:top w:val="nil"/>
                <w:left w:val="nil"/>
                <w:bottom w:val="nil"/>
                <w:right w:val="nil"/>
                <w:between w:val="nil"/>
              </w:pBdr>
              <w:spacing w:line="276" w:lineRule="auto"/>
              <w:ind w:left="159" w:right="171"/>
              <w:jc w:val="both"/>
              <w:rPr>
                <w:sz w:val="16"/>
                <w:szCs w:val="16"/>
              </w:rPr>
            </w:pPr>
          </w:p>
          <w:p w:rsidR="00E14074" w:rsidRPr="00CA68B7" w:rsidRDefault="00884C30" w:rsidP="00CA68B7">
            <w:pPr>
              <w:pBdr>
                <w:top w:val="nil"/>
                <w:left w:val="nil"/>
                <w:bottom w:val="nil"/>
                <w:right w:val="nil"/>
                <w:between w:val="nil"/>
              </w:pBdr>
              <w:spacing w:line="276" w:lineRule="auto"/>
              <w:ind w:left="159" w:right="171"/>
              <w:jc w:val="both"/>
              <w:rPr>
                <w:sz w:val="16"/>
                <w:szCs w:val="16"/>
              </w:rPr>
            </w:pPr>
            <w:r w:rsidRPr="00CA68B7">
              <w:rPr>
                <w:sz w:val="16"/>
                <w:szCs w:val="16"/>
              </w:rPr>
              <w:t>In cases of determining total sales challenges, fines between AED 500,000 and AED 5,000,000 may be imposed.</w:t>
            </w:r>
          </w:p>
          <w:p w:rsidR="00E14074" w:rsidRPr="00CA68B7"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color w:val="000000"/>
                <w:sz w:val="16"/>
                <w:szCs w:val="16"/>
              </w:rPr>
            </w:pPr>
            <w:r w:rsidRPr="00CA68B7">
              <w:rPr>
                <w:i/>
                <w:color w:val="000000"/>
                <w:sz w:val="16"/>
                <w:szCs w:val="16"/>
              </w:rPr>
              <w:t>[If the answer is “yes”, please</w:t>
            </w:r>
            <w:r w:rsidR="00CA68B7" w:rsidRPr="00CA68B7">
              <w:rPr>
                <w:i/>
                <w:color w:val="000000"/>
                <w:sz w:val="16"/>
                <w:szCs w:val="16"/>
              </w:rPr>
              <w:t xml:space="preserve"> </w:t>
            </w:r>
            <w:proofErr w:type="gramStart"/>
            <w:r w:rsidRPr="00CA68B7">
              <w:rPr>
                <w:i/>
                <w:color w:val="000000"/>
                <w:sz w:val="16"/>
                <w:szCs w:val="16"/>
              </w:rPr>
              <w:t>mention</w:t>
            </w:r>
            <w:proofErr w:type="gramEnd"/>
            <w:r w:rsidRPr="00CA68B7">
              <w:rPr>
                <w:i/>
                <w:color w:val="000000"/>
                <w:sz w:val="16"/>
                <w:szCs w:val="16"/>
              </w:rPr>
              <w:t xml:space="preserve"> the different kinds of sanctions that the agency can impose]</w:t>
            </w:r>
          </w:p>
        </w:tc>
      </w:tr>
      <w:tr w:rsidR="00E14074" w:rsidTr="00081E46">
        <w:trPr>
          <w:trHeight w:val="537"/>
        </w:trPr>
        <w:tc>
          <w:tcPr>
            <w:tcW w:w="3465" w:type="dxa"/>
            <w:gridSpan w:val="3"/>
          </w:tcPr>
          <w:p w:rsidR="00E14074" w:rsidRDefault="00884C30">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Is there a single body that carries out the investigation and the guilty findings within the Competition Authority?</w:t>
            </w:r>
          </w:p>
        </w:tc>
        <w:tc>
          <w:tcPr>
            <w:tcW w:w="2363" w:type="dxa"/>
            <w:gridSpan w:val="6"/>
          </w:tcPr>
          <w:p w:rsidR="00E14074" w:rsidRDefault="00884C30">
            <w:pPr>
              <w:pBdr>
                <w:top w:val="nil"/>
                <w:left w:val="nil"/>
                <w:bottom w:val="nil"/>
                <w:right w:val="nil"/>
                <w:between w:val="nil"/>
              </w:pBdr>
              <w:spacing w:line="276" w:lineRule="auto"/>
              <w:ind w:left="56" w:right="130"/>
              <w:jc w:val="center"/>
              <w:rPr>
                <w:color w:val="000000"/>
                <w:sz w:val="16"/>
                <w:szCs w:val="16"/>
              </w:rPr>
            </w:pPr>
            <w:r>
              <w:rPr>
                <w:sz w:val="16"/>
                <w:szCs w:val="16"/>
              </w:rPr>
              <w:t>No</w:t>
            </w:r>
          </w:p>
        </w:tc>
        <w:tc>
          <w:tcPr>
            <w:tcW w:w="4298" w:type="dxa"/>
            <w:gridSpan w:val="3"/>
          </w:tcPr>
          <w:p w:rsidR="00E14074" w:rsidRPr="00CA68B7" w:rsidRDefault="00884C30" w:rsidP="00CA68B7">
            <w:pPr>
              <w:spacing w:line="276" w:lineRule="auto"/>
              <w:ind w:left="159" w:right="171"/>
              <w:jc w:val="both"/>
              <w:rPr>
                <w:sz w:val="16"/>
                <w:szCs w:val="16"/>
              </w:rPr>
            </w:pPr>
            <w:r w:rsidRPr="00CA68B7">
              <w:rPr>
                <w:sz w:val="16"/>
                <w:szCs w:val="16"/>
              </w:rPr>
              <w:t xml:space="preserve">Law No. (36) of 2023 Regulating Competition outlines that the investigation and issuance of findings of guilt within the Competition Authority involve multiple bodies rather than a single one. </w:t>
            </w:r>
          </w:p>
          <w:p w:rsidR="00CA68B7" w:rsidRPr="00CA68B7" w:rsidRDefault="00CA68B7" w:rsidP="00CA68B7">
            <w:pPr>
              <w:spacing w:line="276" w:lineRule="auto"/>
              <w:ind w:left="159" w:right="171"/>
              <w:jc w:val="both"/>
              <w:rPr>
                <w:sz w:val="16"/>
                <w:szCs w:val="16"/>
              </w:rPr>
            </w:pPr>
          </w:p>
          <w:p w:rsidR="00E14074" w:rsidRPr="00CA68B7" w:rsidRDefault="00884C30" w:rsidP="00CA68B7">
            <w:pPr>
              <w:spacing w:line="276" w:lineRule="auto"/>
              <w:ind w:left="159" w:right="171"/>
              <w:jc w:val="both"/>
              <w:rPr>
                <w:sz w:val="16"/>
                <w:szCs w:val="16"/>
              </w:rPr>
            </w:pPr>
            <w:r w:rsidRPr="00CA68B7">
              <w:rPr>
                <w:sz w:val="16"/>
                <w:szCs w:val="16"/>
              </w:rPr>
              <w:t>The Ministry of Economy is responsible for collecting information and conducting investigations related to anti-competitive practices, either based on complaints or on its own initiative. It then makes recommendations to the Minister of Economy on the actions to be taken. This indicates that the investigative process involves both the Ministry and the Minister. Additionally, the law mentions the formation of a Competition Regulatory Committee that reports to the Minister, further demonstrating a multi-body approach rather than a single body carrying out all functions</w:t>
            </w:r>
            <w:r w:rsidR="00CA68B7" w:rsidRPr="00CA68B7">
              <w:rPr>
                <w:sz w:val="16"/>
                <w:szCs w:val="16"/>
              </w:rPr>
              <w:t>.</w:t>
            </w:r>
          </w:p>
          <w:p w:rsidR="00E14074" w:rsidRPr="00CA68B7"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i/>
                <w:color w:val="000000"/>
                <w:sz w:val="16"/>
                <w:szCs w:val="16"/>
              </w:rPr>
            </w:pPr>
            <w:r w:rsidRPr="00CA68B7">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406C5F" w:rsidRPr="00CA68B7" w:rsidRDefault="00406C5F" w:rsidP="00CA68B7">
            <w:pPr>
              <w:pBdr>
                <w:top w:val="nil"/>
                <w:left w:val="nil"/>
                <w:bottom w:val="nil"/>
                <w:right w:val="nil"/>
                <w:between w:val="nil"/>
              </w:pBdr>
              <w:spacing w:line="276" w:lineRule="auto"/>
              <w:ind w:left="159" w:right="171"/>
              <w:jc w:val="both"/>
              <w:rPr>
                <w:i/>
                <w:color w:val="000000"/>
                <w:sz w:val="16"/>
                <w:szCs w:val="16"/>
              </w:rPr>
            </w:pPr>
          </w:p>
        </w:tc>
      </w:tr>
      <w:tr w:rsidR="00E14074" w:rsidTr="00081E46">
        <w:trPr>
          <w:trHeight w:val="359"/>
        </w:trPr>
        <w:tc>
          <w:tcPr>
            <w:tcW w:w="3465" w:type="dxa"/>
            <w:gridSpan w:val="3"/>
          </w:tcPr>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rsidR="00E14074" w:rsidRDefault="00884C30">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363" w:type="dxa"/>
            <w:gridSpan w:val="6"/>
          </w:tcPr>
          <w:p w:rsidR="00E14074" w:rsidRDefault="00884C30">
            <w:pPr>
              <w:pBdr>
                <w:top w:val="nil"/>
                <w:left w:val="nil"/>
                <w:bottom w:val="nil"/>
                <w:right w:val="nil"/>
                <w:between w:val="nil"/>
              </w:pBdr>
              <w:spacing w:line="276" w:lineRule="auto"/>
              <w:ind w:left="58" w:right="135"/>
              <w:jc w:val="center"/>
              <w:rPr>
                <w:color w:val="000000"/>
                <w:sz w:val="16"/>
                <w:szCs w:val="16"/>
              </w:rPr>
            </w:pPr>
            <w:r>
              <w:rPr>
                <w:color w:val="000000"/>
                <w:sz w:val="16"/>
                <w:szCs w:val="16"/>
              </w:rPr>
              <w:t xml:space="preserve">Yes </w:t>
            </w:r>
          </w:p>
        </w:tc>
        <w:tc>
          <w:tcPr>
            <w:tcW w:w="4298" w:type="dxa"/>
            <w:gridSpan w:val="3"/>
          </w:tcPr>
          <w:p w:rsidR="00E14074" w:rsidRPr="00CA68B7" w:rsidRDefault="00884C30" w:rsidP="00CA68B7">
            <w:pPr>
              <w:pBdr>
                <w:top w:val="nil"/>
                <w:left w:val="nil"/>
                <w:bottom w:val="nil"/>
                <w:right w:val="nil"/>
                <w:between w:val="nil"/>
              </w:pBdr>
              <w:spacing w:line="276" w:lineRule="auto"/>
              <w:ind w:left="159" w:right="171"/>
              <w:jc w:val="both"/>
              <w:rPr>
                <w:sz w:val="16"/>
                <w:szCs w:val="16"/>
              </w:rPr>
            </w:pPr>
            <w:r w:rsidRPr="00CA68B7">
              <w:rPr>
                <w:sz w:val="16"/>
                <w:szCs w:val="16"/>
              </w:rPr>
              <w:t>Under article 34 of Law 36 of 2023, the complainant may appeal the decision dismissing the complaint before the competent court within thirty days from the date of being notified of this decision or the lapse of the time limit of deciding upon the complaint without giving notice to the complainant.</w:t>
            </w:r>
          </w:p>
          <w:p w:rsidR="00E14074" w:rsidRPr="00CA68B7" w:rsidRDefault="00E14074" w:rsidP="00CA68B7">
            <w:pPr>
              <w:pBdr>
                <w:top w:val="nil"/>
                <w:left w:val="nil"/>
                <w:bottom w:val="nil"/>
                <w:right w:val="nil"/>
                <w:between w:val="nil"/>
              </w:pBdr>
              <w:spacing w:line="276" w:lineRule="auto"/>
              <w:ind w:left="159" w:right="171"/>
              <w:jc w:val="both"/>
              <w:rPr>
                <w:sz w:val="16"/>
                <w:szCs w:val="16"/>
              </w:rPr>
            </w:pPr>
          </w:p>
          <w:p w:rsidR="00E14074" w:rsidRDefault="00884C30" w:rsidP="00CA68B7">
            <w:pPr>
              <w:pBdr>
                <w:top w:val="nil"/>
                <w:left w:val="nil"/>
                <w:bottom w:val="nil"/>
                <w:right w:val="nil"/>
                <w:between w:val="nil"/>
              </w:pBdr>
              <w:spacing w:line="276" w:lineRule="auto"/>
              <w:ind w:left="159" w:right="171"/>
              <w:jc w:val="both"/>
              <w:rPr>
                <w:i/>
                <w:color w:val="000000"/>
                <w:sz w:val="16"/>
                <w:szCs w:val="16"/>
              </w:rPr>
            </w:pPr>
            <w:r w:rsidRPr="00CA68B7">
              <w:rPr>
                <w:i/>
                <w:color w:val="000000"/>
                <w:sz w:val="16"/>
                <w:szCs w:val="16"/>
              </w:rPr>
              <w:t>[Please, mention the judicial authority who is charged with the review, make reference to the relevant provisions, and if there is any requirement to exercise the right of the judicial review]</w:t>
            </w:r>
          </w:p>
          <w:p w:rsidR="00406C5F" w:rsidRPr="00CA68B7" w:rsidRDefault="00406C5F" w:rsidP="00CA68B7">
            <w:pPr>
              <w:pBdr>
                <w:top w:val="nil"/>
                <w:left w:val="nil"/>
                <w:bottom w:val="nil"/>
                <w:right w:val="nil"/>
                <w:between w:val="nil"/>
              </w:pBdr>
              <w:spacing w:line="276" w:lineRule="auto"/>
              <w:ind w:left="159" w:right="171"/>
              <w:jc w:val="both"/>
              <w:rPr>
                <w:i/>
                <w:color w:val="000000"/>
                <w:sz w:val="16"/>
                <w:szCs w:val="16"/>
              </w:rPr>
            </w:pPr>
            <w:bookmarkStart w:id="0" w:name="_GoBack"/>
            <w:bookmarkEnd w:id="0"/>
          </w:p>
        </w:tc>
      </w:tr>
      <w:tr w:rsidR="0041555E" w:rsidTr="00081E46">
        <w:trPr>
          <w:trHeight w:val="359"/>
        </w:trPr>
        <w:tc>
          <w:tcPr>
            <w:tcW w:w="3465" w:type="dxa"/>
            <w:gridSpan w:val="3"/>
          </w:tcPr>
          <w:p w:rsidR="00E14074" w:rsidRDefault="00884C30" w:rsidP="00CA68B7">
            <w:pPr>
              <w:pBdr>
                <w:top w:val="nil"/>
                <w:left w:val="nil"/>
                <w:bottom w:val="nil"/>
                <w:right w:val="nil"/>
                <w:between w:val="nil"/>
              </w:pBdr>
              <w:spacing w:line="276" w:lineRule="auto"/>
              <w:ind w:left="107" w:right="175"/>
              <w:rPr>
                <w:color w:val="000000"/>
                <w:sz w:val="16"/>
                <w:szCs w:val="16"/>
              </w:rPr>
            </w:pPr>
            <w:r>
              <w:rPr>
                <w:color w:val="000000"/>
                <w:sz w:val="16"/>
                <w:szCs w:val="16"/>
              </w:rPr>
              <w:t>Please add commentaries or information that you consider relevant and were not covered in any of the previous sections and questions.</w:t>
            </w:r>
          </w:p>
        </w:tc>
        <w:tc>
          <w:tcPr>
            <w:tcW w:w="6661" w:type="dxa"/>
            <w:gridSpan w:val="9"/>
          </w:tcPr>
          <w:p w:rsidR="00E14074" w:rsidRDefault="00E14074">
            <w:pPr>
              <w:pBdr>
                <w:top w:val="nil"/>
                <w:left w:val="nil"/>
                <w:bottom w:val="nil"/>
                <w:right w:val="nil"/>
                <w:between w:val="nil"/>
              </w:pBdr>
              <w:spacing w:line="276" w:lineRule="auto"/>
              <w:rPr>
                <w:color w:val="000000"/>
                <w:sz w:val="16"/>
                <w:szCs w:val="16"/>
              </w:rPr>
            </w:pPr>
          </w:p>
        </w:tc>
      </w:tr>
    </w:tbl>
    <w:p w:rsidR="00E14074" w:rsidRDefault="00E14074">
      <w:pPr>
        <w:ind w:right="1610"/>
        <w:rPr>
          <w:sz w:val="16"/>
          <w:szCs w:val="16"/>
        </w:rPr>
      </w:pPr>
    </w:p>
    <w:p w:rsidR="00E14074" w:rsidRDefault="00E14074">
      <w:pPr>
        <w:ind w:right="1610"/>
        <w:rPr>
          <w:sz w:val="16"/>
          <w:szCs w:val="16"/>
        </w:rPr>
      </w:pPr>
    </w:p>
    <w:p w:rsidR="00E14074" w:rsidRDefault="00E14074">
      <w:pPr>
        <w:ind w:right="1610"/>
        <w:rPr>
          <w:sz w:val="16"/>
          <w:szCs w:val="16"/>
        </w:rPr>
      </w:pPr>
    </w:p>
    <w:p w:rsidR="00E14074" w:rsidRDefault="00E14074">
      <w:pPr>
        <w:ind w:right="1610"/>
        <w:rPr>
          <w:sz w:val="16"/>
          <w:szCs w:val="16"/>
        </w:rPr>
      </w:pPr>
    </w:p>
    <w:p w:rsidR="00E14074" w:rsidRDefault="00E14074">
      <w:pPr>
        <w:ind w:right="1610"/>
        <w:rPr>
          <w:sz w:val="16"/>
          <w:szCs w:val="16"/>
        </w:rPr>
      </w:pPr>
    </w:p>
    <w:p w:rsidR="00E14074" w:rsidRDefault="00E14074">
      <w:pPr>
        <w:ind w:right="1610"/>
        <w:rPr>
          <w:sz w:val="16"/>
          <w:szCs w:val="16"/>
        </w:rPr>
      </w:pPr>
    </w:p>
    <w:p w:rsidR="00E14074" w:rsidRDefault="00E14074">
      <w:pPr>
        <w:ind w:right="1610"/>
        <w:rPr>
          <w:sz w:val="16"/>
          <w:szCs w:val="16"/>
        </w:rPr>
      </w:pPr>
    </w:p>
    <w:p w:rsidR="00E14074" w:rsidRDefault="00E14074">
      <w:pPr>
        <w:ind w:right="1610"/>
        <w:rPr>
          <w:rFonts w:ascii="Roboto" w:eastAsia="Roboto" w:hAnsi="Roboto" w:cs="Roboto"/>
          <w:b/>
          <w:sz w:val="62"/>
          <w:szCs w:val="62"/>
        </w:rPr>
      </w:pPr>
    </w:p>
    <w:p w:rsidR="00E14074" w:rsidRDefault="00E14074">
      <w:pPr>
        <w:ind w:right="1610"/>
        <w:rPr>
          <w:rFonts w:ascii="Roboto" w:eastAsia="Roboto" w:hAnsi="Roboto" w:cs="Roboto"/>
          <w:color w:val="515151"/>
          <w:sz w:val="42"/>
          <w:szCs w:val="42"/>
        </w:rPr>
      </w:pPr>
    </w:p>
    <w:sectPr w:rsidR="00E14074" w:rsidSect="00876A28">
      <w:headerReference w:type="default" r:id="rId8"/>
      <w:footerReference w:type="default" r:id="rId9"/>
      <w:pgSz w:w="12240" w:h="15840"/>
      <w:pgMar w:top="1480" w:right="1070" w:bottom="280" w:left="11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3D1" w:rsidRDefault="00A953D1">
      <w:r>
        <w:separator/>
      </w:r>
    </w:p>
  </w:endnote>
  <w:endnote w:type="continuationSeparator" w:id="0">
    <w:p w:rsidR="00A953D1" w:rsidRDefault="00A9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Roboto">
    <w:altName w:val="Aria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74" w:rsidRDefault="00E1407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3D1" w:rsidRDefault="00A953D1">
      <w:r>
        <w:separator/>
      </w:r>
    </w:p>
  </w:footnote>
  <w:footnote w:type="continuationSeparator" w:id="0">
    <w:p w:rsidR="00A953D1" w:rsidRDefault="00A9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74" w:rsidRDefault="00E1407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A90"/>
    <w:multiLevelType w:val="multilevel"/>
    <w:tmpl w:val="7E7CF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4643F"/>
    <w:multiLevelType w:val="multilevel"/>
    <w:tmpl w:val="44363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96017"/>
    <w:multiLevelType w:val="multilevel"/>
    <w:tmpl w:val="31224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2340EB"/>
    <w:multiLevelType w:val="multilevel"/>
    <w:tmpl w:val="9198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C80D5B"/>
    <w:multiLevelType w:val="multilevel"/>
    <w:tmpl w:val="229C0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823925"/>
    <w:multiLevelType w:val="multilevel"/>
    <w:tmpl w:val="ED149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5C0872"/>
    <w:multiLevelType w:val="multilevel"/>
    <w:tmpl w:val="78781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351718"/>
    <w:multiLevelType w:val="multilevel"/>
    <w:tmpl w:val="472CE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D14A36"/>
    <w:multiLevelType w:val="multilevel"/>
    <w:tmpl w:val="86F0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217CE9"/>
    <w:multiLevelType w:val="multilevel"/>
    <w:tmpl w:val="83B2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006F79"/>
    <w:multiLevelType w:val="multilevel"/>
    <w:tmpl w:val="A2C27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691642"/>
    <w:multiLevelType w:val="multilevel"/>
    <w:tmpl w:val="10F4E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BD4CF2"/>
    <w:multiLevelType w:val="multilevel"/>
    <w:tmpl w:val="47DEA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C12B12"/>
    <w:multiLevelType w:val="multilevel"/>
    <w:tmpl w:val="F57C5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DB725E"/>
    <w:multiLevelType w:val="multilevel"/>
    <w:tmpl w:val="8CE23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BD649C"/>
    <w:multiLevelType w:val="multilevel"/>
    <w:tmpl w:val="0652B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4F2BD5"/>
    <w:multiLevelType w:val="multilevel"/>
    <w:tmpl w:val="9036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3D7809"/>
    <w:multiLevelType w:val="multilevel"/>
    <w:tmpl w:val="AC105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D57C99"/>
    <w:multiLevelType w:val="multilevel"/>
    <w:tmpl w:val="A282C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F2147A"/>
    <w:multiLevelType w:val="multilevel"/>
    <w:tmpl w:val="6F662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697B35"/>
    <w:multiLevelType w:val="multilevel"/>
    <w:tmpl w:val="FEF0C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FC1B14"/>
    <w:multiLevelType w:val="multilevel"/>
    <w:tmpl w:val="F7D41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9D264E"/>
    <w:multiLevelType w:val="multilevel"/>
    <w:tmpl w:val="60A86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5906D5"/>
    <w:multiLevelType w:val="multilevel"/>
    <w:tmpl w:val="7AA8E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263686"/>
    <w:multiLevelType w:val="multilevel"/>
    <w:tmpl w:val="FEC22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1116AF"/>
    <w:multiLevelType w:val="multilevel"/>
    <w:tmpl w:val="C6D8E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22CFA"/>
    <w:multiLevelType w:val="multilevel"/>
    <w:tmpl w:val="44783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3951BB"/>
    <w:multiLevelType w:val="multilevel"/>
    <w:tmpl w:val="960E0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3D5896"/>
    <w:multiLevelType w:val="multilevel"/>
    <w:tmpl w:val="5640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6270C4"/>
    <w:multiLevelType w:val="multilevel"/>
    <w:tmpl w:val="9AB2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7A3015"/>
    <w:multiLevelType w:val="multilevel"/>
    <w:tmpl w:val="8190F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3E0A6F"/>
    <w:multiLevelType w:val="multilevel"/>
    <w:tmpl w:val="D6BA1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F00413"/>
    <w:multiLevelType w:val="multilevel"/>
    <w:tmpl w:val="D64A6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6A4364"/>
    <w:multiLevelType w:val="multilevel"/>
    <w:tmpl w:val="39D89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334343"/>
    <w:multiLevelType w:val="multilevel"/>
    <w:tmpl w:val="5BC64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BA18A5"/>
    <w:multiLevelType w:val="multilevel"/>
    <w:tmpl w:val="5AC0F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174B3E"/>
    <w:multiLevelType w:val="multilevel"/>
    <w:tmpl w:val="A7887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27268BC"/>
    <w:multiLevelType w:val="multilevel"/>
    <w:tmpl w:val="7506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5E071D"/>
    <w:multiLevelType w:val="multilevel"/>
    <w:tmpl w:val="21225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A3968A9"/>
    <w:multiLevelType w:val="multilevel"/>
    <w:tmpl w:val="B5EE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BA1E67"/>
    <w:multiLevelType w:val="multilevel"/>
    <w:tmpl w:val="0F207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C62B48"/>
    <w:multiLevelType w:val="multilevel"/>
    <w:tmpl w:val="28E64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9F06A6"/>
    <w:multiLevelType w:val="multilevel"/>
    <w:tmpl w:val="7AFA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A40B8B"/>
    <w:multiLevelType w:val="multilevel"/>
    <w:tmpl w:val="F7E80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D9252F"/>
    <w:multiLevelType w:val="multilevel"/>
    <w:tmpl w:val="7F96F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33"/>
  </w:num>
  <w:num w:numId="3">
    <w:abstractNumId w:val="13"/>
  </w:num>
  <w:num w:numId="4">
    <w:abstractNumId w:val="18"/>
  </w:num>
  <w:num w:numId="5">
    <w:abstractNumId w:val="7"/>
  </w:num>
  <w:num w:numId="6">
    <w:abstractNumId w:val="31"/>
  </w:num>
  <w:num w:numId="7">
    <w:abstractNumId w:val="23"/>
  </w:num>
  <w:num w:numId="8">
    <w:abstractNumId w:val="9"/>
  </w:num>
  <w:num w:numId="9">
    <w:abstractNumId w:val="12"/>
  </w:num>
  <w:num w:numId="10">
    <w:abstractNumId w:val="22"/>
  </w:num>
  <w:num w:numId="11">
    <w:abstractNumId w:val="35"/>
  </w:num>
  <w:num w:numId="12">
    <w:abstractNumId w:val="30"/>
  </w:num>
  <w:num w:numId="13">
    <w:abstractNumId w:val="28"/>
  </w:num>
  <w:num w:numId="14">
    <w:abstractNumId w:val="36"/>
  </w:num>
  <w:num w:numId="15">
    <w:abstractNumId w:val="15"/>
  </w:num>
  <w:num w:numId="16">
    <w:abstractNumId w:val="4"/>
  </w:num>
  <w:num w:numId="17">
    <w:abstractNumId w:val="11"/>
  </w:num>
  <w:num w:numId="18">
    <w:abstractNumId w:val="10"/>
  </w:num>
  <w:num w:numId="19">
    <w:abstractNumId w:val="20"/>
  </w:num>
  <w:num w:numId="20">
    <w:abstractNumId w:val="43"/>
  </w:num>
  <w:num w:numId="21">
    <w:abstractNumId w:val="14"/>
  </w:num>
  <w:num w:numId="22">
    <w:abstractNumId w:val="19"/>
  </w:num>
  <w:num w:numId="23">
    <w:abstractNumId w:val="21"/>
  </w:num>
  <w:num w:numId="24">
    <w:abstractNumId w:val="39"/>
  </w:num>
  <w:num w:numId="25">
    <w:abstractNumId w:val="25"/>
  </w:num>
  <w:num w:numId="26">
    <w:abstractNumId w:val="17"/>
  </w:num>
  <w:num w:numId="27">
    <w:abstractNumId w:val="26"/>
  </w:num>
  <w:num w:numId="28">
    <w:abstractNumId w:val="41"/>
  </w:num>
  <w:num w:numId="29">
    <w:abstractNumId w:val="2"/>
  </w:num>
  <w:num w:numId="30">
    <w:abstractNumId w:val="6"/>
  </w:num>
  <w:num w:numId="31">
    <w:abstractNumId w:val="42"/>
  </w:num>
  <w:num w:numId="32">
    <w:abstractNumId w:val="3"/>
  </w:num>
  <w:num w:numId="33">
    <w:abstractNumId w:val="37"/>
  </w:num>
  <w:num w:numId="34">
    <w:abstractNumId w:val="8"/>
  </w:num>
  <w:num w:numId="35">
    <w:abstractNumId w:val="1"/>
  </w:num>
  <w:num w:numId="36">
    <w:abstractNumId w:val="16"/>
  </w:num>
  <w:num w:numId="37">
    <w:abstractNumId w:val="38"/>
  </w:num>
  <w:num w:numId="38">
    <w:abstractNumId w:val="44"/>
  </w:num>
  <w:num w:numId="39">
    <w:abstractNumId w:val="29"/>
  </w:num>
  <w:num w:numId="40">
    <w:abstractNumId w:val="34"/>
  </w:num>
  <w:num w:numId="41">
    <w:abstractNumId w:val="32"/>
  </w:num>
  <w:num w:numId="42">
    <w:abstractNumId w:val="0"/>
  </w:num>
  <w:num w:numId="43">
    <w:abstractNumId w:val="27"/>
  </w:num>
  <w:num w:numId="44">
    <w:abstractNumId w:val="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74"/>
    <w:rsid w:val="00081E46"/>
    <w:rsid w:val="003C7978"/>
    <w:rsid w:val="00406C5F"/>
    <w:rsid w:val="0041555E"/>
    <w:rsid w:val="0063345B"/>
    <w:rsid w:val="006448B4"/>
    <w:rsid w:val="00876A28"/>
    <w:rsid w:val="00884C30"/>
    <w:rsid w:val="009E3828"/>
    <w:rsid w:val="00A953D1"/>
    <w:rsid w:val="00AE2E5A"/>
    <w:rsid w:val="00CA68B7"/>
    <w:rsid w:val="00E14074"/>
    <w:rsid w:val="00E8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F57D7"/>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9zSkaWmJYNKpHlpjTuOlzWFzQ==">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5</cp:revision>
  <dcterms:created xsi:type="dcterms:W3CDTF">2023-05-17T19:18:00Z</dcterms:created>
  <dcterms:modified xsi:type="dcterms:W3CDTF">2025-04-02T15:08:00Z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