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64" w:rsidRDefault="00186764" w:rsidP="00C10556">
      <w:pPr>
        <w:pBdr>
          <w:top w:val="nil"/>
          <w:left w:val="nil"/>
          <w:bottom w:val="nil"/>
          <w:right w:val="nil"/>
          <w:between w:val="nil"/>
        </w:pBdr>
        <w:spacing w:line="276" w:lineRule="auto"/>
        <w:ind w:right="-90"/>
        <w:rPr>
          <w:rFonts w:ascii="Arial" w:eastAsia="Arial" w:hAnsi="Arial" w:cs="Arial"/>
          <w:color w:val="000000"/>
        </w:rPr>
      </w:pPr>
      <w:bookmarkStart w:id="0" w:name="_GoBack"/>
      <w:bookmarkEnd w:id="0"/>
    </w:p>
    <w:tbl>
      <w:tblPr>
        <w:tblStyle w:val="a1"/>
        <w:tblW w:w="994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005"/>
        <w:gridCol w:w="105"/>
        <w:gridCol w:w="1"/>
        <w:gridCol w:w="704"/>
        <w:gridCol w:w="990"/>
        <w:gridCol w:w="105"/>
        <w:gridCol w:w="525"/>
        <w:gridCol w:w="196"/>
        <w:gridCol w:w="810"/>
        <w:gridCol w:w="839"/>
        <w:gridCol w:w="2312"/>
      </w:tblGrid>
      <w:tr w:rsidR="00186764" w:rsidTr="00EC4B2D">
        <w:trPr>
          <w:trHeight w:val="509"/>
        </w:trPr>
        <w:tc>
          <w:tcPr>
            <w:tcW w:w="9947" w:type="dxa"/>
            <w:gridSpan w:val="12"/>
            <w:shd w:val="clear" w:color="auto" w:fill="887550"/>
          </w:tcPr>
          <w:p w:rsidR="00186764" w:rsidRDefault="002B5810">
            <w:pPr>
              <w:pBdr>
                <w:top w:val="nil"/>
                <w:left w:val="nil"/>
                <w:bottom w:val="nil"/>
                <w:right w:val="nil"/>
                <w:between w:val="nil"/>
              </w:pBdr>
              <w:spacing w:before="119" w:line="276" w:lineRule="auto"/>
              <w:ind w:left="3057" w:right="3051"/>
              <w:jc w:val="center"/>
              <w:rPr>
                <w:b/>
                <w:color w:val="000000"/>
                <w:sz w:val="24"/>
                <w:szCs w:val="24"/>
              </w:rPr>
            </w:pPr>
            <w:r>
              <w:rPr>
                <w:b/>
                <w:sz w:val="24"/>
                <w:szCs w:val="24"/>
              </w:rPr>
              <w:t>South Africa</w:t>
            </w:r>
          </w:p>
          <w:p w:rsidR="00186764" w:rsidRDefault="002B5810">
            <w:pPr>
              <w:pBdr>
                <w:top w:val="nil"/>
                <w:left w:val="nil"/>
                <w:bottom w:val="nil"/>
                <w:right w:val="nil"/>
                <w:between w:val="nil"/>
              </w:pBdr>
              <w:spacing w:before="119" w:line="276" w:lineRule="auto"/>
              <w:ind w:left="3057" w:right="3051"/>
              <w:jc w:val="center"/>
              <w:rPr>
                <w:b/>
                <w:color w:val="000000"/>
                <w:sz w:val="24"/>
                <w:szCs w:val="24"/>
              </w:rPr>
            </w:pPr>
            <w:r>
              <w:rPr>
                <w:b/>
                <w:color w:val="000000"/>
                <w:sz w:val="24"/>
                <w:szCs w:val="24"/>
              </w:rPr>
              <w:t xml:space="preserve"> [Please introduce here the name of your country]</w:t>
            </w: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20" w:line="276" w:lineRule="auto"/>
              <w:ind w:left="3059" w:right="3051"/>
              <w:jc w:val="center"/>
              <w:rPr>
                <w:b/>
                <w:color w:val="000000"/>
                <w:sz w:val="20"/>
                <w:szCs w:val="20"/>
              </w:rPr>
            </w:pPr>
            <w:r>
              <w:rPr>
                <w:b/>
                <w:smallCaps/>
                <w:color w:val="000000"/>
                <w:sz w:val="20"/>
                <w:szCs w:val="20"/>
              </w:rPr>
              <w:t>Competition Framework</w:t>
            </w:r>
          </w:p>
        </w:tc>
      </w:tr>
      <w:tr w:rsidR="00186764" w:rsidTr="00EC4B2D">
        <w:trPr>
          <w:trHeight w:val="180"/>
        </w:trPr>
        <w:tc>
          <w:tcPr>
            <w:tcW w:w="2355" w:type="dxa"/>
          </w:tcPr>
          <w:p w:rsidR="00186764" w:rsidRDefault="002B5810">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592" w:type="dxa"/>
            <w:gridSpan w:val="11"/>
          </w:tcPr>
          <w:p w:rsidR="00186764" w:rsidRPr="00C10556" w:rsidRDefault="00186764">
            <w:pPr>
              <w:pBdr>
                <w:top w:val="nil"/>
                <w:left w:val="nil"/>
                <w:bottom w:val="nil"/>
                <w:right w:val="nil"/>
                <w:between w:val="nil"/>
              </w:pBdr>
              <w:spacing w:before="1" w:line="276" w:lineRule="auto"/>
              <w:ind w:left="107"/>
              <w:rPr>
                <w:color w:val="000000"/>
                <w:sz w:val="16"/>
                <w:szCs w:val="16"/>
              </w:rPr>
            </w:pPr>
          </w:p>
          <w:p w:rsidR="00186764" w:rsidRPr="00C10556" w:rsidRDefault="002B5810" w:rsidP="002B5810">
            <w:pPr>
              <w:numPr>
                <w:ilvl w:val="0"/>
                <w:numId w:val="1"/>
              </w:numPr>
              <w:pBdr>
                <w:top w:val="nil"/>
                <w:left w:val="nil"/>
                <w:bottom w:val="nil"/>
                <w:right w:val="nil"/>
                <w:between w:val="nil"/>
              </w:pBdr>
              <w:spacing w:before="1" w:line="276" w:lineRule="auto"/>
              <w:ind w:left="300" w:right="270" w:hanging="90"/>
              <w:rPr>
                <w:sz w:val="16"/>
                <w:szCs w:val="16"/>
              </w:rPr>
            </w:pPr>
            <w:r w:rsidRPr="00C10556">
              <w:rPr>
                <w:sz w:val="16"/>
                <w:szCs w:val="16"/>
              </w:rPr>
              <w:t xml:space="preserve">In South Africa, competition law is governed by the Competition Act No. 89 of 1998 which </w:t>
            </w:r>
            <w:r w:rsidRPr="00C10556">
              <w:rPr>
                <w:sz w:val="16"/>
                <w:szCs w:val="16"/>
              </w:rPr>
              <w:t>entered into force on November 30 1998</w:t>
            </w:r>
          </w:p>
          <w:p w:rsidR="00186764" w:rsidRPr="00C10556" w:rsidRDefault="00186764" w:rsidP="00C10556">
            <w:pPr>
              <w:pBdr>
                <w:top w:val="nil"/>
                <w:left w:val="nil"/>
                <w:bottom w:val="nil"/>
                <w:right w:val="nil"/>
                <w:between w:val="nil"/>
              </w:pBdr>
              <w:spacing w:before="1" w:line="276" w:lineRule="auto"/>
              <w:ind w:left="300" w:right="270" w:hanging="90"/>
              <w:rPr>
                <w:sz w:val="16"/>
                <w:szCs w:val="16"/>
              </w:rPr>
            </w:pPr>
          </w:p>
          <w:p w:rsidR="00186764" w:rsidRPr="00C10556" w:rsidRDefault="002B5810" w:rsidP="002B5810">
            <w:pPr>
              <w:numPr>
                <w:ilvl w:val="0"/>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 xml:space="preserve">The amendments made to the act are the following: </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National Health Insurance Act 20 of 2023</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Financial Sector Laws Amendment Act 23 of 2021</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Competition Amendment Act 18 of 2018</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Financial Markets Act 19 of 2012</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Competition Amendment Act 1 of 2009</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w:t>
            </w:r>
            <w:r w:rsidRPr="00C10556">
              <w:rPr>
                <w:sz w:val="16"/>
                <w:szCs w:val="16"/>
              </w:rPr>
              <w:t xml:space="preserve"> by Co-operative Banks Act 40 of 2007</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Competition Second Amendment Act 39 of 2000</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line="276" w:lineRule="auto"/>
              <w:ind w:left="300" w:right="270" w:hanging="90"/>
              <w:rPr>
                <w:sz w:val="16"/>
                <w:szCs w:val="16"/>
              </w:rPr>
            </w:pPr>
            <w:r w:rsidRPr="00C10556">
              <w:rPr>
                <w:sz w:val="16"/>
                <w:szCs w:val="16"/>
              </w:rPr>
              <w:t>Amended by Competition Amendment Act 15 of 2000</w:t>
            </w:r>
          </w:p>
          <w:p w:rsidR="00186764" w:rsidRPr="00C10556" w:rsidRDefault="002B5810" w:rsidP="002B5810">
            <w:pPr>
              <w:numPr>
                <w:ilvl w:val="1"/>
                <w:numId w:val="1"/>
              </w:numPr>
              <w:pBdr>
                <w:top w:val="none" w:sz="0" w:space="0" w:color="E5E7EB"/>
                <w:left w:val="none" w:sz="0" w:space="0" w:color="E5E7EB"/>
                <w:bottom w:val="none" w:sz="0" w:space="0" w:color="E5E7EB"/>
                <w:right w:val="none" w:sz="0" w:space="0" w:color="E5E7EB"/>
                <w:between w:val="none" w:sz="0" w:space="0" w:color="E5E7EB"/>
              </w:pBdr>
              <w:spacing w:after="300" w:line="276" w:lineRule="auto"/>
              <w:ind w:left="300" w:right="270" w:hanging="90"/>
              <w:rPr>
                <w:sz w:val="16"/>
                <w:szCs w:val="16"/>
              </w:rPr>
            </w:pPr>
            <w:r w:rsidRPr="00C10556">
              <w:rPr>
                <w:sz w:val="16"/>
                <w:szCs w:val="16"/>
              </w:rPr>
              <w:t>Amended by Competition Amendment Act 35 of 1999</w:t>
            </w:r>
          </w:p>
          <w:p w:rsidR="00186764" w:rsidRPr="00C10556" w:rsidRDefault="00186764" w:rsidP="00C10556">
            <w:pPr>
              <w:pBdr>
                <w:top w:val="nil"/>
                <w:left w:val="nil"/>
                <w:bottom w:val="nil"/>
                <w:right w:val="nil"/>
                <w:between w:val="nil"/>
              </w:pBdr>
              <w:spacing w:before="1" w:line="276" w:lineRule="auto"/>
              <w:ind w:left="300" w:right="270" w:hanging="90"/>
              <w:rPr>
                <w:sz w:val="16"/>
                <w:szCs w:val="16"/>
              </w:rPr>
            </w:pPr>
          </w:p>
          <w:p w:rsidR="00186764" w:rsidRPr="00C10556" w:rsidRDefault="00186764" w:rsidP="00C10556">
            <w:pPr>
              <w:pBdr>
                <w:top w:val="nil"/>
                <w:left w:val="nil"/>
                <w:bottom w:val="nil"/>
                <w:right w:val="nil"/>
                <w:between w:val="nil"/>
              </w:pBdr>
              <w:spacing w:before="1" w:line="276" w:lineRule="auto"/>
              <w:ind w:left="300" w:right="270" w:hanging="90"/>
              <w:rPr>
                <w:i/>
                <w:sz w:val="16"/>
                <w:szCs w:val="16"/>
              </w:rPr>
            </w:pPr>
          </w:p>
          <w:p w:rsidR="00186764" w:rsidRPr="00C10556" w:rsidRDefault="00C10556" w:rsidP="00C10556">
            <w:pPr>
              <w:pBdr>
                <w:top w:val="nil"/>
                <w:left w:val="nil"/>
                <w:bottom w:val="nil"/>
                <w:right w:val="nil"/>
                <w:between w:val="nil"/>
              </w:pBdr>
              <w:spacing w:before="1" w:line="276" w:lineRule="auto"/>
              <w:ind w:left="210" w:right="270"/>
              <w:jc w:val="both"/>
              <w:rPr>
                <w:i/>
                <w:color w:val="000000"/>
                <w:sz w:val="16"/>
                <w:szCs w:val="16"/>
              </w:rPr>
            </w:pPr>
            <w:r w:rsidRPr="00C10556">
              <w:rPr>
                <w:i/>
                <w:color w:val="000000"/>
                <w:sz w:val="16"/>
                <w:szCs w:val="16"/>
              </w:rPr>
              <w:t>[</w:t>
            </w:r>
            <w:r w:rsidR="002B5810" w:rsidRPr="00C10556">
              <w:rPr>
                <w:i/>
                <w:color w:val="000000"/>
                <w:sz w:val="16"/>
                <w:szCs w:val="16"/>
              </w:rPr>
              <w:t xml:space="preserve">Please Introduce the name of the laws constituting the National Competition Law Regime. Include the year of </w:t>
            </w:r>
            <w:proofErr w:type="spellStart"/>
            <w:r w:rsidR="002B5810" w:rsidRPr="00C10556">
              <w:rPr>
                <w:i/>
                <w:color w:val="000000"/>
                <w:sz w:val="16"/>
                <w:szCs w:val="16"/>
              </w:rPr>
              <w:t>enaction</w:t>
            </w:r>
            <w:proofErr w:type="spellEnd"/>
            <w:r w:rsidR="002B5810" w:rsidRPr="00C10556">
              <w:rPr>
                <w:i/>
                <w:color w:val="000000"/>
                <w:sz w:val="16"/>
                <w:szCs w:val="16"/>
              </w:rPr>
              <w:t xml:space="preserve"> and the</w:t>
            </w:r>
            <w:r>
              <w:rPr>
                <w:i/>
                <w:color w:val="000000"/>
                <w:sz w:val="16"/>
                <w:szCs w:val="16"/>
              </w:rPr>
              <w:t xml:space="preserve"> </w:t>
            </w:r>
            <w:r w:rsidR="002B5810" w:rsidRPr="00C10556">
              <w:rPr>
                <w:i/>
                <w:color w:val="000000"/>
                <w:sz w:val="16"/>
                <w:szCs w:val="16"/>
              </w:rPr>
              <w:t>corresponding amendments as well</w:t>
            </w:r>
            <w:r w:rsidRPr="00C10556">
              <w:rPr>
                <w:i/>
                <w:color w:val="000000"/>
                <w:sz w:val="16"/>
                <w:szCs w:val="16"/>
              </w:rPr>
              <w:t>]</w:t>
            </w:r>
          </w:p>
          <w:p w:rsidR="00186764" w:rsidRPr="00C10556" w:rsidRDefault="00186764">
            <w:pPr>
              <w:pBdr>
                <w:top w:val="nil"/>
                <w:left w:val="nil"/>
                <w:bottom w:val="nil"/>
                <w:right w:val="nil"/>
                <w:between w:val="nil"/>
              </w:pBdr>
              <w:spacing w:before="1" w:line="276" w:lineRule="auto"/>
              <w:ind w:left="107"/>
              <w:rPr>
                <w:color w:val="000000"/>
                <w:sz w:val="16"/>
                <w:szCs w:val="16"/>
              </w:rPr>
            </w:pPr>
          </w:p>
        </w:tc>
      </w:tr>
      <w:tr w:rsidR="00186764" w:rsidTr="00EC4B2D">
        <w:trPr>
          <w:trHeight w:val="539"/>
        </w:trPr>
        <w:tc>
          <w:tcPr>
            <w:tcW w:w="2355" w:type="dxa"/>
          </w:tcPr>
          <w:p w:rsidR="00186764" w:rsidRDefault="002B5810" w:rsidP="00C10556">
            <w:pPr>
              <w:pBdr>
                <w:top w:val="nil"/>
                <w:left w:val="nil"/>
                <w:bottom w:val="nil"/>
                <w:right w:val="nil"/>
                <w:between w:val="nil"/>
              </w:pBdr>
              <w:ind w:left="107"/>
              <w:rPr>
                <w:color w:val="000000"/>
                <w:sz w:val="16"/>
                <w:szCs w:val="16"/>
                <w:highlight w:val="yellow"/>
              </w:rPr>
            </w:pPr>
            <w:r w:rsidRPr="00C10556">
              <w:rPr>
                <w:color w:val="000000"/>
                <w:sz w:val="16"/>
                <w:szCs w:val="16"/>
              </w:rPr>
              <w:t>Competition Authority</w:t>
            </w:r>
          </w:p>
        </w:tc>
        <w:tc>
          <w:tcPr>
            <w:tcW w:w="7592" w:type="dxa"/>
            <w:gridSpan w:val="11"/>
          </w:tcPr>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 xml:space="preserve">The </w:t>
            </w:r>
            <w:r w:rsidRPr="00C10556">
              <w:rPr>
                <w:sz w:val="16"/>
                <w:szCs w:val="16"/>
              </w:rPr>
              <w:t>Competition Commission and the Competition Tribunal are</w:t>
            </w:r>
            <w:r>
              <w:rPr>
                <w:b/>
                <w:sz w:val="16"/>
                <w:szCs w:val="16"/>
              </w:rPr>
              <w:t xml:space="preserve"> </w:t>
            </w:r>
            <w:r>
              <w:rPr>
                <w:sz w:val="16"/>
                <w:szCs w:val="16"/>
              </w:rPr>
              <w:t xml:space="preserve">the main authorities in South Africa </w:t>
            </w:r>
          </w:p>
          <w:p w:rsidR="00186764" w:rsidRDefault="00186764" w:rsidP="00C10556">
            <w:pPr>
              <w:pBdr>
                <w:top w:val="nil"/>
                <w:left w:val="nil"/>
                <w:bottom w:val="nil"/>
                <w:right w:val="nil"/>
                <w:between w:val="nil"/>
              </w:pBdr>
              <w:spacing w:line="276" w:lineRule="auto"/>
              <w:ind w:left="210" w:right="270"/>
              <w:rPr>
                <w:sz w:val="16"/>
                <w:szCs w:val="16"/>
              </w:rPr>
            </w:pP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u w:val="single"/>
              </w:rPr>
              <w:t>Competition Commission</w:t>
            </w:r>
            <w:r w:rsidR="00C10556">
              <w:rPr>
                <w:sz w:val="16"/>
                <w:szCs w:val="16"/>
                <w:u w:val="single"/>
              </w:rPr>
              <w:t>:</w:t>
            </w:r>
          </w:p>
          <w:p w:rsidR="00C10556" w:rsidRDefault="002B5810" w:rsidP="00C10556">
            <w:pPr>
              <w:pBdr>
                <w:top w:val="nil"/>
                <w:left w:val="nil"/>
                <w:bottom w:val="nil"/>
                <w:right w:val="nil"/>
                <w:between w:val="nil"/>
              </w:pBdr>
              <w:spacing w:line="276" w:lineRule="auto"/>
              <w:ind w:left="210" w:right="270"/>
              <w:rPr>
                <w:sz w:val="16"/>
                <w:szCs w:val="16"/>
              </w:rPr>
            </w:pPr>
            <w:r>
              <w:rPr>
                <w:sz w:val="16"/>
                <w:szCs w:val="16"/>
              </w:rPr>
              <w:t>The Competition Commission is responsible for investigating and prosecuting anti-competitive behavior in South Africa. It acts as an investigator and prosecutor, looking into potential violations of the Act.</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 xml:space="preserve">It is an independent body that reports to the </w:t>
            </w:r>
            <w:r>
              <w:rPr>
                <w:sz w:val="16"/>
                <w:szCs w:val="16"/>
              </w:rPr>
              <w:t>Department of Economic Development.</w:t>
            </w:r>
          </w:p>
          <w:p w:rsidR="00186764" w:rsidRDefault="00C10556" w:rsidP="00C10556">
            <w:pPr>
              <w:pBdr>
                <w:top w:val="nil"/>
                <w:left w:val="nil"/>
                <w:bottom w:val="nil"/>
                <w:right w:val="nil"/>
                <w:between w:val="nil"/>
              </w:pBdr>
              <w:spacing w:line="276" w:lineRule="auto"/>
              <w:ind w:right="270"/>
              <w:rPr>
                <w:sz w:val="16"/>
                <w:szCs w:val="16"/>
              </w:rPr>
            </w:pPr>
            <w:r>
              <w:rPr>
                <w:sz w:val="16"/>
                <w:szCs w:val="16"/>
              </w:rPr>
              <w:t xml:space="preserve">     </w:t>
            </w:r>
            <w:r w:rsidR="002B5810">
              <w:rPr>
                <w:sz w:val="16"/>
                <w:szCs w:val="16"/>
              </w:rPr>
              <w:t>The Commission’s main functions, set out in section 21 of the Act, are</w:t>
            </w:r>
            <w:r>
              <w:rPr>
                <w:sz w:val="16"/>
                <w:szCs w:val="16"/>
              </w:rPr>
              <w:t>:</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Investigate and prosecute restrictive horizontal and vertical practices;</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Investigate and prosecute abuse of dominant positions;</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Decide on mergers and acquisitions applications;</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 xml:space="preserve">Conduct formal inquiries in respect of the general state of competition </w:t>
            </w:r>
            <w:r>
              <w:rPr>
                <w:sz w:val="16"/>
                <w:szCs w:val="16"/>
              </w:rPr>
              <w:t>in a particular market;</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Grant or refuse applications for exemption from the application of   the Act;</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Conduct legislative reviews; and</w:t>
            </w:r>
          </w:p>
          <w:p w:rsidR="00186764" w:rsidRDefault="002B5810" w:rsidP="00C10556">
            <w:pPr>
              <w:pBdr>
                <w:top w:val="nil"/>
                <w:left w:val="nil"/>
                <w:bottom w:val="nil"/>
                <w:right w:val="nil"/>
                <w:between w:val="nil"/>
              </w:pBdr>
              <w:spacing w:line="276" w:lineRule="auto"/>
              <w:ind w:left="210" w:right="270"/>
              <w:rPr>
                <w:sz w:val="16"/>
                <w:szCs w:val="16"/>
              </w:rPr>
            </w:pPr>
            <w:r>
              <w:rPr>
                <w:sz w:val="16"/>
                <w:szCs w:val="16"/>
              </w:rPr>
              <w:t>Develop and communicate advocacy positions on specific competition issues.</w:t>
            </w:r>
          </w:p>
          <w:p w:rsidR="00186764" w:rsidRDefault="00186764" w:rsidP="00C10556">
            <w:pPr>
              <w:spacing w:line="276" w:lineRule="auto"/>
              <w:ind w:left="210" w:right="270"/>
              <w:rPr>
                <w:sz w:val="16"/>
                <w:szCs w:val="16"/>
              </w:rPr>
            </w:pPr>
          </w:p>
          <w:p w:rsidR="00186764" w:rsidRDefault="00186764" w:rsidP="00C10556">
            <w:pPr>
              <w:spacing w:line="276" w:lineRule="auto"/>
              <w:ind w:left="210" w:right="270"/>
              <w:rPr>
                <w:sz w:val="16"/>
                <w:szCs w:val="16"/>
              </w:rPr>
            </w:pPr>
          </w:p>
          <w:p w:rsidR="00186764" w:rsidRDefault="002B5810" w:rsidP="00C10556">
            <w:pPr>
              <w:spacing w:line="276" w:lineRule="auto"/>
              <w:ind w:left="210" w:right="270"/>
              <w:rPr>
                <w:sz w:val="16"/>
                <w:szCs w:val="16"/>
              </w:rPr>
            </w:pPr>
            <w:r>
              <w:rPr>
                <w:sz w:val="16"/>
                <w:szCs w:val="16"/>
              </w:rPr>
              <w:t xml:space="preserve">Website: </w:t>
            </w:r>
            <w:hyperlink r:id="rId8">
              <w:r>
                <w:rPr>
                  <w:color w:val="1155CC"/>
                  <w:sz w:val="16"/>
                  <w:szCs w:val="16"/>
                  <w:u w:val="single"/>
                </w:rPr>
                <w:t>https://w</w:t>
              </w:r>
              <w:r>
                <w:rPr>
                  <w:color w:val="1155CC"/>
                  <w:sz w:val="16"/>
                  <w:szCs w:val="16"/>
                  <w:u w:val="single"/>
                </w:rPr>
                <w:t>w</w:t>
              </w:r>
              <w:r>
                <w:rPr>
                  <w:color w:val="1155CC"/>
                  <w:sz w:val="16"/>
                  <w:szCs w:val="16"/>
                  <w:u w:val="single"/>
                </w:rPr>
                <w:t>w.compcom.co.za/</w:t>
              </w:r>
            </w:hyperlink>
          </w:p>
          <w:p w:rsidR="00186764" w:rsidRDefault="00186764" w:rsidP="00C10556">
            <w:pPr>
              <w:spacing w:line="276" w:lineRule="auto"/>
              <w:ind w:left="210" w:right="270"/>
              <w:rPr>
                <w:sz w:val="16"/>
                <w:szCs w:val="16"/>
              </w:rPr>
            </w:pPr>
          </w:p>
          <w:p w:rsidR="00186764" w:rsidRDefault="00186764" w:rsidP="00C10556">
            <w:pPr>
              <w:spacing w:line="276" w:lineRule="auto"/>
              <w:ind w:left="210" w:right="270"/>
              <w:rPr>
                <w:sz w:val="16"/>
                <w:szCs w:val="16"/>
              </w:rPr>
            </w:pPr>
          </w:p>
          <w:p w:rsidR="00186764" w:rsidRDefault="002B5810" w:rsidP="00C10556">
            <w:pPr>
              <w:spacing w:line="276" w:lineRule="auto"/>
              <w:ind w:left="210" w:right="270"/>
              <w:rPr>
                <w:sz w:val="16"/>
                <w:szCs w:val="16"/>
              </w:rPr>
            </w:pPr>
            <w:r>
              <w:rPr>
                <w:sz w:val="16"/>
                <w:szCs w:val="16"/>
                <w:u w:val="single"/>
              </w:rPr>
              <w:t>Competition Tribuna</w:t>
            </w:r>
            <w:r w:rsidR="00C10556">
              <w:rPr>
                <w:sz w:val="16"/>
                <w:szCs w:val="16"/>
                <w:u w:val="single"/>
              </w:rPr>
              <w:t>l:</w:t>
            </w:r>
            <w:r>
              <w:rPr>
                <w:sz w:val="16"/>
                <w:szCs w:val="16"/>
                <w:u w:val="single"/>
              </w:rPr>
              <w:t xml:space="preserve"> </w:t>
            </w:r>
          </w:p>
          <w:p w:rsidR="00186764" w:rsidRDefault="002B5810" w:rsidP="00C10556">
            <w:pPr>
              <w:spacing w:line="276" w:lineRule="auto"/>
              <w:ind w:left="210" w:right="270"/>
              <w:rPr>
                <w:sz w:val="16"/>
                <w:szCs w:val="16"/>
              </w:rPr>
            </w:pPr>
            <w:r>
              <w:rPr>
                <w:sz w:val="16"/>
                <w:szCs w:val="16"/>
              </w:rPr>
              <w:t>The Competition Tribunal acts as an impartial judge on competition matters within South Africa. It operates independently, basing its decisions on the Act, the Constitution, and a commitment to fairness.</w:t>
            </w:r>
          </w:p>
          <w:p w:rsidR="00186764" w:rsidRDefault="002B5810" w:rsidP="00C10556">
            <w:pPr>
              <w:spacing w:line="276" w:lineRule="auto"/>
              <w:ind w:left="210" w:right="270"/>
              <w:rPr>
                <w:sz w:val="16"/>
                <w:szCs w:val="16"/>
                <w:highlight w:val="white"/>
              </w:rPr>
            </w:pPr>
            <w:r>
              <w:rPr>
                <w:sz w:val="16"/>
                <w:szCs w:val="16"/>
                <w:highlight w:val="white"/>
              </w:rPr>
              <w:t>The Competition Tribunal, an independent body, holds</w:t>
            </w:r>
            <w:r>
              <w:rPr>
                <w:sz w:val="16"/>
                <w:szCs w:val="16"/>
                <w:highlight w:val="white"/>
              </w:rPr>
              <w:t xml:space="preserve"> public hearings to decide on these matters. A panel of at least three members reviews each case and has the power to approve, conditionally approve, or block mergers, rule on prohibited practices, and award costs. </w:t>
            </w:r>
          </w:p>
          <w:p w:rsidR="00C10556" w:rsidRDefault="00C10556" w:rsidP="00C10556">
            <w:pPr>
              <w:spacing w:line="276" w:lineRule="auto"/>
              <w:ind w:left="210" w:right="270"/>
              <w:rPr>
                <w:sz w:val="16"/>
                <w:szCs w:val="16"/>
                <w:highlight w:val="white"/>
              </w:rPr>
            </w:pPr>
          </w:p>
          <w:p w:rsidR="00186764" w:rsidRDefault="002B5810" w:rsidP="00C10556">
            <w:pPr>
              <w:spacing w:line="276" w:lineRule="auto"/>
              <w:ind w:left="210" w:right="270"/>
              <w:rPr>
                <w:sz w:val="16"/>
                <w:szCs w:val="16"/>
                <w:highlight w:val="white"/>
              </w:rPr>
            </w:pPr>
            <w:r>
              <w:rPr>
                <w:sz w:val="16"/>
                <w:szCs w:val="16"/>
                <w:highlight w:val="white"/>
              </w:rPr>
              <w:t xml:space="preserve">Website: </w:t>
            </w:r>
            <w:hyperlink r:id="rId9">
              <w:r>
                <w:rPr>
                  <w:color w:val="1155CC"/>
                  <w:sz w:val="16"/>
                  <w:szCs w:val="16"/>
                  <w:highlight w:val="white"/>
                  <w:u w:val="single"/>
                </w:rPr>
                <w:t>https:/</w:t>
              </w:r>
              <w:r>
                <w:rPr>
                  <w:color w:val="1155CC"/>
                  <w:sz w:val="16"/>
                  <w:szCs w:val="16"/>
                  <w:highlight w:val="white"/>
                  <w:u w:val="single"/>
                </w:rPr>
                <w:t>/</w:t>
              </w:r>
              <w:r>
                <w:rPr>
                  <w:color w:val="1155CC"/>
                  <w:sz w:val="16"/>
                  <w:szCs w:val="16"/>
                  <w:highlight w:val="white"/>
                  <w:u w:val="single"/>
                </w:rPr>
                <w:t>www.comptrib.co.za/</w:t>
              </w:r>
            </w:hyperlink>
          </w:p>
          <w:p w:rsidR="00186764" w:rsidRDefault="00186764" w:rsidP="00EC4B2D">
            <w:pPr>
              <w:spacing w:line="276" w:lineRule="auto"/>
              <w:ind w:right="270"/>
              <w:rPr>
                <w:sz w:val="16"/>
                <w:szCs w:val="16"/>
                <w:highlight w:val="white"/>
              </w:rPr>
            </w:pPr>
          </w:p>
          <w:p w:rsidR="00186764" w:rsidRPr="00EC4B2D" w:rsidRDefault="00C10556" w:rsidP="00EC4B2D">
            <w:pPr>
              <w:pBdr>
                <w:top w:val="nil"/>
                <w:left w:val="nil"/>
                <w:bottom w:val="nil"/>
                <w:right w:val="nil"/>
                <w:between w:val="nil"/>
              </w:pBdr>
              <w:spacing w:line="276" w:lineRule="auto"/>
              <w:ind w:left="210" w:right="270"/>
              <w:jc w:val="both"/>
              <w:rPr>
                <w:i/>
                <w:color w:val="000000"/>
                <w:sz w:val="16"/>
                <w:szCs w:val="16"/>
                <w:highlight w:val="yellow"/>
              </w:rPr>
            </w:pPr>
            <w:r w:rsidRPr="00C10556">
              <w:rPr>
                <w:i/>
                <w:color w:val="000000"/>
                <w:sz w:val="16"/>
                <w:szCs w:val="16"/>
              </w:rPr>
              <w:t>[</w:t>
            </w:r>
            <w:r w:rsidR="002B5810" w:rsidRPr="00C10556">
              <w:rPr>
                <w:i/>
                <w:color w:val="000000"/>
                <w:sz w:val="16"/>
                <w:szCs w:val="16"/>
              </w:rPr>
              <w:t>Please introduce here the name of the competition authorities that are part of the enforcement process of the laws mentioned in the previous question. In that regard, please specify the norms that established t</w:t>
            </w:r>
            <w:r w:rsidR="002B5810" w:rsidRPr="00C10556">
              <w:rPr>
                <w:i/>
                <w:color w:val="000000"/>
                <w:sz w:val="16"/>
                <w:szCs w:val="16"/>
              </w:rPr>
              <w:t>hose agencies, the year in which they started operation, and their website. Include tribunals only if they have a role in the process of founding guilt and imposing sanctions. This point specifically excludes judicial authorities that only have judicial re</w:t>
            </w:r>
            <w:r w:rsidR="002B5810" w:rsidRPr="00C10556">
              <w:rPr>
                <w:i/>
                <w:color w:val="000000"/>
                <w:sz w:val="16"/>
                <w:szCs w:val="16"/>
              </w:rPr>
              <w:t>view powers]</w:t>
            </w:r>
          </w:p>
          <w:p w:rsidR="00186764" w:rsidRDefault="00186764">
            <w:pPr>
              <w:pBdr>
                <w:top w:val="nil"/>
                <w:left w:val="nil"/>
                <w:bottom w:val="nil"/>
                <w:right w:val="nil"/>
                <w:between w:val="nil"/>
              </w:pBdr>
              <w:spacing w:line="276" w:lineRule="auto"/>
              <w:ind w:left="107"/>
              <w:rPr>
                <w:color w:val="000000"/>
                <w:sz w:val="16"/>
                <w:szCs w:val="16"/>
              </w:rPr>
            </w:pP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840" w:right="3834"/>
              <w:jc w:val="center"/>
              <w:rPr>
                <w:b/>
                <w:color w:val="000000"/>
                <w:sz w:val="20"/>
                <w:szCs w:val="20"/>
              </w:rPr>
            </w:pPr>
            <w:r>
              <w:rPr>
                <w:b/>
                <w:smallCaps/>
                <w:color w:val="000000"/>
                <w:sz w:val="20"/>
                <w:szCs w:val="20"/>
              </w:rPr>
              <w:t>Policy-Making Agents</w:t>
            </w:r>
          </w:p>
          <w:p w:rsidR="00186764" w:rsidRDefault="002B5810">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t>-Diversification-</w:t>
            </w:r>
          </w:p>
        </w:tc>
      </w:tr>
      <w:tr w:rsidR="00186764" w:rsidTr="00EC4B2D">
        <w:trPr>
          <w:trHeight w:val="465"/>
        </w:trPr>
        <w:tc>
          <w:tcPr>
            <w:tcW w:w="5265" w:type="dxa"/>
            <w:gridSpan w:val="7"/>
            <w:shd w:val="clear" w:color="auto" w:fill="auto"/>
          </w:tcPr>
          <w:p w:rsidR="00186764" w:rsidRDefault="002B5810">
            <w:pPr>
              <w:pBdr>
                <w:top w:val="nil"/>
                <w:left w:val="nil"/>
                <w:bottom w:val="nil"/>
                <w:right w:val="nil"/>
                <w:between w:val="nil"/>
              </w:pBdr>
              <w:tabs>
                <w:tab w:val="left" w:pos="3360"/>
              </w:tabs>
              <w:spacing w:before="119" w:line="276" w:lineRule="auto"/>
              <w:ind w:left="107" w:right="2303"/>
              <w:rPr>
                <w:b/>
                <w:smallCaps/>
                <w:color w:val="000000"/>
                <w:sz w:val="20"/>
                <w:szCs w:val="20"/>
              </w:rPr>
            </w:pPr>
            <w:r>
              <w:rPr>
                <w:color w:val="000000"/>
                <w:sz w:val="16"/>
                <w:szCs w:val="16"/>
              </w:rPr>
              <w:lastRenderedPageBreak/>
              <w:t>How many agencies are responsible for competition enforcement?</w:t>
            </w:r>
          </w:p>
        </w:tc>
        <w:tc>
          <w:tcPr>
            <w:tcW w:w="4682" w:type="dxa"/>
            <w:gridSpan w:val="5"/>
            <w:shd w:val="clear" w:color="auto" w:fill="auto"/>
          </w:tcPr>
          <w:p w:rsidR="00186764" w:rsidRDefault="002B5810" w:rsidP="00C10556">
            <w:pPr>
              <w:spacing w:before="240" w:after="240" w:line="276" w:lineRule="auto"/>
              <w:ind w:left="180" w:right="180"/>
              <w:jc w:val="both"/>
              <w:rPr>
                <w:sz w:val="16"/>
                <w:szCs w:val="16"/>
              </w:rPr>
            </w:pPr>
            <w:r>
              <w:rPr>
                <w:sz w:val="16"/>
                <w:szCs w:val="16"/>
              </w:rPr>
              <w:t>South Africa's Competition Act (Act No. 89 of 1998) sets up a three-part system to enforce fair competition in the market. This system consists of independent bodies: the Competition Commission, the Competition Tribunal, and the Competition Appeal Court (C</w:t>
            </w:r>
            <w:r>
              <w:rPr>
                <w:sz w:val="16"/>
                <w:szCs w:val="16"/>
              </w:rPr>
              <w:t>AC).</w:t>
            </w:r>
          </w:p>
          <w:p w:rsidR="00186764" w:rsidRDefault="002B5810" w:rsidP="00C10556">
            <w:pPr>
              <w:spacing w:before="240" w:line="276" w:lineRule="auto"/>
              <w:ind w:left="180" w:right="180"/>
              <w:jc w:val="both"/>
              <w:rPr>
                <w:sz w:val="16"/>
                <w:szCs w:val="16"/>
              </w:rPr>
            </w:pPr>
            <w:r>
              <w:rPr>
                <w:sz w:val="16"/>
                <w:szCs w:val="16"/>
              </w:rPr>
              <w:t>Each independent body has a set of rules which can be found in the website of the Competition Commission</w:t>
            </w:r>
          </w:p>
          <w:p w:rsidR="00C10556" w:rsidRDefault="00C10556" w:rsidP="00C10556">
            <w:pPr>
              <w:spacing w:line="276" w:lineRule="auto"/>
              <w:ind w:left="180" w:right="180"/>
              <w:jc w:val="both"/>
              <w:rPr>
                <w:b/>
                <w:sz w:val="16"/>
                <w:szCs w:val="16"/>
              </w:rPr>
            </w:pPr>
          </w:p>
          <w:p w:rsidR="00C10556" w:rsidRPr="00C10556" w:rsidRDefault="002B5810" w:rsidP="00C10556">
            <w:pPr>
              <w:spacing w:line="276" w:lineRule="auto"/>
              <w:ind w:left="180" w:right="180"/>
              <w:jc w:val="both"/>
              <w:rPr>
                <w:sz w:val="16"/>
                <w:szCs w:val="16"/>
              </w:rPr>
            </w:pPr>
            <w:r w:rsidRPr="00C10556">
              <w:rPr>
                <w:sz w:val="16"/>
                <w:szCs w:val="16"/>
              </w:rPr>
              <w:t xml:space="preserve">Competition Commission: </w:t>
            </w:r>
          </w:p>
          <w:p w:rsidR="00186764" w:rsidRPr="00C10556" w:rsidRDefault="002B5810" w:rsidP="00C10556">
            <w:pPr>
              <w:spacing w:line="276" w:lineRule="auto"/>
              <w:ind w:left="180" w:right="180"/>
              <w:jc w:val="both"/>
              <w:rPr>
                <w:b/>
                <w:sz w:val="16"/>
                <w:szCs w:val="16"/>
              </w:rPr>
            </w:pPr>
            <w:r>
              <w:rPr>
                <w:sz w:val="16"/>
                <w:szCs w:val="16"/>
              </w:rPr>
              <w:t>The Competition Commission is responsible for investigating and prosecuting anti-competitive behavior in South Africa</w:t>
            </w:r>
            <w:r w:rsidR="00C10556">
              <w:rPr>
                <w:sz w:val="16"/>
                <w:szCs w:val="16"/>
              </w:rPr>
              <w:t>;</w:t>
            </w:r>
          </w:p>
          <w:p w:rsidR="00C10556" w:rsidRDefault="002B5810" w:rsidP="00C10556">
            <w:pPr>
              <w:spacing w:line="276" w:lineRule="auto"/>
              <w:ind w:left="180" w:right="180"/>
              <w:jc w:val="both"/>
              <w:rPr>
                <w:sz w:val="16"/>
                <w:szCs w:val="16"/>
              </w:rPr>
            </w:pPr>
            <w:r>
              <w:rPr>
                <w:sz w:val="16"/>
                <w:szCs w:val="16"/>
              </w:rPr>
              <w:t>T</w:t>
            </w:r>
            <w:r>
              <w:rPr>
                <w:sz w:val="16"/>
                <w:szCs w:val="16"/>
              </w:rPr>
              <w:t>he Competition Commission acts as an investigator and prosecutor, looking into potential violations of the Act</w:t>
            </w:r>
            <w:r w:rsidR="00C10556">
              <w:rPr>
                <w:sz w:val="16"/>
                <w:szCs w:val="16"/>
              </w:rPr>
              <w:t>;</w:t>
            </w:r>
          </w:p>
          <w:p w:rsidR="00C10556" w:rsidRDefault="002B5810" w:rsidP="00C10556">
            <w:pPr>
              <w:spacing w:line="276" w:lineRule="auto"/>
              <w:ind w:left="180" w:right="180"/>
              <w:jc w:val="both"/>
              <w:rPr>
                <w:sz w:val="16"/>
                <w:szCs w:val="16"/>
              </w:rPr>
            </w:pPr>
            <w:r>
              <w:rPr>
                <w:sz w:val="16"/>
                <w:szCs w:val="16"/>
              </w:rPr>
              <w:t xml:space="preserve"> It is an independent body that reports to the Department of Economic Development</w:t>
            </w:r>
            <w:r w:rsidR="00C10556">
              <w:rPr>
                <w:sz w:val="16"/>
                <w:szCs w:val="16"/>
              </w:rPr>
              <w:t>;</w:t>
            </w:r>
          </w:p>
          <w:p w:rsidR="00C10556" w:rsidRDefault="002B5810" w:rsidP="00C10556">
            <w:pPr>
              <w:spacing w:line="276" w:lineRule="auto"/>
              <w:ind w:left="180" w:right="180"/>
              <w:jc w:val="both"/>
              <w:rPr>
                <w:sz w:val="16"/>
                <w:szCs w:val="16"/>
              </w:rPr>
            </w:pPr>
            <w:r>
              <w:rPr>
                <w:sz w:val="16"/>
                <w:szCs w:val="16"/>
              </w:rPr>
              <w:t>The Commission’s main functions, set out in section 21 of the</w:t>
            </w:r>
            <w:r>
              <w:rPr>
                <w:sz w:val="16"/>
                <w:szCs w:val="16"/>
              </w:rPr>
              <w:t xml:space="preserve"> Act, are</w:t>
            </w:r>
            <w:r w:rsidR="00C10556">
              <w:rPr>
                <w:sz w:val="16"/>
                <w:szCs w:val="16"/>
              </w:rPr>
              <w:t>;</w:t>
            </w:r>
          </w:p>
          <w:p w:rsidR="00186764" w:rsidRDefault="002B5810" w:rsidP="00C10556">
            <w:pPr>
              <w:spacing w:line="276" w:lineRule="auto"/>
              <w:ind w:left="180" w:right="180"/>
              <w:jc w:val="both"/>
              <w:rPr>
                <w:sz w:val="16"/>
                <w:szCs w:val="16"/>
              </w:rPr>
            </w:pPr>
            <w:r>
              <w:rPr>
                <w:sz w:val="16"/>
                <w:szCs w:val="16"/>
              </w:rPr>
              <w:t>Investigate and prosecute restrictive horizontal and vertical practices;</w:t>
            </w:r>
          </w:p>
          <w:p w:rsidR="00C10556" w:rsidRDefault="00C10556" w:rsidP="00C10556">
            <w:pPr>
              <w:spacing w:line="276" w:lineRule="auto"/>
              <w:ind w:left="180" w:right="180"/>
              <w:jc w:val="both"/>
              <w:rPr>
                <w:sz w:val="16"/>
                <w:szCs w:val="16"/>
              </w:rPr>
            </w:pPr>
            <w:r>
              <w:rPr>
                <w:sz w:val="16"/>
                <w:szCs w:val="16"/>
              </w:rPr>
              <w:t xml:space="preserve">- </w:t>
            </w:r>
            <w:r w:rsidR="002B5810">
              <w:rPr>
                <w:sz w:val="16"/>
                <w:szCs w:val="16"/>
              </w:rPr>
              <w:t>Investigate and prosecute abuse of dominant positions;</w:t>
            </w:r>
          </w:p>
          <w:p w:rsidR="00C10556" w:rsidRDefault="00C10556" w:rsidP="00C10556">
            <w:pPr>
              <w:spacing w:line="276" w:lineRule="auto"/>
              <w:ind w:left="180" w:right="180"/>
              <w:jc w:val="both"/>
              <w:rPr>
                <w:sz w:val="16"/>
                <w:szCs w:val="16"/>
              </w:rPr>
            </w:pPr>
            <w:r>
              <w:rPr>
                <w:sz w:val="16"/>
                <w:szCs w:val="16"/>
              </w:rPr>
              <w:t xml:space="preserve">- </w:t>
            </w:r>
            <w:r w:rsidR="002B5810">
              <w:rPr>
                <w:sz w:val="16"/>
                <w:szCs w:val="16"/>
              </w:rPr>
              <w:t>D</w:t>
            </w:r>
            <w:r w:rsidR="002B5810">
              <w:rPr>
                <w:sz w:val="16"/>
                <w:szCs w:val="16"/>
              </w:rPr>
              <w:t>ecide on mergers and acquisitions applications;</w:t>
            </w:r>
          </w:p>
          <w:p w:rsidR="00C10556" w:rsidRDefault="00C10556" w:rsidP="00C10556">
            <w:pPr>
              <w:spacing w:line="276" w:lineRule="auto"/>
              <w:ind w:left="180" w:right="180"/>
              <w:jc w:val="both"/>
              <w:rPr>
                <w:sz w:val="16"/>
                <w:szCs w:val="16"/>
              </w:rPr>
            </w:pPr>
            <w:r>
              <w:rPr>
                <w:sz w:val="16"/>
                <w:szCs w:val="16"/>
              </w:rPr>
              <w:t xml:space="preserve">- </w:t>
            </w:r>
            <w:r w:rsidR="002B5810">
              <w:rPr>
                <w:sz w:val="16"/>
                <w:szCs w:val="16"/>
              </w:rPr>
              <w:t>Conduct formal inquiries in respect of the general state of competi</w:t>
            </w:r>
            <w:r w:rsidR="002B5810">
              <w:rPr>
                <w:sz w:val="16"/>
                <w:szCs w:val="16"/>
              </w:rPr>
              <w:t>tion  in a particular market;</w:t>
            </w:r>
          </w:p>
          <w:p w:rsidR="00C10556" w:rsidRDefault="00C10556" w:rsidP="00C10556">
            <w:pPr>
              <w:spacing w:line="276" w:lineRule="auto"/>
              <w:ind w:left="180" w:right="180"/>
              <w:jc w:val="both"/>
              <w:rPr>
                <w:sz w:val="16"/>
                <w:szCs w:val="16"/>
              </w:rPr>
            </w:pPr>
            <w:r>
              <w:rPr>
                <w:sz w:val="16"/>
                <w:szCs w:val="16"/>
              </w:rPr>
              <w:t xml:space="preserve">- </w:t>
            </w:r>
            <w:r w:rsidR="002B5810">
              <w:rPr>
                <w:sz w:val="16"/>
                <w:szCs w:val="16"/>
              </w:rPr>
              <w:t>Grant or refuse applications for exemption from the application of   the Act;</w:t>
            </w:r>
          </w:p>
          <w:p w:rsidR="00C10556" w:rsidRDefault="00C10556" w:rsidP="00C10556">
            <w:pPr>
              <w:spacing w:line="276" w:lineRule="auto"/>
              <w:ind w:left="180" w:right="180"/>
              <w:jc w:val="both"/>
              <w:rPr>
                <w:sz w:val="16"/>
                <w:szCs w:val="16"/>
              </w:rPr>
            </w:pPr>
            <w:r>
              <w:rPr>
                <w:sz w:val="16"/>
                <w:szCs w:val="16"/>
              </w:rPr>
              <w:t xml:space="preserve">- </w:t>
            </w:r>
            <w:r w:rsidR="002B5810">
              <w:rPr>
                <w:sz w:val="16"/>
                <w:szCs w:val="16"/>
              </w:rPr>
              <w:t>Conduct legislative reviews; and</w:t>
            </w:r>
            <w:r>
              <w:rPr>
                <w:sz w:val="16"/>
                <w:szCs w:val="16"/>
              </w:rPr>
              <w:t>;</w:t>
            </w:r>
          </w:p>
          <w:p w:rsidR="00186764" w:rsidRDefault="002B5810" w:rsidP="00C10556">
            <w:pPr>
              <w:spacing w:line="276" w:lineRule="auto"/>
              <w:ind w:left="180" w:right="180"/>
              <w:jc w:val="both"/>
              <w:rPr>
                <w:sz w:val="16"/>
                <w:szCs w:val="16"/>
              </w:rPr>
            </w:pPr>
            <w:r>
              <w:rPr>
                <w:sz w:val="16"/>
                <w:szCs w:val="16"/>
              </w:rPr>
              <w:t>Develop and communicate advocacy positions on specific competition issues.</w:t>
            </w:r>
          </w:p>
          <w:p w:rsidR="00186764" w:rsidRDefault="00186764" w:rsidP="00C10556">
            <w:pPr>
              <w:spacing w:line="276" w:lineRule="auto"/>
              <w:ind w:right="180"/>
              <w:jc w:val="both"/>
              <w:rPr>
                <w:sz w:val="16"/>
                <w:szCs w:val="16"/>
              </w:rPr>
            </w:pPr>
          </w:p>
          <w:p w:rsidR="00186764" w:rsidRDefault="00186764" w:rsidP="00C10556">
            <w:pPr>
              <w:spacing w:line="276" w:lineRule="auto"/>
              <w:ind w:left="180" w:right="180"/>
              <w:jc w:val="both"/>
              <w:rPr>
                <w:sz w:val="16"/>
                <w:szCs w:val="16"/>
              </w:rPr>
            </w:pPr>
          </w:p>
          <w:p w:rsidR="00186764" w:rsidRPr="00C10556" w:rsidRDefault="002B5810" w:rsidP="00C10556">
            <w:pPr>
              <w:spacing w:line="276" w:lineRule="auto"/>
              <w:ind w:left="180" w:right="180"/>
              <w:jc w:val="both"/>
              <w:rPr>
                <w:sz w:val="16"/>
                <w:szCs w:val="16"/>
              </w:rPr>
            </w:pPr>
            <w:r w:rsidRPr="00C10556">
              <w:rPr>
                <w:sz w:val="16"/>
                <w:szCs w:val="16"/>
              </w:rPr>
              <w:t xml:space="preserve">Competition Tribunal: </w:t>
            </w:r>
          </w:p>
          <w:p w:rsidR="00186764" w:rsidRDefault="002B5810" w:rsidP="00C10556">
            <w:pPr>
              <w:spacing w:line="276" w:lineRule="auto"/>
              <w:ind w:left="180" w:right="180"/>
              <w:jc w:val="both"/>
              <w:rPr>
                <w:sz w:val="16"/>
                <w:szCs w:val="16"/>
              </w:rPr>
            </w:pPr>
            <w:r>
              <w:rPr>
                <w:sz w:val="16"/>
                <w:szCs w:val="16"/>
              </w:rPr>
              <w:t>The Competition Tribunal functions like a court, hearing cases presented by the Commission.</w:t>
            </w:r>
          </w:p>
          <w:p w:rsidR="00186764" w:rsidRPr="00C10556" w:rsidRDefault="002B5810" w:rsidP="00C10556">
            <w:pPr>
              <w:spacing w:before="240" w:line="276" w:lineRule="auto"/>
              <w:ind w:left="180" w:right="180"/>
              <w:jc w:val="both"/>
              <w:rPr>
                <w:rFonts w:ascii="Arial" w:eastAsia="Arial" w:hAnsi="Arial" w:cs="Arial"/>
                <w:b/>
                <w:sz w:val="16"/>
                <w:szCs w:val="16"/>
              </w:rPr>
            </w:pPr>
            <w:r w:rsidRPr="00C10556">
              <w:rPr>
                <w:sz w:val="16"/>
                <w:szCs w:val="16"/>
              </w:rPr>
              <w:t>Competition Appeal Court:</w:t>
            </w:r>
            <w:r>
              <w:rPr>
                <w:b/>
                <w:sz w:val="16"/>
                <w:szCs w:val="16"/>
              </w:rPr>
              <w:t xml:space="preserve"> </w:t>
            </w:r>
            <w:r w:rsidRPr="00C10556">
              <w:rPr>
                <w:sz w:val="16"/>
                <w:szCs w:val="16"/>
              </w:rPr>
              <w:t>The CAC serves as the appeals court, reviewing decisions made by the Tr</w:t>
            </w:r>
            <w:r w:rsidRPr="00C10556">
              <w:rPr>
                <w:sz w:val="16"/>
                <w:szCs w:val="16"/>
              </w:rPr>
              <w:t>ibunal.</w:t>
            </w:r>
          </w:p>
          <w:p w:rsidR="00186764" w:rsidRDefault="00186764" w:rsidP="00C10556">
            <w:pPr>
              <w:pBdr>
                <w:top w:val="nil"/>
                <w:left w:val="nil"/>
                <w:bottom w:val="nil"/>
                <w:right w:val="nil"/>
                <w:between w:val="nil"/>
              </w:pBdr>
              <w:spacing w:before="119" w:line="276" w:lineRule="auto"/>
              <w:ind w:left="720" w:right="86"/>
              <w:jc w:val="both"/>
              <w:rPr>
                <w:sz w:val="16"/>
                <w:szCs w:val="16"/>
                <w:highlight w:val="yellow"/>
              </w:rPr>
            </w:pPr>
          </w:p>
          <w:p w:rsidR="00C10556" w:rsidRDefault="002B5810" w:rsidP="00C10556">
            <w:pPr>
              <w:pBdr>
                <w:top w:val="nil"/>
                <w:left w:val="nil"/>
                <w:bottom w:val="nil"/>
                <w:right w:val="nil"/>
                <w:between w:val="nil"/>
              </w:pBdr>
              <w:spacing w:before="119" w:line="276" w:lineRule="auto"/>
              <w:ind w:left="180" w:right="270"/>
              <w:jc w:val="both"/>
              <w:rPr>
                <w:i/>
                <w:color w:val="000000"/>
                <w:sz w:val="16"/>
                <w:szCs w:val="16"/>
              </w:rPr>
            </w:pPr>
            <w:r w:rsidRPr="00C10556">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w:t>
            </w:r>
            <w:r w:rsidRPr="00C10556">
              <w:rPr>
                <w:i/>
                <w:color w:val="000000"/>
                <w:sz w:val="16"/>
                <w:szCs w:val="16"/>
              </w:rPr>
              <w:t>erstand, which are the agencies charged with competition enforcement in the jurisdiction, the difference between them, and if they have concurrent, overlapping, or exclusionary authority. Include the relevant provisions on which their powers are based. Exc</w:t>
            </w:r>
            <w:r w:rsidRPr="00C10556">
              <w:rPr>
                <w:i/>
                <w:color w:val="000000"/>
                <w:sz w:val="16"/>
                <w:szCs w:val="16"/>
              </w:rPr>
              <w:t>lude in this point sector regulators or enforcers]</w:t>
            </w:r>
          </w:p>
          <w:p w:rsidR="00C10556" w:rsidRPr="00C10556" w:rsidRDefault="00C10556" w:rsidP="00C10556">
            <w:pPr>
              <w:pBdr>
                <w:top w:val="nil"/>
                <w:left w:val="nil"/>
                <w:bottom w:val="nil"/>
                <w:right w:val="nil"/>
                <w:between w:val="nil"/>
              </w:pBdr>
              <w:spacing w:before="119" w:line="276" w:lineRule="auto"/>
              <w:ind w:left="180" w:right="270"/>
              <w:jc w:val="both"/>
              <w:rPr>
                <w:i/>
                <w:color w:val="000000"/>
                <w:sz w:val="16"/>
                <w:szCs w:val="16"/>
              </w:rPr>
            </w:pPr>
          </w:p>
        </w:tc>
      </w:tr>
      <w:tr w:rsidR="00186764" w:rsidTr="00EC4B2D">
        <w:trPr>
          <w:trHeight w:val="465"/>
        </w:trPr>
        <w:tc>
          <w:tcPr>
            <w:tcW w:w="5265" w:type="dxa"/>
            <w:gridSpan w:val="7"/>
            <w:shd w:val="clear" w:color="auto" w:fill="auto"/>
          </w:tcPr>
          <w:p w:rsidR="00186764" w:rsidRDefault="002B5810" w:rsidP="00C10556">
            <w:pPr>
              <w:pBdr>
                <w:top w:val="nil"/>
                <w:left w:val="nil"/>
                <w:bottom w:val="nil"/>
                <w:right w:val="nil"/>
                <w:between w:val="nil"/>
              </w:pBdr>
              <w:spacing w:before="119" w:line="276" w:lineRule="auto"/>
              <w:ind w:left="140" w:right="2303"/>
              <w:rPr>
                <w:b/>
                <w:smallCaps/>
                <w:color w:val="000000"/>
                <w:sz w:val="20"/>
                <w:szCs w:val="20"/>
              </w:rPr>
            </w:pPr>
            <w:r>
              <w:rPr>
                <w:color w:val="000000"/>
                <w:sz w:val="16"/>
                <w:szCs w:val="16"/>
              </w:rPr>
              <w:t>Do sector regulators have a competition policy enforcement mandate?</w:t>
            </w:r>
          </w:p>
        </w:tc>
        <w:tc>
          <w:tcPr>
            <w:tcW w:w="4682" w:type="dxa"/>
            <w:gridSpan w:val="5"/>
            <w:shd w:val="clear" w:color="auto" w:fill="auto"/>
          </w:tcPr>
          <w:p w:rsidR="00186764" w:rsidRDefault="002B5810" w:rsidP="00C10556">
            <w:pPr>
              <w:pBdr>
                <w:top w:val="nil"/>
                <w:left w:val="nil"/>
                <w:bottom w:val="nil"/>
                <w:right w:val="nil"/>
                <w:between w:val="nil"/>
              </w:pBdr>
              <w:spacing w:before="119" w:line="276" w:lineRule="auto"/>
              <w:ind w:left="180" w:right="270"/>
              <w:jc w:val="both"/>
              <w:rPr>
                <w:color w:val="000000"/>
                <w:sz w:val="16"/>
                <w:szCs w:val="16"/>
              </w:rPr>
            </w:pPr>
            <w:r>
              <w:rPr>
                <w:sz w:val="16"/>
                <w:szCs w:val="16"/>
              </w:rPr>
              <w:t>According to Section 3 of the Competition Act, if the Competition Law applies to an industry that already has another regulator, then both this law and the other regulator's rules apply to anti-competitive behavior (covered in Chapters 2 and 3) in that ind</w:t>
            </w:r>
            <w:r>
              <w:rPr>
                <w:sz w:val="16"/>
                <w:szCs w:val="16"/>
              </w:rPr>
              <w:t>ustry.</w:t>
            </w:r>
          </w:p>
          <w:p w:rsidR="00186764" w:rsidRPr="00C10556" w:rsidRDefault="002B5810" w:rsidP="00C10556">
            <w:pPr>
              <w:pBdr>
                <w:top w:val="nil"/>
                <w:left w:val="nil"/>
                <w:bottom w:val="nil"/>
                <w:right w:val="nil"/>
                <w:between w:val="nil"/>
              </w:pBdr>
              <w:spacing w:before="119" w:line="276" w:lineRule="auto"/>
              <w:ind w:left="180" w:right="270"/>
              <w:jc w:val="both"/>
              <w:rPr>
                <w:b/>
                <w:i/>
                <w:smallCaps/>
                <w:color w:val="000000"/>
                <w:sz w:val="20"/>
                <w:szCs w:val="20"/>
              </w:rPr>
            </w:pPr>
            <w:r w:rsidRPr="00C10556">
              <w:rPr>
                <w:i/>
                <w:color w:val="000000"/>
                <w:sz w:val="16"/>
                <w:szCs w:val="16"/>
              </w:rPr>
              <w:t>[Please introduce the name agencies that have powers to enforce any aspect of competition law, including merger control, in specific sectors. Introduce the relevant provisions on which their powers are based]</w:t>
            </w:r>
          </w:p>
        </w:tc>
      </w:tr>
      <w:tr w:rsidR="00186764" w:rsidTr="00EC4B2D">
        <w:trPr>
          <w:trHeight w:val="465"/>
        </w:trPr>
        <w:tc>
          <w:tcPr>
            <w:tcW w:w="5265" w:type="dxa"/>
            <w:gridSpan w:val="7"/>
            <w:shd w:val="clear" w:color="auto" w:fill="auto"/>
          </w:tcPr>
          <w:p w:rsidR="00186764" w:rsidRDefault="002B5810">
            <w:pPr>
              <w:pBdr>
                <w:top w:val="nil"/>
                <w:left w:val="nil"/>
                <w:bottom w:val="nil"/>
                <w:right w:val="nil"/>
                <w:between w:val="nil"/>
              </w:pBdr>
              <w:spacing w:before="119" w:line="276" w:lineRule="auto"/>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682" w:type="dxa"/>
            <w:gridSpan w:val="5"/>
            <w:shd w:val="clear" w:color="auto" w:fill="auto"/>
          </w:tcPr>
          <w:p w:rsidR="00186764" w:rsidRDefault="002B5810" w:rsidP="00EC4B2D">
            <w:pPr>
              <w:pBdr>
                <w:top w:val="nil"/>
                <w:left w:val="nil"/>
                <w:bottom w:val="nil"/>
                <w:right w:val="nil"/>
                <w:between w:val="nil"/>
              </w:pBdr>
              <w:spacing w:before="119" w:line="276" w:lineRule="auto"/>
              <w:ind w:left="180" w:right="180"/>
              <w:jc w:val="both"/>
              <w:rPr>
                <w:sz w:val="16"/>
                <w:szCs w:val="16"/>
              </w:rPr>
            </w:pPr>
            <w:r>
              <w:rPr>
                <w:sz w:val="16"/>
                <w:szCs w:val="16"/>
              </w:rPr>
              <w:t>The Competition Act (Act 89 of 1998, as amended) applies equally to industries, or sectors within them, even if another regulatory body</w:t>
            </w:r>
            <w:r>
              <w:rPr>
                <w:sz w:val="16"/>
                <w:szCs w:val="16"/>
              </w:rPr>
              <w:t xml:space="preserve"> oversees them. This creates concurrent jurisdiction for competition matters. The Competition Commission can establish Memorandums of Understanding (MoUs) with other regulators to manage situations where competition issues overlap with their regulatory res</w:t>
            </w:r>
            <w:r>
              <w:rPr>
                <w:sz w:val="16"/>
                <w:szCs w:val="16"/>
              </w:rPr>
              <w:t>ponsibilities</w:t>
            </w:r>
            <w:r w:rsidR="00EC4B2D">
              <w:rPr>
                <w:sz w:val="16"/>
                <w:szCs w:val="16"/>
              </w:rPr>
              <w:t>.</w:t>
            </w:r>
          </w:p>
          <w:p w:rsidR="00EC4B2D" w:rsidRDefault="00EC4B2D" w:rsidP="00EC4B2D">
            <w:pPr>
              <w:pBdr>
                <w:top w:val="nil"/>
                <w:left w:val="nil"/>
                <w:bottom w:val="nil"/>
                <w:right w:val="nil"/>
                <w:between w:val="nil"/>
              </w:pBdr>
              <w:spacing w:before="119" w:line="276" w:lineRule="auto"/>
              <w:ind w:left="180" w:right="180"/>
              <w:jc w:val="both"/>
              <w:rPr>
                <w:sz w:val="16"/>
                <w:szCs w:val="16"/>
              </w:rPr>
            </w:pPr>
          </w:p>
          <w:p w:rsidR="00186764" w:rsidRDefault="002B5810" w:rsidP="00EC4B2D">
            <w:pPr>
              <w:pBdr>
                <w:top w:val="nil"/>
                <w:left w:val="nil"/>
                <w:bottom w:val="nil"/>
                <w:right w:val="nil"/>
                <w:between w:val="nil"/>
              </w:pBdr>
              <w:spacing w:before="119" w:line="276" w:lineRule="auto"/>
              <w:ind w:left="180" w:right="180"/>
              <w:jc w:val="both"/>
              <w:rPr>
                <w:sz w:val="16"/>
                <w:szCs w:val="16"/>
              </w:rPr>
            </w:pPr>
            <w:r>
              <w:rPr>
                <w:sz w:val="16"/>
                <w:szCs w:val="16"/>
              </w:rPr>
              <w:t xml:space="preserve">Currently, there are 29 MOU's signed with South African regulatory bodies </w:t>
            </w:r>
          </w:p>
          <w:p w:rsidR="00186764" w:rsidRPr="00EC4B2D" w:rsidRDefault="00C10556" w:rsidP="00EC4B2D">
            <w:pPr>
              <w:pBdr>
                <w:top w:val="nil"/>
                <w:left w:val="nil"/>
                <w:bottom w:val="nil"/>
                <w:right w:val="nil"/>
                <w:between w:val="nil"/>
              </w:pBdr>
              <w:spacing w:before="119" w:line="276" w:lineRule="auto"/>
              <w:ind w:left="180" w:right="180"/>
              <w:jc w:val="both"/>
              <w:rPr>
                <w:b/>
                <w:i/>
                <w:smallCaps/>
                <w:color w:val="000000"/>
                <w:sz w:val="20"/>
                <w:szCs w:val="20"/>
              </w:rPr>
            </w:pPr>
            <w:r w:rsidRPr="00EC4B2D">
              <w:rPr>
                <w:i/>
                <w:color w:val="000000"/>
                <w:sz w:val="16"/>
                <w:szCs w:val="16"/>
              </w:rPr>
              <w:lastRenderedPageBreak/>
              <w:t>[</w:t>
            </w:r>
            <w:r w:rsidR="002B5810" w:rsidRPr="00EC4B2D">
              <w:rPr>
                <w:i/>
                <w:color w:val="000000"/>
                <w:sz w:val="16"/>
                <w:szCs w:val="16"/>
              </w:rPr>
              <w:t>Please mention here any provision or interinstitutional agreement that allows the competition authorities to coordinate behavior to effectively enforce competition law</w:t>
            </w:r>
            <w:r w:rsidRPr="00EC4B2D">
              <w:rPr>
                <w:i/>
                <w:color w:val="000000"/>
                <w:sz w:val="16"/>
                <w:szCs w:val="16"/>
              </w:rPr>
              <w:t>]</w:t>
            </w: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lastRenderedPageBreak/>
              <w:t>Disaggregated Functions—Prosecutorial Model</w:t>
            </w:r>
          </w:p>
        </w:tc>
      </w:tr>
      <w:tr w:rsidR="00186764" w:rsidTr="00EC4B2D">
        <w:trPr>
          <w:trHeight w:val="465"/>
        </w:trPr>
        <w:tc>
          <w:tcPr>
            <w:tcW w:w="4170" w:type="dxa"/>
            <w:gridSpan w:val="5"/>
            <w:shd w:val="clear" w:color="auto" w:fill="auto"/>
          </w:tcPr>
          <w:p w:rsidR="00186764" w:rsidRDefault="002B5810" w:rsidP="00C10556">
            <w:pPr>
              <w:pBdr>
                <w:top w:val="nil"/>
                <w:left w:val="nil"/>
                <w:bottom w:val="nil"/>
                <w:right w:val="nil"/>
                <w:between w:val="nil"/>
              </w:pBdr>
              <w:spacing w:before="119" w:line="276" w:lineRule="auto"/>
              <w:ind w:left="14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620" w:type="dxa"/>
            <w:gridSpan w:val="3"/>
            <w:shd w:val="clear" w:color="auto" w:fill="auto"/>
          </w:tcPr>
          <w:p w:rsidR="00186764" w:rsidRPr="00C10556" w:rsidRDefault="00C10556">
            <w:pPr>
              <w:spacing w:line="276" w:lineRule="auto"/>
              <w:jc w:val="center"/>
              <w:rPr>
                <w:i/>
                <w:sz w:val="16"/>
                <w:szCs w:val="16"/>
              </w:rPr>
            </w:pPr>
            <w:r w:rsidRPr="00C10556">
              <w:rPr>
                <w:i/>
                <w:sz w:val="16"/>
                <w:szCs w:val="16"/>
              </w:rPr>
              <w:t>[</w:t>
            </w:r>
            <w:r w:rsidR="002B5810" w:rsidRPr="00C10556">
              <w:rPr>
                <w:i/>
                <w:sz w:val="16"/>
                <w:szCs w:val="16"/>
              </w:rPr>
              <w:t>Answer: Yes or No</w:t>
            </w:r>
            <w:r w:rsidRPr="00C10556">
              <w:rPr>
                <w:i/>
                <w:sz w:val="16"/>
                <w:szCs w:val="16"/>
              </w:rPr>
              <w:t>]</w:t>
            </w:r>
          </w:p>
          <w:p w:rsidR="00186764" w:rsidRDefault="00186764">
            <w:pPr>
              <w:spacing w:line="276" w:lineRule="auto"/>
              <w:jc w:val="center"/>
              <w:rPr>
                <w:sz w:val="16"/>
                <w:szCs w:val="16"/>
                <w:highlight w:val="yellow"/>
              </w:rPr>
            </w:pPr>
          </w:p>
          <w:p w:rsidR="00186764" w:rsidRDefault="002B5810">
            <w:pPr>
              <w:spacing w:line="276" w:lineRule="auto"/>
              <w:jc w:val="center"/>
              <w:rPr>
                <w:sz w:val="16"/>
                <w:szCs w:val="16"/>
              </w:rPr>
            </w:pPr>
            <w:r>
              <w:rPr>
                <w:sz w:val="16"/>
                <w:szCs w:val="16"/>
              </w:rPr>
              <w:t>Yes</w:t>
            </w:r>
          </w:p>
        </w:tc>
        <w:tc>
          <w:tcPr>
            <w:tcW w:w="4157" w:type="dxa"/>
            <w:gridSpan w:val="4"/>
            <w:shd w:val="clear" w:color="auto" w:fill="auto"/>
          </w:tcPr>
          <w:p w:rsidR="00186764" w:rsidRDefault="002B5810" w:rsidP="00C10556">
            <w:pPr>
              <w:pBdr>
                <w:top w:val="nil"/>
                <w:left w:val="nil"/>
                <w:bottom w:val="nil"/>
                <w:right w:val="nil"/>
                <w:between w:val="nil"/>
              </w:pBdr>
              <w:spacing w:before="119" w:line="276" w:lineRule="auto"/>
              <w:ind w:left="110" w:right="180"/>
              <w:jc w:val="both"/>
              <w:rPr>
                <w:sz w:val="16"/>
                <w:szCs w:val="16"/>
              </w:rPr>
            </w:pPr>
            <w:r>
              <w:rPr>
                <w:sz w:val="16"/>
                <w:szCs w:val="16"/>
              </w:rPr>
              <w:t>The Commission initiates and conducts</w:t>
            </w:r>
            <w:r w:rsidR="00C10556">
              <w:rPr>
                <w:sz w:val="16"/>
                <w:szCs w:val="16"/>
              </w:rPr>
              <w:t xml:space="preserve"> </w:t>
            </w:r>
            <w:r>
              <w:rPr>
                <w:sz w:val="16"/>
                <w:szCs w:val="16"/>
              </w:rPr>
              <w:t>investigations into potential breaches of competition laws.</w:t>
            </w:r>
          </w:p>
          <w:p w:rsidR="00186764" w:rsidRDefault="00186764" w:rsidP="00C10556">
            <w:pPr>
              <w:pBdr>
                <w:top w:val="nil"/>
                <w:left w:val="nil"/>
                <w:bottom w:val="nil"/>
                <w:right w:val="nil"/>
                <w:between w:val="nil"/>
              </w:pBdr>
              <w:spacing w:before="119" w:line="276" w:lineRule="auto"/>
              <w:ind w:left="110" w:right="180"/>
              <w:jc w:val="both"/>
              <w:rPr>
                <w:sz w:val="16"/>
                <w:szCs w:val="16"/>
              </w:rPr>
            </w:pPr>
          </w:p>
          <w:p w:rsidR="00186764" w:rsidRDefault="002B5810" w:rsidP="00C10556">
            <w:pPr>
              <w:pBdr>
                <w:top w:val="nil"/>
                <w:left w:val="nil"/>
                <w:bottom w:val="nil"/>
                <w:right w:val="nil"/>
                <w:between w:val="nil"/>
              </w:pBdr>
              <w:spacing w:before="119" w:line="276" w:lineRule="auto"/>
              <w:ind w:left="110" w:right="180"/>
              <w:jc w:val="both"/>
              <w:rPr>
                <w:sz w:val="16"/>
                <w:szCs w:val="16"/>
              </w:rPr>
            </w:pPr>
            <w:r>
              <w:rPr>
                <w:sz w:val="16"/>
                <w:szCs w:val="16"/>
              </w:rPr>
              <w:t>Then, the Competition Tribunal adjudicates competition cases. It has the power to either uphold or modify the findings of the Competition Commission. Additi</w:t>
            </w:r>
            <w:r>
              <w:rPr>
                <w:sz w:val="16"/>
                <w:szCs w:val="16"/>
              </w:rPr>
              <w:t xml:space="preserve">onally, the Tribunal handles disputes regarding confidential information. If a party disagrees with the Tribunal's decision, they can appeal to the Competition Appeal Court </w:t>
            </w:r>
          </w:p>
          <w:p w:rsidR="00186764" w:rsidRDefault="00186764" w:rsidP="00C10556">
            <w:pPr>
              <w:pBdr>
                <w:top w:val="nil"/>
                <w:left w:val="nil"/>
                <w:bottom w:val="nil"/>
                <w:right w:val="nil"/>
                <w:between w:val="nil"/>
              </w:pBdr>
              <w:spacing w:before="119" w:line="276" w:lineRule="auto"/>
              <w:ind w:left="110" w:right="180"/>
              <w:jc w:val="both"/>
              <w:rPr>
                <w:sz w:val="16"/>
                <w:szCs w:val="16"/>
              </w:rPr>
            </w:pPr>
          </w:p>
          <w:p w:rsidR="00C10556" w:rsidRDefault="002B5810" w:rsidP="00C10556">
            <w:pPr>
              <w:pBdr>
                <w:top w:val="nil"/>
                <w:left w:val="nil"/>
                <w:bottom w:val="nil"/>
                <w:right w:val="nil"/>
                <w:between w:val="nil"/>
              </w:pBdr>
              <w:spacing w:before="119" w:line="276" w:lineRule="auto"/>
              <w:ind w:left="110" w:right="180"/>
              <w:jc w:val="both"/>
              <w:rPr>
                <w:i/>
                <w:color w:val="000000"/>
                <w:sz w:val="16"/>
                <w:szCs w:val="16"/>
              </w:rPr>
            </w:pPr>
            <w:r w:rsidRPr="00C10556">
              <w:rPr>
                <w:i/>
                <w:color w:val="000000"/>
                <w:sz w:val="16"/>
                <w:szCs w:val="16"/>
              </w:rPr>
              <w:t>[</w:t>
            </w:r>
            <w:r w:rsidRPr="00C10556">
              <w:rPr>
                <w:i/>
                <w:color w:val="000000"/>
                <w:sz w:val="16"/>
                <w:szCs w:val="16"/>
              </w:rPr>
              <w:t>If the answer is yes, please explain briefly the enforcement process, and include the relevant provisions. The purpose of this question is to understand the enforcement model of the jurisdiction and establish how many independent authorities are involved i</w:t>
            </w:r>
            <w:r w:rsidRPr="00C10556">
              <w:rPr>
                <w:i/>
                <w:color w:val="000000"/>
                <w:sz w:val="16"/>
                <w:szCs w:val="16"/>
              </w:rPr>
              <w:t>n the enforcement process and what are their functions</w:t>
            </w:r>
            <w:r w:rsidRPr="00C10556">
              <w:rPr>
                <w:i/>
                <w:color w:val="000000"/>
                <w:sz w:val="16"/>
                <w:szCs w:val="16"/>
              </w:rPr>
              <w:t>]</w:t>
            </w:r>
          </w:p>
          <w:p w:rsidR="00C10556" w:rsidRPr="00C10556" w:rsidRDefault="00C10556" w:rsidP="00C10556">
            <w:pPr>
              <w:pBdr>
                <w:top w:val="nil"/>
                <w:left w:val="nil"/>
                <w:bottom w:val="nil"/>
                <w:right w:val="nil"/>
                <w:between w:val="nil"/>
              </w:pBdr>
              <w:spacing w:before="119" w:line="276" w:lineRule="auto"/>
              <w:ind w:left="110" w:right="180"/>
              <w:jc w:val="both"/>
              <w:rPr>
                <w:i/>
                <w:color w:val="000000"/>
                <w:sz w:val="16"/>
                <w:szCs w:val="16"/>
              </w:rPr>
            </w:pPr>
          </w:p>
        </w:tc>
      </w:tr>
      <w:tr w:rsidR="00186764" w:rsidTr="00EC4B2D">
        <w:trPr>
          <w:trHeight w:val="465"/>
        </w:trPr>
        <w:tc>
          <w:tcPr>
            <w:tcW w:w="4170" w:type="dxa"/>
            <w:gridSpan w:val="5"/>
            <w:shd w:val="clear" w:color="auto" w:fill="auto"/>
          </w:tcPr>
          <w:p w:rsidR="00186764" w:rsidRDefault="002B5810" w:rsidP="00C10556">
            <w:pPr>
              <w:pBdr>
                <w:top w:val="nil"/>
                <w:left w:val="nil"/>
                <w:bottom w:val="nil"/>
                <w:right w:val="nil"/>
                <w:between w:val="nil"/>
              </w:pBdr>
              <w:spacing w:before="119" w:line="276" w:lineRule="auto"/>
              <w:ind w:left="140" w:right="2207"/>
              <w:rPr>
                <w:b/>
                <w:smallCaps/>
                <w:color w:val="000000"/>
                <w:sz w:val="16"/>
                <w:szCs w:val="16"/>
              </w:rPr>
            </w:pPr>
            <w:r>
              <w:rPr>
                <w:color w:val="000000"/>
                <w:sz w:val="16"/>
                <w:szCs w:val="16"/>
              </w:rPr>
              <w:t>Are disputes presented for decision to judiciary authorities?</w:t>
            </w:r>
          </w:p>
        </w:tc>
        <w:tc>
          <w:tcPr>
            <w:tcW w:w="1620" w:type="dxa"/>
            <w:gridSpan w:val="3"/>
            <w:shd w:val="clear" w:color="auto" w:fill="auto"/>
          </w:tcPr>
          <w:p w:rsidR="00186764" w:rsidRPr="00C10556" w:rsidRDefault="00C10556">
            <w:pPr>
              <w:spacing w:line="276" w:lineRule="auto"/>
              <w:jc w:val="center"/>
              <w:rPr>
                <w:i/>
                <w:sz w:val="16"/>
                <w:szCs w:val="16"/>
              </w:rPr>
            </w:pPr>
            <w:r w:rsidRPr="00C10556">
              <w:rPr>
                <w:i/>
                <w:sz w:val="16"/>
                <w:szCs w:val="16"/>
              </w:rPr>
              <w:t>[</w:t>
            </w:r>
            <w:r w:rsidR="002B5810" w:rsidRPr="00C10556">
              <w:rPr>
                <w:i/>
                <w:sz w:val="16"/>
                <w:szCs w:val="16"/>
              </w:rPr>
              <w:t>Answer: Yes or No</w:t>
            </w:r>
            <w:r w:rsidRPr="00C10556">
              <w:rPr>
                <w:i/>
                <w:sz w:val="16"/>
                <w:szCs w:val="16"/>
              </w:rPr>
              <w:t>]</w:t>
            </w:r>
          </w:p>
          <w:p w:rsidR="00186764" w:rsidRDefault="00186764">
            <w:pPr>
              <w:spacing w:line="276" w:lineRule="auto"/>
              <w:jc w:val="center"/>
              <w:rPr>
                <w:sz w:val="16"/>
                <w:szCs w:val="16"/>
                <w:highlight w:val="yellow"/>
              </w:rPr>
            </w:pPr>
          </w:p>
          <w:p w:rsidR="00186764" w:rsidRDefault="002B5810">
            <w:pPr>
              <w:spacing w:line="276" w:lineRule="auto"/>
              <w:jc w:val="center"/>
              <w:rPr>
                <w:sz w:val="16"/>
                <w:szCs w:val="16"/>
              </w:rPr>
            </w:pPr>
            <w:r>
              <w:rPr>
                <w:sz w:val="16"/>
                <w:szCs w:val="16"/>
              </w:rPr>
              <w:t>Yes</w:t>
            </w:r>
          </w:p>
        </w:tc>
        <w:tc>
          <w:tcPr>
            <w:tcW w:w="4157" w:type="dxa"/>
            <w:gridSpan w:val="4"/>
            <w:shd w:val="clear" w:color="auto" w:fill="auto"/>
          </w:tcPr>
          <w:p w:rsidR="00186764" w:rsidRDefault="002B5810" w:rsidP="00C10556">
            <w:pPr>
              <w:spacing w:before="119" w:line="276" w:lineRule="auto"/>
              <w:ind w:left="110" w:right="180"/>
              <w:jc w:val="both"/>
              <w:rPr>
                <w:sz w:val="16"/>
                <w:szCs w:val="16"/>
              </w:rPr>
            </w:pPr>
            <w:r>
              <w:rPr>
                <w:sz w:val="16"/>
                <w:szCs w:val="16"/>
              </w:rPr>
              <w:t xml:space="preserve">The Competition Appeal Court  handles appeals against the decisions of the Competition Tribunal. It reviews decisions, considers appeals, and can set aside, amend, or confirm the Tribunal’s decisions. The Judge President of the Competition Appeal Court is </w:t>
            </w:r>
            <w:r>
              <w:rPr>
                <w:sz w:val="16"/>
                <w:szCs w:val="16"/>
              </w:rPr>
              <w:t>responsible for supervising and directing the court's work​(Competition Act, Chapter 4, Part C)​.</w:t>
            </w:r>
          </w:p>
          <w:p w:rsidR="00186764" w:rsidRPr="00C10556" w:rsidRDefault="002B5810" w:rsidP="00C10556">
            <w:pPr>
              <w:pBdr>
                <w:top w:val="nil"/>
                <w:left w:val="nil"/>
                <w:bottom w:val="nil"/>
                <w:right w:val="nil"/>
                <w:between w:val="nil"/>
              </w:pBdr>
              <w:spacing w:before="119" w:line="276" w:lineRule="auto"/>
              <w:ind w:left="110" w:right="180"/>
              <w:jc w:val="both"/>
              <w:rPr>
                <w:i/>
                <w:color w:val="000000"/>
                <w:sz w:val="16"/>
                <w:szCs w:val="16"/>
              </w:rPr>
            </w:pPr>
            <w:r w:rsidRPr="00C10556">
              <w:rPr>
                <w:i/>
                <w:color w:val="000000"/>
                <w:sz w:val="16"/>
                <w:szCs w:val="16"/>
              </w:rPr>
              <w:t xml:space="preserve">[If the answer to your question is “yes”, please introduce the name of the judiciary authorities that are involved and their role until the final decision in </w:t>
            </w:r>
            <w:r w:rsidRPr="00C10556">
              <w:rPr>
                <w:i/>
                <w:color w:val="000000"/>
                <w:sz w:val="16"/>
                <w:szCs w:val="16"/>
              </w:rPr>
              <w:t>the process is achieved; exclude from this question judiciary authorities whose role in the process is the judicial review of administrative decisions</w:t>
            </w:r>
            <w:r w:rsidR="00C10556" w:rsidRPr="00C10556">
              <w:rPr>
                <w:i/>
                <w:color w:val="000000"/>
                <w:sz w:val="16"/>
                <w:szCs w:val="16"/>
              </w:rPr>
              <w:t>]</w:t>
            </w:r>
          </w:p>
          <w:p w:rsidR="00C10556" w:rsidRDefault="00C10556" w:rsidP="00C10556">
            <w:pPr>
              <w:pBdr>
                <w:top w:val="nil"/>
                <w:left w:val="nil"/>
                <w:bottom w:val="nil"/>
                <w:right w:val="nil"/>
                <w:between w:val="nil"/>
              </w:pBdr>
              <w:spacing w:before="119" w:line="276" w:lineRule="auto"/>
              <w:ind w:left="110" w:right="180"/>
              <w:jc w:val="both"/>
              <w:rPr>
                <w:b/>
                <w:smallCaps/>
                <w:color w:val="000000"/>
                <w:sz w:val="16"/>
                <w:szCs w:val="16"/>
              </w:rPr>
            </w:pPr>
          </w:p>
        </w:tc>
      </w:tr>
      <w:tr w:rsidR="00186764" w:rsidTr="00EC4B2D">
        <w:trPr>
          <w:trHeight w:val="465"/>
        </w:trPr>
        <w:tc>
          <w:tcPr>
            <w:tcW w:w="4170" w:type="dxa"/>
            <w:gridSpan w:val="5"/>
            <w:shd w:val="clear" w:color="auto" w:fill="auto"/>
          </w:tcPr>
          <w:p w:rsidR="00186764" w:rsidRDefault="002B5810" w:rsidP="00C10556">
            <w:pPr>
              <w:pBdr>
                <w:top w:val="nil"/>
                <w:left w:val="nil"/>
                <w:bottom w:val="nil"/>
                <w:right w:val="nil"/>
                <w:between w:val="nil"/>
              </w:pBdr>
              <w:spacing w:before="119" w:line="276" w:lineRule="auto"/>
              <w:ind w:left="140" w:right="2207"/>
              <w:rPr>
                <w:color w:val="000000"/>
                <w:sz w:val="16"/>
                <w:szCs w:val="16"/>
              </w:rPr>
            </w:pPr>
            <w:r>
              <w:rPr>
                <w:color w:val="000000"/>
                <w:sz w:val="16"/>
                <w:szCs w:val="16"/>
              </w:rPr>
              <w:t>Do private rights of action  to challenge competition law infringements exist in your jurisdiction</w:t>
            </w:r>
          </w:p>
        </w:tc>
        <w:tc>
          <w:tcPr>
            <w:tcW w:w="1620" w:type="dxa"/>
            <w:gridSpan w:val="3"/>
            <w:shd w:val="clear" w:color="auto" w:fill="auto"/>
          </w:tcPr>
          <w:p w:rsidR="00186764" w:rsidRPr="00C10556" w:rsidRDefault="00C10556">
            <w:pPr>
              <w:spacing w:line="276" w:lineRule="auto"/>
              <w:jc w:val="center"/>
              <w:rPr>
                <w:i/>
                <w:sz w:val="16"/>
                <w:szCs w:val="16"/>
              </w:rPr>
            </w:pPr>
            <w:r w:rsidRPr="00C10556">
              <w:rPr>
                <w:i/>
                <w:sz w:val="16"/>
                <w:szCs w:val="16"/>
              </w:rPr>
              <w:t>[</w:t>
            </w:r>
            <w:r w:rsidR="002B5810" w:rsidRPr="00C10556">
              <w:rPr>
                <w:i/>
                <w:sz w:val="16"/>
                <w:szCs w:val="16"/>
              </w:rPr>
              <w:t>Answer: Yes or No</w:t>
            </w:r>
            <w:r w:rsidRPr="00C10556">
              <w:rPr>
                <w:i/>
                <w:sz w:val="16"/>
                <w:szCs w:val="16"/>
              </w:rPr>
              <w:t>]</w:t>
            </w:r>
          </w:p>
          <w:p w:rsidR="00186764" w:rsidRDefault="00186764">
            <w:pPr>
              <w:spacing w:line="276" w:lineRule="auto"/>
              <w:jc w:val="center"/>
              <w:rPr>
                <w:sz w:val="16"/>
                <w:szCs w:val="16"/>
              </w:rPr>
            </w:pPr>
          </w:p>
          <w:p w:rsidR="00186764" w:rsidRDefault="002B5810">
            <w:pPr>
              <w:spacing w:line="276" w:lineRule="auto"/>
              <w:jc w:val="center"/>
              <w:rPr>
                <w:sz w:val="16"/>
                <w:szCs w:val="16"/>
              </w:rPr>
            </w:pPr>
            <w:r>
              <w:rPr>
                <w:sz w:val="16"/>
                <w:szCs w:val="16"/>
              </w:rPr>
              <w:t xml:space="preserve">Yes </w:t>
            </w:r>
          </w:p>
        </w:tc>
        <w:tc>
          <w:tcPr>
            <w:tcW w:w="4157" w:type="dxa"/>
            <w:gridSpan w:val="4"/>
            <w:shd w:val="clear" w:color="auto" w:fill="auto"/>
          </w:tcPr>
          <w:p w:rsidR="00186764" w:rsidRDefault="002B5810" w:rsidP="00C10556">
            <w:pPr>
              <w:spacing w:before="119" w:line="276" w:lineRule="auto"/>
              <w:ind w:left="110" w:right="180"/>
              <w:jc w:val="both"/>
              <w:rPr>
                <w:sz w:val="16"/>
                <w:szCs w:val="16"/>
              </w:rPr>
            </w:pPr>
            <w:r>
              <w:rPr>
                <w:sz w:val="16"/>
                <w:szCs w:val="16"/>
              </w:rPr>
              <w:t xml:space="preserve">According to the Competition Act (section 65), individuals who have suffered loss or damage as a result of a prohibited practice can </w:t>
            </w:r>
            <w:r>
              <w:rPr>
                <w:sz w:val="16"/>
                <w:szCs w:val="16"/>
              </w:rPr>
              <w:t xml:space="preserve">commence an action in a civil court for the assessment and awarding of damages. </w:t>
            </w:r>
          </w:p>
          <w:p w:rsidR="00186764" w:rsidRPr="00C10556" w:rsidRDefault="00C10556" w:rsidP="00C10556">
            <w:pPr>
              <w:pBdr>
                <w:top w:val="nil"/>
                <w:left w:val="nil"/>
                <w:bottom w:val="nil"/>
                <w:right w:val="nil"/>
                <w:between w:val="nil"/>
              </w:pBdr>
              <w:spacing w:before="119" w:line="276" w:lineRule="auto"/>
              <w:ind w:left="110" w:right="180"/>
              <w:jc w:val="both"/>
              <w:rPr>
                <w:i/>
                <w:color w:val="000000"/>
                <w:sz w:val="16"/>
                <w:szCs w:val="16"/>
              </w:rPr>
            </w:pPr>
            <w:r>
              <w:rPr>
                <w:i/>
                <w:color w:val="000000"/>
                <w:sz w:val="16"/>
                <w:szCs w:val="16"/>
              </w:rPr>
              <w:t>[I</w:t>
            </w:r>
            <w:r w:rsidR="002B5810" w:rsidRPr="00C10556">
              <w:rPr>
                <w:i/>
                <w:color w:val="000000"/>
                <w:sz w:val="16"/>
                <w:szCs w:val="16"/>
              </w:rPr>
              <w:t>f the answer is “yes”, please explain briefly the process and who are the persons entitled to exercise those rights; mention the relevant provisions]</w:t>
            </w:r>
          </w:p>
        </w:tc>
      </w:tr>
      <w:tr w:rsidR="00186764" w:rsidTr="00EC4B2D">
        <w:trPr>
          <w:trHeight w:val="465"/>
        </w:trPr>
        <w:tc>
          <w:tcPr>
            <w:tcW w:w="9947" w:type="dxa"/>
            <w:gridSpan w:val="12"/>
            <w:shd w:val="clear" w:color="auto" w:fill="auto"/>
          </w:tcPr>
          <w:p w:rsidR="00186764" w:rsidRDefault="002B5810">
            <w:pPr>
              <w:pBdr>
                <w:top w:val="nil"/>
                <w:left w:val="nil"/>
                <w:bottom w:val="nil"/>
                <w:right w:val="nil"/>
                <w:between w:val="nil"/>
              </w:pBdr>
              <w:spacing w:before="119" w:line="276" w:lineRule="auto"/>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059" w:right="3050"/>
              <w:jc w:val="center"/>
              <w:rPr>
                <w:b/>
                <w:smallCaps/>
                <w:color w:val="000000"/>
                <w:sz w:val="20"/>
                <w:szCs w:val="20"/>
              </w:rPr>
            </w:pPr>
            <w:r>
              <w:rPr>
                <w:b/>
                <w:smallCaps/>
                <w:sz w:val="20"/>
                <w:szCs w:val="20"/>
              </w:rPr>
              <w:t xml:space="preserve">THE COMPETITION COMMISSION </w:t>
            </w: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059" w:right="3050"/>
              <w:jc w:val="center"/>
              <w:rPr>
                <w:b/>
                <w:color w:val="000000"/>
                <w:sz w:val="20"/>
                <w:szCs w:val="20"/>
              </w:rPr>
            </w:pPr>
            <w:r>
              <w:rPr>
                <w:b/>
                <w:smallCaps/>
                <w:color w:val="000000"/>
                <w:sz w:val="20"/>
                <w:szCs w:val="20"/>
              </w:rPr>
              <w:t xml:space="preserve">Status of the Competition Authority </w:t>
            </w:r>
          </w:p>
        </w:tc>
      </w:tr>
      <w:tr w:rsidR="00EC4B2D" w:rsidTr="00EC4B2D">
        <w:trPr>
          <w:trHeight w:val="179"/>
        </w:trPr>
        <w:tc>
          <w:tcPr>
            <w:tcW w:w="3360" w:type="dxa"/>
            <w:gridSpan w:val="2"/>
            <w:shd w:val="clear" w:color="auto" w:fill="D2C7B4"/>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t>Accountability</w:t>
            </w:r>
          </w:p>
        </w:tc>
        <w:tc>
          <w:tcPr>
            <w:tcW w:w="1800" w:type="dxa"/>
            <w:gridSpan w:val="4"/>
            <w:shd w:val="clear" w:color="auto" w:fill="D2C7B4"/>
          </w:tcPr>
          <w:p w:rsidR="00186764" w:rsidRDefault="002B5810">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2475" w:type="dxa"/>
            <w:gridSpan w:val="5"/>
            <w:shd w:val="clear" w:color="auto" w:fill="D2C7B4"/>
          </w:tcPr>
          <w:p w:rsidR="00186764" w:rsidRDefault="002B5810">
            <w:pPr>
              <w:pBdr>
                <w:top w:val="nil"/>
                <w:left w:val="nil"/>
                <w:bottom w:val="nil"/>
                <w:right w:val="nil"/>
                <w:between w:val="nil"/>
              </w:pBdr>
              <w:spacing w:line="276" w:lineRule="auto"/>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1874650932"/>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2312" w:type="dxa"/>
            <w:shd w:val="clear" w:color="auto" w:fill="D2C7B4"/>
          </w:tcPr>
          <w:p w:rsidR="00186764" w:rsidRDefault="002B5810">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w:t>
            </w:r>
            <w:r>
              <w:rPr>
                <w:rFonts w:ascii="Times New Roman" w:eastAsia="Times New Roman" w:hAnsi="Times New Roman" w:cs="Times New Roman"/>
                <w:color w:val="000000"/>
                <w:sz w:val="12"/>
                <w:szCs w:val="12"/>
              </w:rPr>
              <w:t>tions are based.</w:t>
            </w:r>
          </w:p>
        </w:tc>
      </w:tr>
      <w:tr w:rsidR="00186764" w:rsidTr="00EC4B2D">
        <w:trPr>
          <w:trHeight w:val="359"/>
        </w:trPr>
        <w:tc>
          <w:tcPr>
            <w:tcW w:w="3360" w:type="dxa"/>
            <w:gridSpan w:val="2"/>
            <w:vMerge w:val="restart"/>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executive?</w:t>
            </w:r>
          </w:p>
        </w:tc>
        <w:tc>
          <w:tcPr>
            <w:tcW w:w="1800" w:type="dxa"/>
            <w:gridSpan w:val="4"/>
            <w:vMerge w:val="restart"/>
          </w:tcPr>
          <w:p w:rsidR="00186764" w:rsidRDefault="002B5810">
            <w:pPr>
              <w:pBdr>
                <w:top w:val="nil"/>
                <w:left w:val="nil"/>
                <w:bottom w:val="nil"/>
                <w:right w:val="nil"/>
                <w:between w:val="nil"/>
              </w:pBdr>
              <w:spacing w:line="276" w:lineRule="auto"/>
              <w:ind w:left="107" w:right="599"/>
              <w:jc w:val="center"/>
              <w:rPr>
                <w:color w:val="000000"/>
                <w:sz w:val="16"/>
                <w:szCs w:val="16"/>
              </w:rPr>
            </w:pPr>
            <w:r>
              <w:rPr>
                <w:color w:val="000000"/>
                <w:sz w:val="16"/>
                <w:szCs w:val="16"/>
              </w:rPr>
              <w:t>Yes</w:t>
            </w:r>
          </w:p>
        </w:tc>
        <w:tc>
          <w:tcPr>
            <w:tcW w:w="630" w:type="dxa"/>
            <w:gridSpan w:val="2"/>
          </w:tcPr>
          <w:p w:rsidR="00186764" w:rsidRDefault="002B5810">
            <w:pPr>
              <w:spacing w:line="276" w:lineRule="auto"/>
              <w:jc w:val="center"/>
              <w:rPr>
                <w:color w:val="000000"/>
                <w:sz w:val="16"/>
                <w:szCs w:val="16"/>
              </w:rPr>
            </w:pPr>
            <w:sdt>
              <w:sdtPr>
                <w:tag w:val="goog_rdk_1"/>
                <w:id w:val="872354373"/>
              </w:sdtPr>
              <w:sdtEndPr/>
              <w:sdtContent>
                <w:r>
                  <w:rPr>
                    <w:rFonts w:ascii="Gungsuh" w:eastAsia="Gungsuh" w:hAnsi="Gungsuh" w:cs="Gungsuh"/>
                    <w:color w:val="008000"/>
                    <w:sz w:val="16"/>
                    <w:szCs w:val="16"/>
                  </w:rPr>
                  <w:t>√</w:t>
                </w:r>
              </w:sdtContent>
            </w:sdt>
          </w:p>
        </w:tc>
        <w:tc>
          <w:tcPr>
            <w:tcW w:w="1845" w:type="dxa"/>
            <w:gridSpan w:val="3"/>
          </w:tcPr>
          <w:p w:rsidR="00186764" w:rsidRDefault="002B5810">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Obligations to report to the executive on on-going investigations upon request. </w:t>
            </w:r>
          </w:p>
        </w:tc>
        <w:tc>
          <w:tcPr>
            <w:tcW w:w="2312" w:type="dxa"/>
          </w:tcPr>
          <w:p w:rsidR="00186764" w:rsidRDefault="002B5810" w:rsidP="00C10556">
            <w:pPr>
              <w:ind w:left="150" w:right="153"/>
              <w:jc w:val="both"/>
              <w:rPr>
                <w:sz w:val="16"/>
                <w:szCs w:val="16"/>
              </w:rPr>
            </w:pPr>
            <w:r>
              <w:rPr>
                <w:sz w:val="16"/>
                <w:szCs w:val="16"/>
              </w:rPr>
              <w:t xml:space="preserve">According to Chapter 4. Section 21 of the Competition Act, </w:t>
            </w:r>
          </w:p>
          <w:p w:rsidR="00186764" w:rsidRDefault="002B5810" w:rsidP="00C10556">
            <w:pPr>
              <w:ind w:left="150" w:right="153"/>
              <w:jc w:val="both"/>
              <w:rPr>
                <w:sz w:val="16"/>
                <w:szCs w:val="16"/>
              </w:rPr>
            </w:pPr>
            <w:r>
              <w:rPr>
                <w:sz w:val="16"/>
                <w:szCs w:val="16"/>
              </w:rPr>
              <w:t>The Competition Commission shall undertake a continuous review of legislation and public regulations, with the obligation to report to the Minister any provision that may facilitate uncompetitive</w:t>
            </w:r>
            <w:r w:rsidR="00C10556">
              <w:rPr>
                <w:sz w:val="16"/>
                <w:szCs w:val="16"/>
              </w:rPr>
              <w:t>.</w:t>
            </w:r>
          </w:p>
          <w:p w:rsidR="00186764" w:rsidRDefault="00186764">
            <w:pPr>
              <w:spacing w:line="276" w:lineRule="auto"/>
              <w:ind w:left="720" w:right="153"/>
              <w:rPr>
                <w:sz w:val="16"/>
                <w:szCs w:val="16"/>
              </w:rPr>
            </w:pPr>
          </w:p>
          <w:p w:rsidR="00186764" w:rsidRPr="00C10556" w:rsidRDefault="00C10556">
            <w:pPr>
              <w:pBdr>
                <w:top w:val="nil"/>
                <w:left w:val="nil"/>
                <w:bottom w:val="nil"/>
                <w:right w:val="nil"/>
                <w:between w:val="nil"/>
              </w:pBdr>
              <w:spacing w:line="276" w:lineRule="auto"/>
              <w:ind w:left="108" w:right="153"/>
              <w:rPr>
                <w:i/>
                <w:color w:val="000000"/>
                <w:sz w:val="16"/>
                <w:szCs w:val="16"/>
              </w:rPr>
            </w:pPr>
            <w:r w:rsidRPr="00C10556">
              <w:rPr>
                <w:i/>
                <w:color w:val="000000"/>
                <w:sz w:val="16"/>
                <w:szCs w:val="16"/>
              </w:rPr>
              <w:t>[</w:t>
            </w:r>
            <w:r w:rsidR="002B5810" w:rsidRPr="00C10556">
              <w:rPr>
                <w:i/>
                <w:color w:val="000000"/>
                <w:sz w:val="16"/>
                <w:szCs w:val="16"/>
              </w:rPr>
              <w:t>Introduce the relevant provision</w:t>
            </w:r>
            <w:r w:rsidRPr="00C10556">
              <w:rPr>
                <w:i/>
                <w:color w:val="000000"/>
                <w:sz w:val="16"/>
                <w:szCs w:val="16"/>
              </w:rPr>
              <w:t>s]</w:t>
            </w:r>
          </w:p>
        </w:tc>
      </w:tr>
      <w:tr w:rsidR="00186764" w:rsidTr="00EC4B2D">
        <w:trPr>
          <w:trHeight w:val="360"/>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rPr>
            </w:pPr>
          </w:p>
        </w:tc>
        <w:tc>
          <w:tcPr>
            <w:tcW w:w="630" w:type="dxa"/>
            <w:gridSpan w:val="2"/>
          </w:tcPr>
          <w:p w:rsidR="00186764" w:rsidRDefault="002B5810">
            <w:pPr>
              <w:spacing w:line="276" w:lineRule="auto"/>
              <w:jc w:val="center"/>
              <w:rPr>
                <w:color w:val="000000"/>
                <w:sz w:val="16"/>
                <w:szCs w:val="16"/>
              </w:rPr>
            </w:pPr>
            <w:r>
              <w:rPr>
                <w:color w:val="FF0000"/>
                <w:sz w:val="16"/>
                <w:szCs w:val="16"/>
              </w:rPr>
              <w:t>X</w:t>
            </w:r>
          </w:p>
        </w:tc>
        <w:tc>
          <w:tcPr>
            <w:tcW w:w="1845" w:type="dxa"/>
            <w:gridSpan w:val="3"/>
          </w:tcPr>
          <w:p w:rsidR="00186764" w:rsidRDefault="002B5810">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The decisions of the Competition Authority may be vetoed by a ministry or by the executive branch. </w:t>
            </w:r>
          </w:p>
        </w:tc>
        <w:tc>
          <w:tcPr>
            <w:tcW w:w="2312" w:type="dxa"/>
          </w:tcPr>
          <w:p w:rsidR="00186764" w:rsidRDefault="002B5810" w:rsidP="00C10556">
            <w:pPr>
              <w:pBdr>
                <w:top w:val="nil"/>
                <w:left w:val="nil"/>
                <w:bottom w:val="nil"/>
                <w:right w:val="nil"/>
                <w:between w:val="nil"/>
              </w:pBdr>
              <w:spacing w:line="276" w:lineRule="auto"/>
              <w:ind w:left="150" w:right="180"/>
              <w:jc w:val="both"/>
              <w:rPr>
                <w:sz w:val="16"/>
                <w:szCs w:val="16"/>
              </w:rPr>
            </w:pPr>
            <w:r>
              <w:rPr>
                <w:sz w:val="16"/>
                <w:szCs w:val="16"/>
              </w:rPr>
              <w:t>There is no provision that states that The decisions of the Competition Commission can be directly vetoed by a ministry yet, Chapter 3. section 18 of the Competition Act states the Minister can join merger reviews before the Competition Commission, Tribuna</w:t>
            </w:r>
            <w:r>
              <w:rPr>
                <w:sz w:val="16"/>
                <w:szCs w:val="16"/>
              </w:rPr>
              <w:t>l, or Appeal Court to advocate for public interests outlined in section 12A(3</w:t>
            </w:r>
            <w:r w:rsidR="00C10556">
              <w:rPr>
                <w:sz w:val="16"/>
                <w:szCs w:val="16"/>
              </w:rPr>
              <w:t>).</w:t>
            </w:r>
          </w:p>
          <w:p w:rsidR="00186764" w:rsidRDefault="00186764" w:rsidP="00C10556">
            <w:pPr>
              <w:pBdr>
                <w:top w:val="nil"/>
                <w:left w:val="nil"/>
                <w:bottom w:val="nil"/>
                <w:right w:val="nil"/>
                <w:between w:val="nil"/>
              </w:pBdr>
              <w:spacing w:line="276" w:lineRule="auto"/>
              <w:ind w:left="150" w:right="153"/>
              <w:rPr>
                <w:sz w:val="16"/>
                <w:szCs w:val="16"/>
                <w:highlight w:val="yellow"/>
              </w:rPr>
            </w:pPr>
          </w:p>
          <w:p w:rsidR="00186764" w:rsidRDefault="00186764" w:rsidP="00C10556">
            <w:pPr>
              <w:pBdr>
                <w:top w:val="nil"/>
                <w:left w:val="nil"/>
                <w:bottom w:val="nil"/>
                <w:right w:val="nil"/>
                <w:between w:val="nil"/>
              </w:pBdr>
              <w:spacing w:line="276" w:lineRule="auto"/>
              <w:ind w:left="150" w:right="153"/>
              <w:rPr>
                <w:sz w:val="16"/>
                <w:szCs w:val="16"/>
                <w:highlight w:val="yellow"/>
              </w:rPr>
            </w:pPr>
          </w:p>
          <w:p w:rsidR="00186764" w:rsidRPr="00C10556" w:rsidRDefault="00C10556" w:rsidP="00C10556">
            <w:pPr>
              <w:pBdr>
                <w:top w:val="nil"/>
                <w:left w:val="nil"/>
                <w:bottom w:val="nil"/>
                <w:right w:val="nil"/>
                <w:between w:val="nil"/>
              </w:pBdr>
              <w:spacing w:line="276" w:lineRule="auto"/>
              <w:ind w:left="150" w:right="153"/>
              <w:rPr>
                <w:i/>
                <w:color w:val="000000"/>
                <w:sz w:val="16"/>
                <w:szCs w:val="16"/>
              </w:rPr>
            </w:pPr>
            <w:r w:rsidRPr="00C10556">
              <w:rPr>
                <w:i/>
                <w:color w:val="000000"/>
                <w:sz w:val="16"/>
                <w:szCs w:val="16"/>
              </w:rPr>
              <w:t>[</w:t>
            </w:r>
            <w:r w:rsidR="002B5810" w:rsidRPr="00C10556">
              <w:rPr>
                <w:i/>
                <w:color w:val="000000"/>
                <w:sz w:val="16"/>
                <w:szCs w:val="16"/>
              </w:rPr>
              <w:t>Introduce the relevant provisions</w:t>
            </w:r>
            <w:r w:rsidRPr="00C10556">
              <w:rPr>
                <w:i/>
                <w:color w:val="000000"/>
                <w:sz w:val="16"/>
                <w:szCs w:val="16"/>
              </w:rPr>
              <w:t>]</w:t>
            </w:r>
          </w:p>
        </w:tc>
      </w:tr>
      <w:tr w:rsidR="00186764" w:rsidTr="00EC4B2D">
        <w:trPr>
          <w:trHeight w:val="185"/>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rPr>
            </w:pPr>
          </w:p>
        </w:tc>
        <w:tc>
          <w:tcPr>
            <w:tcW w:w="630" w:type="dxa"/>
            <w:gridSpan w:val="2"/>
          </w:tcPr>
          <w:p w:rsidR="00186764" w:rsidRDefault="002B5810">
            <w:pPr>
              <w:spacing w:line="276" w:lineRule="auto"/>
              <w:jc w:val="center"/>
              <w:rPr>
                <w:color w:val="000000"/>
                <w:sz w:val="16"/>
                <w:szCs w:val="16"/>
              </w:rPr>
            </w:pPr>
            <w:sdt>
              <w:sdtPr>
                <w:tag w:val="goog_rdk_2"/>
                <w:id w:val="440882128"/>
              </w:sdtPr>
              <w:sdtEndPr/>
              <w:sdtContent>
                <w:r>
                  <w:rPr>
                    <w:rFonts w:ascii="Gungsuh" w:eastAsia="Gungsuh" w:hAnsi="Gungsuh" w:cs="Gungsuh"/>
                    <w:color w:val="008000"/>
                    <w:sz w:val="16"/>
                    <w:szCs w:val="16"/>
                  </w:rPr>
                  <w:t>√</w:t>
                </w:r>
              </w:sdtContent>
            </w:sdt>
          </w:p>
        </w:tc>
        <w:tc>
          <w:tcPr>
            <w:tcW w:w="1845" w:type="dxa"/>
            <w:gridSpan w:val="3"/>
          </w:tcPr>
          <w:p w:rsidR="00186764" w:rsidRDefault="002B5810">
            <w:pPr>
              <w:pBdr>
                <w:top w:val="nil"/>
                <w:left w:val="nil"/>
                <w:bottom w:val="nil"/>
                <w:right w:val="nil"/>
                <w:between w:val="nil"/>
              </w:pBdr>
              <w:spacing w:line="276" w:lineRule="auto"/>
              <w:ind w:left="108"/>
              <w:rPr>
                <w:color w:val="000000"/>
                <w:sz w:val="16"/>
                <w:szCs w:val="16"/>
              </w:rPr>
            </w:pPr>
            <w:r>
              <w:rPr>
                <w:color w:val="000000"/>
                <w:sz w:val="16"/>
                <w:szCs w:val="16"/>
              </w:rPr>
              <w:t xml:space="preserve">The </w:t>
            </w:r>
            <w:r>
              <w:rPr>
                <w:sz w:val="16"/>
                <w:szCs w:val="16"/>
              </w:rPr>
              <w:t>authority</w:t>
            </w:r>
            <w:r>
              <w:rPr>
                <w:color w:val="000000"/>
                <w:sz w:val="16"/>
                <w:szCs w:val="16"/>
              </w:rPr>
              <w:t xml:space="preserve"> has to report on an annual basis to the executive.</w:t>
            </w:r>
          </w:p>
        </w:tc>
        <w:tc>
          <w:tcPr>
            <w:tcW w:w="2312" w:type="dxa"/>
          </w:tcPr>
          <w:p w:rsidR="00186764" w:rsidRDefault="002B5810" w:rsidP="00C10556">
            <w:pPr>
              <w:pBdr>
                <w:top w:val="nil"/>
                <w:left w:val="nil"/>
                <w:bottom w:val="nil"/>
                <w:right w:val="nil"/>
                <w:between w:val="nil"/>
              </w:pBdr>
              <w:spacing w:line="276" w:lineRule="auto"/>
              <w:ind w:left="150" w:right="180"/>
              <w:jc w:val="both"/>
              <w:rPr>
                <w:color w:val="000000"/>
                <w:sz w:val="16"/>
                <w:szCs w:val="16"/>
              </w:rPr>
            </w:pPr>
            <w:r>
              <w:rPr>
                <w:sz w:val="16"/>
                <w:szCs w:val="16"/>
              </w:rPr>
              <w:t>According to Chapter 4, section 41 of the Competition Act, no later than six months after the Commission's fiscal year ends, the Commissioner submits an annual report to the Minister, which is then submitted to the National Assembly</w:t>
            </w:r>
          </w:p>
          <w:p w:rsidR="00186764" w:rsidRDefault="00186764" w:rsidP="00C10556">
            <w:pPr>
              <w:pBdr>
                <w:top w:val="nil"/>
                <w:left w:val="nil"/>
                <w:bottom w:val="nil"/>
                <w:right w:val="nil"/>
                <w:between w:val="nil"/>
              </w:pBdr>
              <w:spacing w:line="276" w:lineRule="auto"/>
              <w:ind w:left="150" w:right="180"/>
              <w:jc w:val="both"/>
              <w:rPr>
                <w:sz w:val="16"/>
                <w:szCs w:val="16"/>
                <w:highlight w:val="yellow"/>
              </w:rPr>
            </w:pPr>
          </w:p>
          <w:p w:rsidR="00186764" w:rsidRDefault="00C10556" w:rsidP="00C10556">
            <w:pPr>
              <w:pBdr>
                <w:top w:val="nil"/>
                <w:left w:val="nil"/>
                <w:bottom w:val="nil"/>
                <w:right w:val="nil"/>
                <w:between w:val="nil"/>
              </w:pBdr>
              <w:spacing w:line="276" w:lineRule="auto"/>
              <w:ind w:left="150" w:right="180"/>
              <w:jc w:val="both"/>
              <w:rPr>
                <w:color w:val="000000"/>
                <w:sz w:val="16"/>
                <w:szCs w:val="16"/>
              </w:rPr>
            </w:pPr>
            <w:r w:rsidRPr="00C10556">
              <w:rPr>
                <w:i/>
                <w:color w:val="000000"/>
                <w:sz w:val="16"/>
                <w:szCs w:val="16"/>
              </w:rPr>
              <w:t>[</w:t>
            </w:r>
            <w:r w:rsidR="002B5810" w:rsidRPr="00C10556">
              <w:rPr>
                <w:i/>
                <w:color w:val="000000"/>
                <w:sz w:val="16"/>
                <w:szCs w:val="16"/>
              </w:rPr>
              <w:t>Introduce the relevant provisions</w:t>
            </w:r>
            <w:r w:rsidRPr="00C10556">
              <w:rPr>
                <w:i/>
                <w:color w:val="000000"/>
                <w:sz w:val="16"/>
                <w:szCs w:val="16"/>
              </w:rPr>
              <w:t>]</w:t>
            </w:r>
          </w:p>
        </w:tc>
      </w:tr>
      <w:tr w:rsidR="00186764" w:rsidTr="00EC4B2D">
        <w:trPr>
          <w:trHeight w:val="276"/>
        </w:trPr>
        <w:tc>
          <w:tcPr>
            <w:tcW w:w="3360" w:type="dxa"/>
            <w:gridSpan w:val="2"/>
            <w:vMerge w:val="restart"/>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legislature?</w:t>
            </w:r>
          </w:p>
        </w:tc>
        <w:tc>
          <w:tcPr>
            <w:tcW w:w="1800" w:type="dxa"/>
            <w:gridSpan w:val="4"/>
            <w:vMerge w:val="restart"/>
          </w:tcPr>
          <w:p w:rsidR="00186764" w:rsidRDefault="002B5810">
            <w:pPr>
              <w:pBdr>
                <w:top w:val="nil"/>
                <w:left w:val="nil"/>
                <w:bottom w:val="nil"/>
                <w:right w:val="nil"/>
                <w:between w:val="nil"/>
              </w:pBdr>
              <w:spacing w:line="276" w:lineRule="auto"/>
              <w:ind w:left="107" w:right="599"/>
              <w:jc w:val="center"/>
              <w:rPr>
                <w:color w:val="000000"/>
                <w:sz w:val="16"/>
                <w:szCs w:val="16"/>
              </w:rPr>
            </w:pPr>
            <w:r>
              <w:rPr>
                <w:color w:val="000000"/>
                <w:sz w:val="16"/>
                <w:szCs w:val="16"/>
              </w:rPr>
              <w:t xml:space="preserve">Yes </w:t>
            </w:r>
          </w:p>
        </w:tc>
        <w:tc>
          <w:tcPr>
            <w:tcW w:w="630" w:type="dxa"/>
            <w:gridSpan w:val="2"/>
          </w:tcPr>
          <w:p w:rsidR="00186764" w:rsidRDefault="002B5810">
            <w:pPr>
              <w:spacing w:line="276" w:lineRule="auto"/>
              <w:jc w:val="center"/>
              <w:rPr>
                <w:color w:val="000000"/>
                <w:sz w:val="16"/>
                <w:szCs w:val="16"/>
              </w:rPr>
            </w:pPr>
            <w:sdt>
              <w:sdtPr>
                <w:tag w:val="goog_rdk_3"/>
                <w:id w:val="-1534179697"/>
              </w:sdtPr>
              <w:sdtEndPr/>
              <w:sdtContent>
                <w:r>
                  <w:rPr>
                    <w:rFonts w:ascii="Gungsuh" w:eastAsia="Gungsuh" w:hAnsi="Gungsuh" w:cs="Gungsuh"/>
                    <w:color w:val="008000"/>
                    <w:sz w:val="16"/>
                    <w:szCs w:val="16"/>
                  </w:rPr>
                  <w:t>√</w:t>
                </w:r>
              </w:sdtContent>
            </w:sdt>
          </w:p>
        </w:tc>
        <w:tc>
          <w:tcPr>
            <w:tcW w:w="1845" w:type="dxa"/>
            <w:gridSpan w:val="3"/>
          </w:tcPr>
          <w:p w:rsidR="00186764" w:rsidRDefault="002B5810">
            <w:pPr>
              <w:pBdr>
                <w:top w:val="nil"/>
                <w:left w:val="nil"/>
                <w:bottom w:val="nil"/>
                <w:right w:val="nil"/>
                <w:between w:val="nil"/>
              </w:pBdr>
              <w:spacing w:line="276" w:lineRule="auto"/>
              <w:ind w:left="108"/>
              <w:rPr>
                <w:color w:val="000000"/>
                <w:sz w:val="16"/>
                <w:szCs w:val="16"/>
              </w:rPr>
            </w:pPr>
            <w:r>
              <w:rPr>
                <w:color w:val="000000"/>
                <w:sz w:val="16"/>
                <w:szCs w:val="16"/>
              </w:rPr>
              <w:t>Obligation to publish an annual report on its activities.</w:t>
            </w:r>
          </w:p>
        </w:tc>
        <w:tc>
          <w:tcPr>
            <w:tcW w:w="2312" w:type="dxa"/>
          </w:tcPr>
          <w:p w:rsidR="00186764" w:rsidRDefault="002B5810" w:rsidP="00C10556">
            <w:pPr>
              <w:spacing w:line="276" w:lineRule="auto"/>
              <w:ind w:left="150" w:right="180"/>
              <w:jc w:val="both"/>
              <w:rPr>
                <w:sz w:val="16"/>
                <w:szCs w:val="16"/>
              </w:rPr>
            </w:pPr>
            <w:r>
              <w:rPr>
                <w:sz w:val="16"/>
                <w:szCs w:val="16"/>
              </w:rPr>
              <w:t>According to Chapter 4, section 41 of the Competition Act, no later than six months after the Commission's fiscal year ends, the Commissioner submits an annual report to the Minister.</w:t>
            </w:r>
          </w:p>
          <w:p w:rsidR="00186764" w:rsidRDefault="00186764" w:rsidP="00C10556">
            <w:pPr>
              <w:pBdr>
                <w:top w:val="nil"/>
                <w:left w:val="nil"/>
                <w:bottom w:val="nil"/>
                <w:right w:val="nil"/>
                <w:between w:val="nil"/>
              </w:pBdr>
              <w:spacing w:line="276" w:lineRule="auto"/>
              <w:ind w:left="150" w:right="180"/>
              <w:jc w:val="both"/>
              <w:rPr>
                <w:sz w:val="16"/>
                <w:szCs w:val="16"/>
                <w:highlight w:val="yellow"/>
              </w:rPr>
            </w:pPr>
          </w:p>
          <w:p w:rsidR="00186764" w:rsidRDefault="00186764" w:rsidP="00C10556">
            <w:pPr>
              <w:pBdr>
                <w:top w:val="nil"/>
                <w:left w:val="nil"/>
                <w:bottom w:val="nil"/>
                <w:right w:val="nil"/>
                <w:between w:val="nil"/>
              </w:pBdr>
              <w:spacing w:line="276" w:lineRule="auto"/>
              <w:ind w:left="150" w:right="180"/>
              <w:jc w:val="both"/>
              <w:rPr>
                <w:sz w:val="16"/>
                <w:szCs w:val="16"/>
                <w:highlight w:val="yellow"/>
              </w:rPr>
            </w:pPr>
          </w:p>
          <w:p w:rsidR="00186764" w:rsidRPr="00C10556" w:rsidRDefault="00C10556" w:rsidP="00C10556">
            <w:pPr>
              <w:pBdr>
                <w:top w:val="nil"/>
                <w:left w:val="nil"/>
                <w:bottom w:val="nil"/>
                <w:right w:val="nil"/>
                <w:between w:val="nil"/>
              </w:pBdr>
              <w:spacing w:line="276" w:lineRule="auto"/>
              <w:ind w:left="150" w:right="180"/>
              <w:jc w:val="both"/>
              <w:rPr>
                <w:i/>
                <w:color w:val="000000"/>
                <w:sz w:val="16"/>
                <w:szCs w:val="16"/>
              </w:rPr>
            </w:pPr>
            <w:r w:rsidRPr="00C10556">
              <w:rPr>
                <w:i/>
                <w:color w:val="000000"/>
                <w:sz w:val="16"/>
                <w:szCs w:val="16"/>
              </w:rPr>
              <w:t>[</w:t>
            </w:r>
            <w:r w:rsidR="002B5810" w:rsidRPr="00C10556">
              <w:rPr>
                <w:i/>
                <w:color w:val="000000"/>
                <w:sz w:val="16"/>
                <w:szCs w:val="16"/>
              </w:rPr>
              <w:t>Introduce the relevant provisions</w:t>
            </w:r>
            <w:r w:rsidRPr="00C10556">
              <w:rPr>
                <w:i/>
                <w:color w:val="000000"/>
                <w:sz w:val="16"/>
                <w:szCs w:val="16"/>
              </w:rPr>
              <w:t>]</w:t>
            </w:r>
          </w:p>
        </w:tc>
      </w:tr>
      <w:tr w:rsidR="00186764" w:rsidTr="00EC4B2D">
        <w:trPr>
          <w:trHeight w:val="540"/>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rPr>
            </w:pPr>
          </w:p>
        </w:tc>
        <w:tc>
          <w:tcPr>
            <w:tcW w:w="630" w:type="dxa"/>
            <w:gridSpan w:val="2"/>
          </w:tcPr>
          <w:p w:rsidR="00186764" w:rsidRDefault="002B5810">
            <w:pPr>
              <w:spacing w:line="276" w:lineRule="auto"/>
              <w:jc w:val="center"/>
              <w:rPr>
                <w:color w:val="000000"/>
                <w:sz w:val="16"/>
                <w:szCs w:val="16"/>
              </w:rPr>
            </w:pPr>
            <w:r>
              <w:rPr>
                <w:color w:val="FF0000"/>
                <w:sz w:val="16"/>
                <w:szCs w:val="16"/>
              </w:rPr>
              <w:t>X</w:t>
            </w:r>
          </w:p>
        </w:tc>
        <w:tc>
          <w:tcPr>
            <w:tcW w:w="1845" w:type="dxa"/>
            <w:gridSpan w:val="3"/>
          </w:tcPr>
          <w:p w:rsidR="00186764" w:rsidRDefault="002B5810">
            <w:pPr>
              <w:pBdr>
                <w:top w:val="nil"/>
                <w:left w:val="nil"/>
                <w:bottom w:val="nil"/>
                <w:right w:val="nil"/>
                <w:between w:val="nil"/>
              </w:pBdr>
              <w:spacing w:line="276" w:lineRule="auto"/>
              <w:ind w:left="108" w:right="153"/>
              <w:rPr>
                <w:color w:val="000000"/>
                <w:sz w:val="16"/>
                <w:szCs w:val="16"/>
              </w:rPr>
            </w:pPr>
            <w:r>
              <w:rPr>
                <w:color w:val="000000"/>
                <w:sz w:val="16"/>
                <w:szCs w:val="16"/>
              </w:rPr>
              <w:t>Obligation to stand before parliament and to respond to congressmen on an annual basis.</w:t>
            </w:r>
          </w:p>
        </w:tc>
        <w:tc>
          <w:tcPr>
            <w:tcW w:w="2312" w:type="dxa"/>
          </w:tcPr>
          <w:p w:rsidR="00186764" w:rsidRDefault="002B5810" w:rsidP="00C10556">
            <w:pPr>
              <w:pBdr>
                <w:top w:val="nil"/>
                <w:left w:val="nil"/>
                <w:bottom w:val="nil"/>
                <w:right w:val="nil"/>
                <w:between w:val="nil"/>
              </w:pBdr>
              <w:spacing w:line="276" w:lineRule="auto"/>
              <w:ind w:left="150" w:right="180"/>
              <w:jc w:val="both"/>
              <w:rPr>
                <w:sz w:val="16"/>
                <w:szCs w:val="16"/>
              </w:rPr>
            </w:pPr>
            <w:r>
              <w:rPr>
                <w:sz w:val="16"/>
                <w:szCs w:val="16"/>
              </w:rPr>
              <w:t>There is no obligation for the Commission to respond to the parliament but according to section 21 of the Competition Act,  the Minister is obligated to table in Parlia</w:t>
            </w:r>
            <w:r>
              <w:rPr>
                <w:sz w:val="16"/>
                <w:szCs w:val="16"/>
              </w:rPr>
              <w:t xml:space="preserve">ment any report submitted pursuant to subsection (1)(k),  under section 43E(1) </w:t>
            </w:r>
          </w:p>
          <w:p w:rsidR="00186764" w:rsidRDefault="00186764" w:rsidP="00C10556">
            <w:pPr>
              <w:pBdr>
                <w:top w:val="nil"/>
                <w:left w:val="nil"/>
                <w:bottom w:val="nil"/>
                <w:right w:val="nil"/>
                <w:between w:val="nil"/>
              </w:pBdr>
              <w:spacing w:line="276" w:lineRule="auto"/>
              <w:ind w:left="150" w:right="180"/>
              <w:jc w:val="both"/>
              <w:rPr>
                <w:sz w:val="16"/>
                <w:szCs w:val="16"/>
                <w:highlight w:val="yellow"/>
              </w:rPr>
            </w:pPr>
          </w:p>
          <w:p w:rsidR="00186764" w:rsidRDefault="00C10556" w:rsidP="00C10556">
            <w:pPr>
              <w:pBdr>
                <w:top w:val="nil"/>
                <w:left w:val="nil"/>
                <w:bottom w:val="nil"/>
                <w:right w:val="nil"/>
                <w:between w:val="nil"/>
              </w:pBdr>
              <w:spacing w:line="276" w:lineRule="auto"/>
              <w:ind w:left="150" w:right="180"/>
              <w:jc w:val="both"/>
              <w:rPr>
                <w:color w:val="000000"/>
                <w:sz w:val="16"/>
                <w:szCs w:val="16"/>
              </w:rPr>
            </w:pPr>
            <w:r w:rsidRPr="00C10556">
              <w:rPr>
                <w:color w:val="000000"/>
                <w:sz w:val="16"/>
                <w:szCs w:val="16"/>
              </w:rPr>
              <w:t>[</w:t>
            </w:r>
            <w:r w:rsidR="002B5810" w:rsidRPr="00C10556">
              <w:rPr>
                <w:color w:val="000000"/>
                <w:sz w:val="16"/>
                <w:szCs w:val="16"/>
              </w:rPr>
              <w:t>Introduce the relevant provisions</w:t>
            </w:r>
            <w:r w:rsidRPr="00C10556">
              <w:rPr>
                <w:color w:val="000000"/>
                <w:sz w:val="16"/>
                <w:szCs w:val="16"/>
              </w:rPr>
              <w:t>]</w:t>
            </w:r>
          </w:p>
        </w:tc>
      </w:tr>
      <w:tr w:rsidR="00186764" w:rsidTr="00EC4B2D">
        <w:trPr>
          <w:trHeight w:val="539"/>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rPr>
            </w:pPr>
          </w:p>
        </w:tc>
        <w:tc>
          <w:tcPr>
            <w:tcW w:w="630" w:type="dxa"/>
            <w:gridSpan w:val="2"/>
          </w:tcPr>
          <w:p w:rsidR="00186764" w:rsidRDefault="002B5810">
            <w:pPr>
              <w:spacing w:line="276" w:lineRule="auto"/>
              <w:jc w:val="center"/>
              <w:rPr>
                <w:color w:val="000000"/>
                <w:sz w:val="16"/>
                <w:szCs w:val="16"/>
              </w:rPr>
            </w:pPr>
            <w:sdt>
              <w:sdtPr>
                <w:tag w:val="goog_rdk_4"/>
                <w:id w:val="618495186"/>
              </w:sdtPr>
              <w:sdtEndPr/>
              <w:sdtContent>
                <w:r>
                  <w:rPr>
                    <w:rFonts w:ascii="Gungsuh" w:eastAsia="Gungsuh" w:hAnsi="Gungsuh" w:cs="Gungsuh"/>
                    <w:color w:val="008000"/>
                    <w:sz w:val="16"/>
                    <w:szCs w:val="16"/>
                  </w:rPr>
                  <w:t>√</w:t>
                </w:r>
              </w:sdtContent>
            </w:sdt>
          </w:p>
        </w:tc>
        <w:tc>
          <w:tcPr>
            <w:tcW w:w="1845" w:type="dxa"/>
            <w:gridSpan w:val="3"/>
          </w:tcPr>
          <w:p w:rsidR="00186764" w:rsidRDefault="002B5810" w:rsidP="00C10556">
            <w:pPr>
              <w:pBdr>
                <w:top w:val="nil"/>
                <w:left w:val="nil"/>
                <w:bottom w:val="nil"/>
                <w:right w:val="nil"/>
                <w:between w:val="nil"/>
              </w:pBdr>
              <w:spacing w:line="276" w:lineRule="auto"/>
              <w:ind w:left="108" w:right="127"/>
              <w:rPr>
                <w:color w:val="000000"/>
                <w:sz w:val="16"/>
                <w:szCs w:val="16"/>
              </w:rPr>
            </w:pPr>
            <w:r>
              <w:rPr>
                <w:color w:val="000000"/>
                <w:sz w:val="16"/>
                <w:szCs w:val="16"/>
              </w:rPr>
              <w:t xml:space="preserve">Its activities are monitored by an independent auditor or by oversight committees. </w:t>
            </w:r>
          </w:p>
        </w:tc>
        <w:tc>
          <w:tcPr>
            <w:tcW w:w="2312" w:type="dxa"/>
          </w:tcPr>
          <w:p w:rsidR="00186764" w:rsidRDefault="002B5810" w:rsidP="008423BD">
            <w:pPr>
              <w:spacing w:before="240" w:after="240" w:line="276" w:lineRule="auto"/>
              <w:ind w:left="150" w:right="180"/>
              <w:jc w:val="both"/>
              <w:rPr>
                <w:sz w:val="16"/>
                <w:szCs w:val="16"/>
              </w:rPr>
            </w:pPr>
            <w:r>
              <w:rPr>
                <w:sz w:val="16"/>
                <w:szCs w:val="16"/>
              </w:rPr>
              <w:t>According to sections 40 and 41 of the Competition Act, the activities of the Competition Commission are monitored by the Auditor General, who audits the Commission’s finan</w:t>
            </w:r>
            <w:r>
              <w:rPr>
                <w:sz w:val="16"/>
                <w:szCs w:val="16"/>
              </w:rPr>
              <w:t>cial records each year​</w:t>
            </w:r>
          </w:p>
          <w:p w:rsidR="00186764" w:rsidRDefault="00186764" w:rsidP="008423BD">
            <w:pPr>
              <w:pBdr>
                <w:top w:val="nil"/>
                <w:left w:val="nil"/>
                <w:bottom w:val="nil"/>
                <w:right w:val="nil"/>
                <w:between w:val="nil"/>
              </w:pBdr>
              <w:spacing w:line="276" w:lineRule="auto"/>
              <w:ind w:left="150" w:right="180"/>
              <w:jc w:val="both"/>
              <w:rPr>
                <w:sz w:val="16"/>
                <w:szCs w:val="16"/>
                <w:highlight w:val="yellow"/>
              </w:rPr>
            </w:pPr>
          </w:p>
          <w:p w:rsidR="00186764" w:rsidRDefault="00C10556" w:rsidP="008423BD">
            <w:pPr>
              <w:pBdr>
                <w:top w:val="nil"/>
                <w:left w:val="nil"/>
                <w:bottom w:val="nil"/>
                <w:right w:val="nil"/>
                <w:between w:val="nil"/>
              </w:pBdr>
              <w:spacing w:line="276" w:lineRule="auto"/>
              <w:ind w:left="150" w:right="180"/>
              <w:jc w:val="both"/>
              <w:rPr>
                <w:color w:val="000000"/>
                <w:sz w:val="16"/>
                <w:szCs w:val="16"/>
              </w:rPr>
            </w:pPr>
            <w:r w:rsidRPr="00C10556">
              <w:rPr>
                <w:color w:val="000000"/>
                <w:sz w:val="16"/>
                <w:szCs w:val="16"/>
              </w:rPr>
              <w:t>[</w:t>
            </w:r>
            <w:r w:rsidR="002B5810" w:rsidRPr="00C10556">
              <w:rPr>
                <w:color w:val="000000"/>
                <w:sz w:val="16"/>
                <w:szCs w:val="16"/>
              </w:rPr>
              <w:t>Introduce the relevant provisions</w:t>
            </w:r>
            <w:r w:rsidRPr="00C10556">
              <w:rPr>
                <w:color w:val="000000"/>
                <w:sz w:val="16"/>
                <w:szCs w:val="16"/>
              </w:rPr>
              <w:t>]</w:t>
            </w:r>
          </w:p>
        </w:tc>
      </w:tr>
      <w:tr w:rsidR="00186764" w:rsidTr="00EC4B2D">
        <w:trPr>
          <w:trHeight w:val="224"/>
        </w:trPr>
        <w:tc>
          <w:tcPr>
            <w:tcW w:w="3360" w:type="dxa"/>
            <w:gridSpan w:val="2"/>
            <w:vMerge w:val="restart"/>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judiciary or independent agencies?</w:t>
            </w:r>
          </w:p>
        </w:tc>
        <w:tc>
          <w:tcPr>
            <w:tcW w:w="1800" w:type="dxa"/>
            <w:gridSpan w:val="4"/>
            <w:vMerge w:val="restart"/>
          </w:tcPr>
          <w:p w:rsidR="00186764" w:rsidRDefault="002B5810">
            <w:pPr>
              <w:pBdr>
                <w:top w:val="nil"/>
                <w:left w:val="nil"/>
                <w:bottom w:val="nil"/>
                <w:right w:val="nil"/>
                <w:between w:val="nil"/>
              </w:pBdr>
              <w:spacing w:line="276" w:lineRule="auto"/>
              <w:ind w:left="605" w:right="599"/>
              <w:jc w:val="center"/>
              <w:rPr>
                <w:color w:val="000000"/>
                <w:sz w:val="16"/>
                <w:szCs w:val="16"/>
              </w:rPr>
            </w:pPr>
            <w:r>
              <w:rPr>
                <w:color w:val="000000"/>
                <w:sz w:val="16"/>
                <w:szCs w:val="16"/>
              </w:rPr>
              <w:t xml:space="preserve">Yes </w:t>
            </w:r>
          </w:p>
        </w:tc>
        <w:tc>
          <w:tcPr>
            <w:tcW w:w="630" w:type="dxa"/>
            <w:gridSpan w:val="2"/>
          </w:tcPr>
          <w:p w:rsidR="00186764" w:rsidRDefault="002B5810">
            <w:pPr>
              <w:pBdr>
                <w:top w:val="nil"/>
                <w:left w:val="nil"/>
                <w:bottom w:val="nil"/>
                <w:right w:val="nil"/>
                <w:between w:val="nil"/>
              </w:pBdr>
              <w:spacing w:line="276" w:lineRule="auto"/>
              <w:jc w:val="center"/>
              <w:rPr>
                <w:color w:val="000000"/>
                <w:sz w:val="16"/>
                <w:szCs w:val="16"/>
              </w:rPr>
            </w:pPr>
            <w:r>
              <w:t xml:space="preserve"> </w:t>
            </w:r>
            <w:sdt>
              <w:sdtPr>
                <w:tag w:val="goog_rdk_5"/>
                <w:id w:val="-741251907"/>
              </w:sdtPr>
              <w:sdtEndPr/>
              <w:sdtContent>
                <w:r>
                  <w:rPr>
                    <w:rFonts w:ascii="Gungsuh" w:eastAsia="Gungsuh" w:hAnsi="Gungsuh" w:cs="Gungsuh"/>
                    <w:color w:val="008000"/>
                    <w:sz w:val="16"/>
                    <w:szCs w:val="16"/>
                  </w:rPr>
                  <w:t>√</w:t>
                </w:r>
              </w:sdtContent>
            </w:sdt>
            <w:r>
              <w:t xml:space="preserve">    </w:t>
            </w:r>
          </w:p>
        </w:tc>
        <w:tc>
          <w:tcPr>
            <w:tcW w:w="1845" w:type="dxa"/>
            <w:gridSpan w:val="3"/>
          </w:tcPr>
          <w:p w:rsidR="00186764" w:rsidRDefault="002B5810">
            <w:pPr>
              <w:pBdr>
                <w:top w:val="nil"/>
                <w:left w:val="nil"/>
                <w:bottom w:val="nil"/>
                <w:right w:val="nil"/>
                <w:between w:val="nil"/>
              </w:pBdr>
              <w:spacing w:line="276" w:lineRule="auto"/>
              <w:ind w:left="108"/>
              <w:rPr>
                <w:color w:val="000000"/>
                <w:sz w:val="16"/>
                <w:szCs w:val="16"/>
              </w:rPr>
            </w:pPr>
            <w:r>
              <w:rPr>
                <w:color w:val="000000"/>
                <w:sz w:val="16"/>
                <w:szCs w:val="16"/>
              </w:rPr>
              <w:t>Decisions of the Competition Authority are subject to judicial review.</w:t>
            </w:r>
          </w:p>
        </w:tc>
        <w:tc>
          <w:tcPr>
            <w:tcW w:w="2312" w:type="dxa"/>
          </w:tcPr>
          <w:p w:rsidR="00186764" w:rsidRDefault="00186764">
            <w:pPr>
              <w:pBdr>
                <w:top w:val="nil"/>
                <w:left w:val="nil"/>
                <w:bottom w:val="nil"/>
                <w:right w:val="nil"/>
                <w:between w:val="nil"/>
              </w:pBdr>
              <w:spacing w:line="276" w:lineRule="auto"/>
              <w:ind w:left="108"/>
              <w:rPr>
                <w:color w:val="000000"/>
                <w:sz w:val="16"/>
                <w:szCs w:val="16"/>
                <w:highlight w:val="green"/>
              </w:rPr>
            </w:pPr>
          </w:p>
          <w:p w:rsidR="00186764" w:rsidRDefault="002B5810" w:rsidP="00C10556">
            <w:pPr>
              <w:pBdr>
                <w:top w:val="nil"/>
                <w:left w:val="nil"/>
                <w:bottom w:val="nil"/>
                <w:right w:val="nil"/>
                <w:between w:val="nil"/>
              </w:pBdr>
              <w:spacing w:line="276" w:lineRule="auto"/>
              <w:ind w:left="150" w:right="180"/>
              <w:jc w:val="both"/>
              <w:rPr>
                <w:sz w:val="16"/>
                <w:szCs w:val="16"/>
              </w:rPr>
            </w:pPr>
            <w:r>
              <w:rPr>
                <w:sz w:val="16"/>
                <w:szCs w:val="16"/>
              </w:rPr>
              <w:t>The Competition Appeal Court has the authority to review any decision of the Competition Tribunal and to consider appeals arising from the Tribunal's decisions​</w:t>
            </w:r>
            <w:r w:rsidR="00C10556">
              <w:rPr>
                <w:sz w:val="16"/>
                <w:szCs w:val="16"/>
              </w:rPr>
              <w:t>:</w:t>
            </w:r>
          </w:p>
          <w:p w:rsidR="00C10556" w:rsidRDefault="00C10556" w:rsidP="00C10556">
            <w:pPr>
              <w:pBdr>
                <w:top w:val="nil"/>
                <w:left w:val="nil"/>
                <w:bottom w:val="nil"/>
                <w:right w:val="nil"/>
                <w:between w:val="nil"/>
              </w:pBdr>
              <w:spacing w:line="276" w:lineRule="auto"/>
              <w:ind w:left="150" w:right="180"/>
              <w:jc w:val="both"/>
              <w:rPr>
                <w:sz w:val="16"/>
                <w:szCs w:val="16"/>
              </w:rPr>
            </w:pPr>
          </w:p>
          <w:p w:rsidR="00186764" w:rsidRDefault="002B5810" w:rsidP="00C10556">
            <w:pPr>
              <w:pBdr>
                <w:top w:val="nil"/>
                <w:left w:val="nil"/>
                <w:bottom w:val="nil"/>
                <w:right w:val="nil"/>
                <w:between w:val="nil"/>
              </w:pBdr>
              <w:spacing w:line="276" w:lineRule="auto"/>
              <w:ind w:left="150" w:right="180"/>
              <w:jc w:val="both"/>
              <w:rPr>
                <w:sz w:val="16"/>
                <w:szCs w:val="16"/>
              </w:rPr>
            </w:pPr>
            <w:r>
              <w:rPr>
                <w:sz w:val="16"/>
                <w:szCs w:val="16"/>
              </w:rPr>
              <w:t>According to section 61</w:t>
            </w:r>
            <w:r>
              <w:rPr>
                <w:sz w:val="16"/>
                <w:szCs w:val="16"/>
              </w:rPr>
              <w:t xml:space="preserve"> of the </w:t>
            </w:r>
            <w:r>
              <w:rPr>
                <w:sz w:val="16"/>
                <w:szCs w:val="16"/>
              </w:rPr>
              <w:lastRenderedPageBreak/>
              <w:t>Competition Act, Parties affected by a Competition Tribunal decision can challenge it by appealing the decision directly to the Competition Appeal Court or by requesting the Competition Appeal Court to review the decision.</w:t>
            </w:r>
          </w:p>
          <w:p w:rsidR="00186764" w:rsidRDefault="00186764" w:rsidP="00C10556">
            <w:pPr>
              <w:pBdr>
                <w:top w:val="nil"/>
                <w:left w:val="nil"/>
                <w:bottom w:val="nil"/>
                <w:right w:val="nil"/>
                <w:between w:val="nil"/>
              </w:pBdr>
              <w:spacing w:line="276" w:lineRule="auto"/>
              <w:ind w:left="150" w:right="180"/>
              <w:jc w:val="both"/>
              <w:rPr>
                <w:color w:val="000000"/>
                <w:sz w:val="16"/>
                <w:szCs w:val="16"/>
                <w:highlight w:val="yellow"/>
              </w:rPr>
            </w:pPr>
          </w:p>
          <w:p w:rsidR="00186764" w:rsidRPr="00C10556" w:rsidRDefault="00C10556" w:rsidP="00C10556">
            <w:pPr>
              <w:pBdr>
                <w:top w:val="nil"/>
                <w:left w:val="nil"/>
                <w:bottom w:val="nil"/>
                <w:right w:val="nil"/>
                <w:between w:val="nil"/>
              </w:pBdr>
              <w:spacing w:line="276" w:lineRule="auto"/>
              <w:ind w:left="150" w:right="180"/>
              <w:jc w:val="both"/>
              <w:rPr>
                <w:color w:val="000000"/>
                <w:sz w:val="16"/>
                <w:szCs w:val="16"/>
              </w:rPr>
            </w:pPr>
            <w:r w:rsidRPr="00C10556">
              <w:rPr>
                <w:color w:val="000000"/>
                <w:sz w:val="16"/>
                <w:szCs w:val="16"/>
              </w:rPr>
              <w:t>[</w:t>
            </w:r>
            <w:r w:rsidR="002B5810" w:rsidRPr="00C10556">
              <w:rPr>
                <w:color w:val="000000"/>
                <w:sz w:val="16"/>
                <w:szCs w:val="16"/>
              </w:rPr>
              <w:t xml:space="preserve">Aside from the relevant </w:t>
            </w:r>
            <w:r w:rsidR="002B5810" w:rsidRPr="00C10556">
              <w:rPr>
                <w:color w:val="000000"/>
                <w:sz w:val="16"/>
                <w:szCs w:val="16"/>
              </w:rPr>
              <w:t>provisions please mention the judicial authority charged with the review</w:t>
            </w:r>
            <w:r w:rsidRPr="00C10556">
              <w:rPr>
                <w:color w:val="000000"/>
                <w:sz w:val="16"/>
                <w:szCs w:val="16"/>
              </w:rPr>
              <w:t>]</w:t>
            </w:r>
          </w:p>
          <w:p w:rsidR="00186764" w:rsidRDefault="00186764">
            <w:pPr>
              <w:pBdr>
                <w:top w:val="nil"/>
                <w:left w:val="nil"/>
                <w:bottom w:val="nil"/>
                <w:right w:val="nil"/>
                <w:between w:val="nil"/>
              </w:pBdr>
              <w:spacing w:line="276" w:lineRule="auto"/>
              <w:ind w:left="107"/>
              <w:rPr>
                <w:color w:val="000000"/>
                <w:sz w:val="16"/>
                <w:szCs w:val="16"/>
                <w:highlight w:val="green"/>
              </w:rPr>
            </w:pPr>
          </w:p>
        </w:tc>
      </w:tr>
      <w:tr w:rsidR="00186764" w:rsidTr="00EC4B2D">
        <w:trPr>
          <w:trHeight w:val="224"/>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highlight w:val="green"/>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highlight w:val="green"/>
              </w:rPr>
            </w:pPr>
          </w:p>
        </w:tc>
        <w:tc>
          <w:tcPr>
            <w:tcW w:w="630" w:type="dxa"/>
            <w:gridSpan w:val="2"/>
          </w:tcPr>
          <w:p w:rsidR="00186764" w:rsidRDefault="002B5810">
            <w:pPr>
              <w:spacing w:line="276" w:lineRule="auto"/>
              <w:jc w:val="center"/>
              <w:rPr>
                <w:color w:val="000000"/>
                <w:sz w:val="16"/>
                <w:szCs w:val="16"/>
              </w:rPr>
            </w:pPr>
            <w:r>
              <w:rPr>
                <w:color w:val="FF0000"/>
                <w:sz w:val="16"/>
                <w:szCs w:val="16"/>
              </w:rPr>
              <w:t>X</w:t>
            </w:r>
          </w:p>
        </w:tc>
        <w:tc>
          <w:tcPr>
            <w:tcW w:w="1845" w:type="dxa"/>
            <w:gridSpan w:val="3"/>
          </w:tcPr>
          <w:p w:rsidR="00186764" w:rsidRDefault="002B5810">
            <w:pPr>
              <w:pBdr>
                <w:top w:val="nil"/>
                <w:left w:val="nil"/>
                <w:bottom w:val="nil"/>
                <w:right w:val="nil"/>
                <w:between w:val="nil"/>
              </w:pBdr>
              <w:spacing w:line="276" w:lineRule="auto"/>
              <w:ind w:left="108"/>
              <w:rPr>
                <w:color w:val="000000"/>
                <w:sz w:val="16"/>
                <w:szCs w:val="16"/>
              </w:rPr>
            </w:pPr>
            <w:r>
              <w:rPr>
                <w:color w:val="000000"/>
                <w:sz w:val="16"/>
                <w:szCs w:val="16"/>
              </w:rPr>
              <w:t xml:space="preserve">Decisions of the Competition Authority are subject to review or control of an independent authority different </w:t>
            </w:r>
            <w:r>
              <w:rPr>
                <w:sz w:val="16"/>
                <w:szCs w:val="16"/>
              </w:rPr>
              <w:t>from</w:t>
            </w:r>
            <w:r>
              <w:rPr>
                <w:color w:val="000000"/>
                <w:sz w:val="16"/>
                <w:szCs w:val="16"/>
              </w:rPr>
              <w:t xml:space="preserve"> the judiciary? </w:t>
            </w:r>
          </w:p>
        </w:tc>
        <w:tc>
          <w:tcPr>
            <w:tcW w:w="2312" w:type="dxa"/>
          </w:tcPr>
          <w:p w:rsidR="00186764" w:rsidRDefault="002B5810" w:rsidP="00C10556">
            <w:pPr>
              <w:pBdr>
                <w:top w:val="nil"/>
                <w:left w:val="nil"/>
                <w:bottom w:val="nil"/>
                <w:right w:val="nil"/>
                <w:between w:val="nil"/>
              </w:pBdr>
              <w:tabs>
                <w:tab w:val="left" w:pos="422"/>
              </w:tabs>
              <w:spacing w:line="276" w:lineRule="auto"/>
              <w:ind w:left="150" w:right="180"/>
              <w:jc w:val="both"/>
              <w:rPr>
                <w:color w:val="000000"/>
                <w:sz w:val="16"/>
                <w:szCs w:val="16"/>
              </w:rPr>
            </w:pPr>
            <w:r>
              <w:rPr>
                <w:sz w:val="16"/>
                <w:szCs w:val="16"/>
              </w:rPr>
              <w:t>There is no provision in the Competition Act that mentions an independent authority other than the judiciary for reviewing or</w:t>
            </w:r>
            <w:r>
              <w:rPr>
                <w:sz w:val="16"/>
                <w:szCs w:val="16"/>
              </w:rPr>
              <w:t xml:space="preserve"> controlling the decisions of the Competition Authority. </w:t>
            </w:r>
          </w:p>
          <w:p w:rsidR="00186764" w:rsidRDefault="00186764" w:rsidP="00C10556">
            <w:pPr>
              <w:pBdr>
                <w:top w:val="nil"/>
                <w:left w:val="nil"/>
                <w:bottom w:val="nil"/>
                <w:right w:val="nil"/>
                <w:between w:val="nil"/>
              </w:pBdr>
              <w:tabs>
                <w:tab w:val="left" w:pos="422"/>
              </w:tabs>
              <w:spacing w:line="276" w:lineRule="auto"/>
              <w:ind w:left="150" w:right="180"/>
              <w:jc w:val="both"/>
              <w:rPr>
                <w:sz w:val="16"/>
                <w:szCs w:val="16"/>
              </w:rPr>
            </w:pPr>
          </w:p>
          <w:p w:rsidR="00186764" w:rsidRDefault="00186764" w:rsidP="00C10556">
            <w:pPr>
              <w:pBdr>
                <w:top w:val="nil"/>
                <w:left w:val="nil"/>
                <w:bottom w:val="nil"/>
                <w:right w:val="nil"/>
                <w:between w:val="nil"/>
              </w:pBdr>
              <w:tabs>
                <w:tab w:val="left" w:pos="422"/>
              </w:tabs>
              <w:spacing w:line="276" w:lineRule="auto"/>
              <w:ind w:left="150" w:right="180"/>
              <w:jc w:val="both"/>
              <w:rPr>
                <w:sz w:val="16"/>
                <w:szCs w:val="16"/>
              </w:rPr>
            </w:pPr>
          </w:p>
          <w:p w:rsidR="00186764" w:rsidRPr="00C10556" w:rsidRDefault="00C10556" w:rsidP="00C10556">
            <w:pPr>
              <w:pBdr>
                <w:top w:val="nil"/>
                <w:left w:val="nil"/>
                <w:bottom w:val="nil"/>
                <w:right w:val="nil"/>
                <w:between w:val="nil"/>
              </w:pBdr>
              <w:tabs>
                <w:tab w:val="left" w:pos="422"/>
              </w:tabs>
              <w:spacing w:line="276" w:lineRule="auto"/>
              <w:ind w:left="150" w:right="180"/>
              <w:jc w:val="both"/>
              <w:rPr>
                <w:i/>
                <w:color w:val="000000"/>
                <w:sz w:val="16"/>
                <w:szCs w:val="16"/>
              </w:rPr>
            </w:pPr>
            <w:r w:rsidRPr="00C10556">
              <w:rPr>
                <w:i/>
                <w:color w:val="000000"/>
                <w:sz w:val="16"/>
                <w:szCs w:val="16"/>
              </w:rPr>
              <w:t>[</w:t>
            </w:r>
            <w:r w:rsidR="002B5810" w:rsidRPr="00C10556">
              <w:rPr>
                <w:i/>
                <w:color w:val="000000"/>
                <w:sz w:val="16"/>
                <w:szCs w:val="16"/>
              </w:rPr>
              <w:t>Aside from the relevant provisions, please mention the authority charged with the review</w:t>
            </w:r>
            <w:r w:rsidRPr="00C10556">
              <w:rPr>
                <w:i/>
                <w:color w:val="000000"/>
                <w:sz w:val="16"/>
                <w:szCs w:val="16"/>
              </w:rPr>
              <w:t>]</w:t>
            </w:r>
          </w:p>
          <w:p w:rsidR="00186764" w:rsidRDefault="00186764">
            <w:pPr>
              <w:pBdr>
                <w:top w:val="nil"/>
                <w:left w:val="nil"/>
                <w:bottom w:val="nil"/>
                <w:right w:val="nil"/>
                <w:between w:val="nil"/>
              </w:pBdr>
              <w:spacing w:line="276" w:lineRule="auto"/>
              <w:ind w:left="107"/>
              <w:rPr>
                <w:color w:val="000000"/>
                <w:sz w:val="16"/>
                <w:szCs w:val="16"/>
              </w:rPr>
            </w:pPr>
          </w:p>
        </w:tc>
      </w:tr>
      <w:tr w:rsidR="00186764" w:rsidTr="00EC4B2D">
        <w:trPr>
          <w:trHeight w:val="1799"/>
        </w:trPr>
        <w:tc>
          <w:tcPr>
            <w:tcW w:w="3360" w:type="dxa"/>
            <w:gridSpan w:val="2"/>
            <w:vMerge/>
          </w:tcPr>
          <w:p w:rsidR="00186764" w:rsidRDefault="00186764">
            <w:pPr>
              <w:pBdr>
                <w:top w:val="nil"/>
                <w:left w:val="nil"/>
                <w:bottom w:val="nil"/>
                <w:right w:val="nil"/>
                <w:between w:val="nil"/>
              </w:pBdr>
              <w:spacing w:line="276" w:lineRule="auto"/>
              <w:rPr>
                <w:color w:val="000000"/>
                <w:sz w:val="16"/>
                <w:szCs w:val="16"/>
              </w:rPr>
            </w:pPr>
          </w:p>
        </w:tc>
        <w:tc>
          <w:tcPr>
            <w:tcW w:w="1800" w:type="dxa"/>
            <w:gridSpan w:val="4"/>
            <w:vMerge/>
          </w:tcPr>
          <w:p w:rsidR="00186764" w:rsidRDefault="00186764">
            <w:pPr>
              <w:pBdr>
                <w:top w:val="nil"/>
                <w:left w:val="nil"/>
                <w:bottom w:val="nil"/>
                <w:right w:val="nil"/>
                <w:between w:val="nil"/>
              </w:pBdr>
              <w:spacing w:line="276" w:lineRule="auto"/>
              <w:rPr>
                <w:color w:val="000000"/>
                <w:sz w:val="16"/>
                <w:szCs w:val="16"/>
              </w:rPr>
            </w:pPr>
          </w:p>
        </w:tc>
        <w:tc>
          <w:tcPr>
            <w:tcW w:w="4787" w:type="dxa"/>
            <w:gridSpan w:val="6"/>
          </w:tcPr>
          <w:p w:rsidR="00186764" w:rsidRDefault="002B5810">
            <w:pPr>
              <w:pBdr>
                <w:top w:val="nil"/>
                <w:left w:val="nil"/>
                <w:bottom w:val="nil"/>
                <w:right w:val="nil"/>
                <w:between w:val="nil"/>
              </w:pBdr>
              <w:spacing w:line="276" w:lineRule="auto"/>
              <w:ind w:left="108" w:right="120"/>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rsidR="00186764" w:rsidRDefault="00186764">
            <w:pPr>
              <w:pBdr>
                <w:top w:val="nil"/>
                <w:left w:val="nil"/>
                <w:bottom w:val="nil"/>
                <w:right w:val="nil"/>
                <w:between w:val="nil"/>
              </w:pBdr>
              <w:spacing w:line="276" w:lineRule="auto"/>
              <w:ind w:left="108" w:right="120"/>
              <w:rPr>
                <w:color w:val="000000"/>
                <w:sz w:val="16"/>
                <w:szCs w:val="16"/>
              </w:rPr>
            </w:pPr>
          </w:p>
          <w:p w:rsidR="00C10556" w:rsidRPr="00C10556" w:rsidRDefault="00C10556" w:rsidP="00C10556">
            <w:pPr>
              <w:pBdr>
                <w:top w:val="nil"/>
                <w:left w:val="nil"/>
                <w:bottom w:val="nil"/>
                <w:right w:val="nil"/>
                <w:between w:val="nil"/>
              </w:pBdr>
              <w:spacing w:line="276" w:lineRule="auto"/>
              <w:ind w:left="108" w:right="120"/>
              <w:rPr>
                <w:i/>
                <w:color w:val="000000"/>
                <w:sz w:val="16"/>
                <w:szCs w:val="16"/>
                <w:highlight w:val="yellow"/>
              </w:rPr>
            </w:pPr>
            <w:r w:rsidRPr="00C10556">
              <w:rPr>
                <w:i/>
                <w:color w:val="000000"/>
                <w:sz w:val="16"/>
                <w:szCs w:val="16"/>
              </w:rPr>
              <w:t>[</w:t>
            </w:r>
            <w:r w:rsidR="002B5810" w:rsidRPr="00C10556">
              <w:rPr>
                <w:i/>
                <w:color w:val="000000"/>
                <w:sz w:val="16"/>
                <w:szCs w:val="16"/>
              </w:rPr>
              <w:t>Introduce any comment that you consider relevant regarding the status of accountability of accountability of the competition authority</w:t>
            </w:r>
            <w:r w:rsidRPr="00C10556">
              <w:rPr>
                <w:i/>
                <w:color w:val="000000"/>
                <w:sz w:val="16"/>
                <w:szCs w:val="16"/>
              </w:rPr>
              <w:t>]</w:t>
            </w:r>
          </w:p>
        </w:tc>
      </w:tr>
      <w:tr w:rsidR="00186764" w:rsidTr="00EC4B2D">
        <w:trPr>
          <w:trHeight w:val="180"/>
        </w:trPr>
        <w:tc>
          <w:tcPr>
            <w:tcW w:w="3360" w:type="dxa"/>
            <w:gridSpan w:val="2"/>
            <w:shd w:val="clear" w:color="auto" w:fill="D2C7B4"/>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800" w:type="dxa"/>
            <w:gridSpan w:val="4"/>
            <w:shd w:val="clear" w:color="auto" w:fill="D2C7B4"/>
          </w:tcPr>
          <w:p w:rsidR="00186764" w:rsidRDefault="002B5810">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color w:val="000000"/>
                <w:sz w:val="14"/>
                <w:szCs w:val="14"/>
              </w:rPr>
              <w:t>Please, answer “Yes” or “No</w:t>
            </w:r>
          </w:p>
        </w:tc>
        <w:tc>
          <w:tcPr>
            <w:tcW w:w="4787" w:type="dxa"/>
            <w:gridSpan w:val="6"/>
            <w:shd w:val="clear" w:color="auto" w:fill="D2C7B4"/>
          </w:tcPr>
          <w:p w:rsidR="00186764" w:rsidRDefault="00186764">
            <w:pPr>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r>
      <w:tr w:rsidR="00186764" w:rsidTr="00EC4B2D">
        <w:trPr>
          <w:trHeight w:val="359"/>
        </w:trPr>
        <w:tc>
          <w:tcPr>
            <w:tcW w:w="3360" w:type="dxa"/>
            <w:gridSpan w:val="2"/>
          </w:tcPr>
          <w:p w:rsidR="00186764" w:rsidRDefault="002B5810">
            <w:pPr>
              <w:pBdr>
                <w:top w:val="nil"/>
                <w:left w:val="nil"/>
                <w:bottom w:val="nil"/>
                <w:right w:val="nil"/>
                <w:between w:val="nil"/>
              </w:pBdr>
              <w:spacing w:line="276" w:lineRule="auto"/>
              <w:ind w:left="107" w:right="182"/>
              <w:rPr>
                <w:color w:val="000000"/>
                <w:sz w:val="16"/>
                <w:szCs w:val="16"/>
              </w:rPr>
            </w:pPr>
            <w:r>
              <w:rPr>
                <w:color w:val="000000"/>
                <w:sz w:val="16"/>
                <w:szCs w:val="16"/>
              </w:rPr>
              <w:t>Are the criteria for appointment and removal of the head/board members clear and transparent?</w:t>
            </w:r>
          </w:p>
        </w:tc>
        <w:tc>
          <w:tcPr>
            <w:tcW w:w="1800" w:type="dxa"/>
            <w:gridSpan w:val="4"/>
          </w:tcPr>
          <w:p w:rsidR="00186764" w:rsidRDefault="002B5810">
            <w:pPr>
              <w:pBdr>
                <w:top w:val="nil"/>
                <w:left w:val="nil"/>
                <w:bottom w:val="nil"/>
                <w:right w:val="nil"/>
                <w:between w:val="nil"/>
              </w:pBdr>
              <w:spacing w:line="276" w:lineRule="auto"/>
              <w:ind w:left="605" w:right="596"/>
              <w:rPr>
                <w:color w:val="000000"/>
                <w:sz w:val="16"/>
                <w:szCs w:val="16"/>
              </w:rPr>
            </w:pPr>
            <w:r>
              <w:rPr>
                <w:color w:val="000000"/>
                <w:sz w:val="16"/>
                <w:szCs w:val="16"/>
              </w:rPr>
              <w:t>Yes</w:t>
            </w:r>
          </w:p>
        </w:tc>
        <w:tc>
          <w:tcPr>
            <w:tcW w:w="4787" w:type="dxa"/>
            <w:gridSpan w:val="6"/>
          </w:tcPr>
          <w:p w:rsidR="00186764" w:rsidRDefault="00186764">
            <w:pPr>
              <w:pBdr>
                <w:top w:val="nil"/>
                <w:left w:val="nil"/>
                <w:bottom w:val="nil"/>
                <w:right w:val="nil"/>
                <w:between w:val="nil"/>
              </w:pBdr>
              <w:spacing w:line="276" w:lineRule="auto"/>
              <w:rPr>
                <w:sz w:val="16"/>
                <w:szCs w:val="16"/>
                <w:highlight w:val="yellow"/>
              </w:rPr>
            </w:pPr>
          </w:p>
          <w:p w:rsidR="00186764" w:rsidRDefault="002B5810" w:rsidP="008423BD">
            <w:pPr>
              <w:pBdr>
                <w:top w:val="nil"/>
                <w:left w:val="nil"/>
                <w:bottom w:val="nil"/>
                <w:right w:val="nil"/>
                <w:between w:val="nil"/>
              </w:pBdr>
              <w:spacing w:line="276" w:lineRule="auto"/>
              <w:ind w:left="200" w:right="180"/>
              <w:rPr>
                <w:sz w:val="16"/>
                <w:szCs w:val="16"/>
              </w:rPr>
            </w:pPr>
            <w:r>
              <w:rPr>
                <w:sz w:val="16"/>
                <w:szCs w:val="16"/>
              </w:rPr>
              <w:t>According to Section 22 of the Competition Act, the Minister appoints a Commissioner with relevant experience in economics, law, commerce, industry, or public affairs for a five-year term. Additionally, the Minister has the authority to remove the Commissi</w:t>
            </w:r>
            <w:r>
              <w:rPr>
                <w:sz w:val="16"/>
                <w:szCs w:val="16"/>
              </w:rPr>
              <w:t>oner from office under two conditions:</w:t>
            </w:r>
          </w:p>
          <w:p w:rsidR="008423BD" w:rsidRDefault="008423BD" w:rsidP="008423BD">
            <w:pPr>
              <w:pBdr>
                <w:top w:val="nil"/>
                <w:left w:val="nil"/>
                <w:bottom w:val="nil"/>
                <w:right w:val="nil"/>
                <w:between w:val="nil"/>
              </w:pBdr>
              <w:spacing w:line="276" w:lineRule="auto"/>
              <w:ind w:left="200" w:right="180"/>
              <w:rPr>
                <w:sz w:val="16"/>
                <w:szCs w:val="16"/>
              </w:rPr>
            </w:pPr>
          </w:p>
          <w:p w:rsidR="00186764" w:rsidRDefault="002B5810" w:rsidP="008423BD">
            <w:pPr>
              <w:spacing w:line="276" w:lineRule="auto"/>
              <w:ind w:left="200" w:right="180"/>
              <w:rPr>
                <w:sz w:val="16"/>
                <w:szCs w:val="16"/>
              </w:rPr>
            </w:pPr>
            <w:r w:rsidRPr="008423BD">
              <w:rPr>
                <w:sz w:val="16"/>
                <w:szCs w:val="16"/>
              </w:rPr>
              <w:t>Automatic Removal:</w:t>
            </w:r>
            <w:r>
              <w:rPr>
                <w:sz w:val="16"/>
                <w:szCs w:val="16"/>
              </w:rPr>
              <w:t xml:space="preserve"> Disqualification applies if the Commissioner encounters any of the situations outlined in section 28(3)(a) to (d).</w:t>
            </w:r>
          </w:p>
          <w:p w:rsidR="00186764" w:rsidRDefault="002B5810" w:rsidP="008423BD">
            <w:pPr>
              <w:spacing w:line="276" w:lineRule="auto"/>
              <w:ind w:left="200" w:right="180"/>
              <w:rPr>
                <w:sz w:val="16"/>
                <w:szCs w:val="16"/>
              </w:rPr>
            </w:pPr>
            <w:r w:rsidRPr="008423BD">
              <w:rPr>
                <w:sz w:val="16"/>
                <w:szCs w:val="16"/>
              </w:rPr>
              <w:t>Discretionary Removal:</w:t>
            </w:r>
            <w:r>
              <w:rPr>
                <w:sz w:val="16"/>
                <w:szCs w:val="16"/>
              </w:rPr>
              <w:t xml:space="preserve"> Outside of automatic removal, the Minister can only dismiss </w:t>
            </w:r>
            <w:r>
              <w:rPr>
                <w:sz w:val="16"/>
                <w:szCs w:val="16"/>
              </w:rPr>
              <w:t xml:space="preserve">the Commissioner for the following reasons: </w:t>
            </w:r>
          </w:p>
          <w:p w:rsidR="008423BD" w:rsidRDefault="002B5810" w:rsidP="002B5810">
            <w:pPr>
              <w:pStyle w:val="ListParagraph"/>
              <w:numPr>
                <w:ilvl w:val="0"/>
                <w:numId w:val="1"/>
              </w:numPr>
              <w:spacing w:line="276" w:lineRule="auto"/>
              <w:ind w:right="180"/>
              <w:rPr>
                <w:sz w:val="16"/>
                <w:szCs w:val="16"/>
              </w:rPr>
            </w:pPr>
            <w:r w:rsidRPr="008423BD">
              <w:rPr>
                <w:sz w:val="16"/>
                <w:szCs w:val="16"/>
              </w:rPr>
              <w:t>serious misconduct</w:t>
            </w:r>
            <w:r w:rsidR="008423BD">
              <w:rPr>
                <w:sz w:val="16"/>
                <w:szCs w:val="16"/>
              </w:rPr>
              <w:t>;</w:t>
            </w:r>
          </w:p>
          <w:p w:rsidR="008423BD" w:rsidRDefault="002B5810" w:rsidP="002B5810">
            <w:pPr>
              <w:pStyle w:val="ListParagraph"/>
              <w:numPr>
                <w:ilvl w:val="0"/>
                <w:numId w:val="1"/>
              </w:numPr>
              <w:spacing w:line="276" w:lineRule="auto"/>
              <w:ind w:right="180"/>
              <w:rPr>
                <w:sz w:val="16"/>
                <w:szCs w:val="16"/>
              </w:rPr>
            </w:pPr>
            <w:r w:rsidRPr="008423BD">
              <w:rPr>
                <w:sz w:val="16"/>
                <w:szCs w:val="16"/>
              </w:rPr>
              <w:t>permanent incapacity</w:t>
            </w:r>
            <w:r w:rsidR="008423BD">
              <w:rPr>
                <w:sz w:val="16"/>
                <w:szCs w:val="16"/>
              </w:rPr>
              <w:t>;</w:t>
            </w:r>
          </w:p>
          <w:p w:rsidR="00186764" w:rsidRPr="008423BD" w:rsidRDefault="008423BD" w:rsidP="002B5810">
            <w:pPr>
              <w:pStyle w:val="ListParagraph"/>
              <w:numPr>
                <w:ilvl w:val="0"/>
                <w:numId w:val="1"/>
              </w:numPr>
              <w:spacing w:line="276" w:lineRule="auto"/>
              <w:ind w:right="180"/>
              <w:rPr>
                <w:sz w:val="16"/>
                <w:szCs w:val="16"/>
              </w:rPr>
            </w:pPr>
            <w:r w:rsidRPr="008423BD">
              <w:rPr>
                <w:sz w:val="16"/>
                <w:szCs w:val="16"/>
              </w:rPr>
              <w:t>o</w:t>
            </w:r>
            <w:r w:rsidR="002B5810" w:rsidRPr="008423BD">
              <w:rPr>
                <w:sz w:val="16"/>
                <w:szCs w:val="16"/>
              </w:rPr>
              <w:t>ng</w:t>
            </w:r>
            <w:r>
              <w:rPr>
                <w:sz w:val="16"/>
                <w:szCs w:val="16"/>
              </w:rPr>
              <w:t>o</w:t>
            </w:r>
            <w:r w:rsidR="002B5810" w:rsidRPr="008423BD">
              <w:rPr>
                <w:sz w:val="16"/>
                <w:szCs w:val="16"/>
              </w:rPr>
              <w:t>ing in any activity that may undermine the integrity of the Competition Commission.</w:t>
            </w:r>
          </w:p>
          <w:p w:rsidR="00186764" w:rsidRDefault="00186764" w:rsidP="008423BD">
            <w:pPr>
              <w:pBdr>
                <w:top w:val="nil"/>
                <w:left w:val="nil"/>
                <w:bottom w:val="nil"/>
                <w:right w:val="nil"/>
                <w:between w:val="nil"/>
              </w:pBdr>
              <w:spacing w:line="276" w:lineRule="auto"/>
              <w:ind w:left="200" w:right="180"/>
              <w:rPr>
                <w:sz w:val="16"/>
                <w:szCs w:val="16"/>
                <w:highlight w:val="yellow"/>
              </w:rPr>
            </w:pPr>
          </w:p>
          <w:p w:rsidR="00186764" w:rsidRDefault="002B5810" w:rsidP="008423BD">
            <w:pPr>
              <w:pBdr>
                <w:top w:val="nil"/>
                <w:left w:val="nil"/>
                <w:bottom w:val="nil"/>
                <w:right w:val="nil"/>
                <w:between w:val="nil"/>
              </w:pBdr>
              <w:spacing w:line="276" w:lineRule="auto"/>
              <w:ind w:left="200" w:right="180"/>
              <w:rPr>
                <w:sz w:val="16"/>
                <w:szCs w:val="16"/>
              </w:rPr>
            </w:pPr>
            <w:r>
              <w:rPr>
                <w:sz w:val="16"/>
                <w:szCs w:val="16"/>
              </w:rPr>
              <w:t>Additionally, according to section 23 of the Competition Act, he Minister appoints at least one Deputy Commissioner, and may appoint additional ones, with relevant e</w:t>
            </w:r>
            <w:r>
              <w:rPr>
                <w:sz w:val="16"/>
                <w:szCs w:val="16"/>
              </w:rPr>
              <w:t>xperience in economics, law, commerce, industry, or public affairs. These deputies assist the Commissioner in carrying out the Competition Commission's functions.</w:t>
            </w:r>
          </w:p>
          <w:p w:rsidR="00186764" w:rsidRDefault="00186764" w:rsidP="008423BD">
            <w:pPr>
              <w:pBdr>
                <w:top w:val="nil"/>
                <w:left w:val="nil"/>
                <w:bottom w:val="nil"/>
                <w:right w:val="nil"/>
                <w:between w:val="nil"/>
              </w:pBdr>
              <w:spacing w:line="276" w:lineRule="auto"/>
              <w:ind w:left="200" w:right="180"/>
              <w:rPr>
                <w:sz w:val="16"/>
                <w:szCs w:val="16"/>
                <w:highlight w:val="yellow"/>
              </w:rPr>
            </w:pPr>
          </w:p>
          <w:p w:rsidR="00186764" w:rsidRDefault="00186764" w:rsidP="008423BD">
            <w:pPr>
              <w:pBdr>
                <w:top w:val="nil"/>
                <w:left w:val="nil"/>
                <w:bottom w:val="nil"/>
                <w:right w:val="nil"/>
                <w:between w:val="nil"/>
              </w:pBdr>
              <w:spacing w:line="276" w:lineRule="auto"/>
              <w:ind w:left="200" w:right="180"/>
              <w:rPr>
                <w:sz w:val="16"/>
                <w:szCs w:val="16"/>
                <w:highlight w:val="yellow"/>
              </w:rPr>
            </w:pPr>
          </w:p>
          <w:p w:rsidR="00186764" w:rsidRDefault="00C10556" w:rsidP="008423BD">
            <w:pPr>
              <w:pBdr>
                <w:top w:val="nil"/>
                <w:left w:val="nil"/>
                <w:bottom w:val="nil"/>
                <w:right w:val="nil"/>
                <w:between w:val="nil"/>
              </w:pBdr>
              <w:spacing w:line="276" w:lineRule="auto"/>
              <w:ind w:left="200" w:right="180"/>
              <w:rPr>
                <w:i/>
                <w:color w:val="000000"/>
                <w:sz w:val="16"/>
                <w:szCs w:val="16"/>
              </w:rPr>
            </w:pPr>
            <w:r w:rsidRPr="008423BD">
              <w:rPr>
                <w:i/>
                <w:color w:val="000000"/>
                <w:sz w:val="16"/>
                <w:szCs w:val="16"/>
              </w:rPr>
              <w:t>[</w:t>
            </w:r>
            <w:r w:rsidR="002B5810" w:rsidRPr="008423BD">
              <w:rPr>
                <w:i/>
                <w:color w:val="000000"/>
                <w:sz w:val="16"/>
                <w:szCs w:val="16"/>
              </w:rPr>
              <w:t>Please introduce the relevant provisions, and if the answer to this question is “no”, expla</w:t>
            </w:r>
            <w:r w:rsidR="002B5810" w:rsidRPr="008423BD">
              <w:rPr>
                <w:i/>
                <w:color w:val="000000"/>
                <w:sz w:val="16"/>
                <w:szCs w:val="16"/>
              </w:rPr>
              <w:t>in briefly why in your opinion the criteria are not clear or transparent</w:t>
            </w:r>
            <w:r w:rsidR="002B5810" w:rsidRPr="008423BD">
              <w:rPr>
                <w:i/>
                <w:color w:val="000000"/>
                <w:sz w:val="16"/>
                <w:szCs w:val="16"/>
              </w:rPr>
              <w:t>]</w:t>
            </w:r>
          </w:p>
          <w:p w:rsidR="008423BD" w:rsidRPr="00C10556" w:rsidRDefault="008423BD" w:rsidP="008423BD">
            <w:pPr>
              <w:pBdr>
                <w:top w:val="nil"/>
                <w:left w:val="nil"/>
                <w:bottom w:val="nil"/>
                <w:right w:val="nil"/>
                <w:between w:val="nil"/>
              </w:pBdr>
              <w:spacing w:line="276" w:lineRule="auto"/>
              <w:ind w:left="200" w:right="180"/>
              <w:rPr>
                <w:rFonts w:ascii="Times New Roman" w:eastAsia="Times New Roman" w:hAnsi="Times New Roman" w:cs="Times New Roman"/>
                <w:i/>
                <w:color w:val="000000"/>
                <w:sz w:val="16"/>
                <w:szCs w:val="16"/>
              </w:rPr>
            </w:pPr>
          </w:p>
        </w:tc>
      </w:tr>
      <w:tr w:rsidR="00186764" w:rsidTr="00EC4B2D">
        <w:trPr>
          <w:trHeight w:val="359"/>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Does the executive have powers to decide on</w:t>
            </w:r>
          </w:p>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800" w:type="dxa"/>
            <w:gridSpan w:val="4"/>
          </w:tcPr>
          <w:p w:rsidR="00186764" w:rsidRDefault="002B5810">
            <w:pPr>
              <w:pBdr>
                <w:top w:val="nil"/>
                <w:left w:val="nil"/>
                <w:bottom w:val="nil"/>
                <w:right w:val="nil"/>
                <w:between w:val="nil"/>
              </w:pBdr>
              <w:spacing w:line="276" w:lineRule="auto"/>
              <w:ind w:left="605" w:right="596"/>
              <w:jc w:val="center"/>
              <w:rPr>
                <w:color w:val="000000"/>
                <w:sz w:val="16"/>
                <w:szCs w:val="16"/>
              </w:rPr>
            </w:pPr>
            <w:r>
              <w:rPr>
                <w:sz w:val="16"/>
                <w:szCs w:val="16"/>
              </w:rPr>
              <w:t>Yes</w:t>
            </w:r>
          </w:p>
        </w:tc>
        <w:tc>
          <w:tcPr>
            <w:tcW w:w="4787" w:type="dxa"/>
            <w:gridSpan w:val="6"/>
          </w:tcPr>
          <w:p w:rsidR="00186764" w:rsidRDefault="002B5810" w:rsidP="008423BD">
            <w:pPr>
              <w:pBdr>
                <w:top w:val="nil"/>
                <w:left w:val="nil"/>
                <w:bottom w:val="nil"/>
                <w:right w:val="nil"/>
                <w:between w:val="nil"/>
              </w:pBdr>
              <w:spacing w:line="276" w:lineRule="auto"/>
              <w:ind w:left="110" w:right="180"/>
              <w:jc w:val="both"/>
              <w:rPr>
                <w:sz w:val="16"/>
                <w:szCs w:val="16"/>
              </w:rPr>
            </w:pPr>
            <w:r>
              <w:rPr>
                <w:sz w:val="16"/>
                <w:szCs w:val="16"/>
              </w:rPr>
              <w:t>According to Chapter 3, Section 18 of the Competition Act, The Minister can join merger reviews by the Competition Commission, Tribunal, or Appeal Court to argue for public interests outlined in section 12A(3).</w:t>
            </w:r>
          </w:p>
          <w:p w:rsidR="00186764" w:rsidRDefault="00186764" w:rsidP="008423BD">
            <w:pPr>
              <w:pBdr>
                <w:top w:val="nil"/>
                <w:left w:val="nil"/>
                <w:bottom w:val="nil"/>
                <w:right w:val="nil"/>
                <w:between w:val="nil"/>
              </w:pBdr>
              <w:spacing w:line="276" w:lineRule="auto"/>
              <w:ind w:left="110" w:right="180"/>
              <w:jc w:val="both"/>
              <w:rPr>
                <w:sz w:val="16"/>
                <w:szCs w:val="16"/>
                <w:highlight w:val="yellow"/>
              </w:rPr>
            </w:pPr>
          </w:p>
          <w:p w:rsidR="00186764" w:rsidRPr="008423BD" w:rsidRDefault="002B5810" w:rsidP="008423BD">
            <w:pPr>
              <w:pBdr>
                <w:top w:val="nil"/>
                <w:left w:val="nil"/>
                <w:bottom w:val="nil"/>
                <w:right w:val="nil"/>
                <w:between w:val="nil"/>
              </w:pBdr>
              <w:spacing w:line="276" w:lineRule="auto"/>
              <w:ind w:left="110" w:right="180"/>
              <w:jc w:val="both"/>
              <w:rPr>
                <w:i/>
                <w:color w:val="000000"/>
                <w:sz w:val="16"/>
                <w:szCs w:val="16"/>
                <w:highlight w:val="yellow"/>
              </w:rPr>
            </w:pPr>
            <w:r w:rsidRPr="008423BD">
              <w:rPr>
                <w:i/>
                <w:color w:val="000000"/>
                <w:sz w:val="16"/>
                <w:szCs w:val="16"/>
              </w:rPr>
              <w:t>[Please introduce the relevant provisions, a</w:t>
            </w:r>
            <w:r w:rsidRPr="008423BD">
              <w:rPr>
                <w:i/>
                <w:color w:val="000000"/>
                <w:sz w:val="16"/>
                <w:szCs w:val="16"/>
              </w:rPr>
              <w:t xml:space="preserve">nd if the answer to the question is “yes”, </w:t>
            </w:r>
            <w:r w:rsidRPr="008423BD">
              <w:rPr>
                <w:i/>
                <w:color w:val="000000"/>
                <w:sz w:val="16"/>
                <w:szCs w:val="16"/>
              </w:rPr>
              <w:lastRenderedPageBreak/>
              <w:t>explain in which cases the executive can decide on public interest bases</w:t>
            </w:r>
            <w:r w:rsidRPr="008423BD">
              <w:rPr>
                <w:i/>
                <w:color w:val="000000"/>
                <w:sz w:val="16"/>
                <w:szCs w:val="16"/>
              </w:rPr>
              <w:t>]</w:t>
            </w:r>
          </w:p>
        </w:tc>
      </w:tr>
      <w:tr w:rsidR="00186764" w:rsidTr="00EC4B2D">
        <w:trPr>
          <w:trHeight w:val="360"/>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lastRenderedPageBreak/>
              <w:t>Does the executive retain decision-making powers over the Competition Authority?</w:t>
            </w:r>
          </w:p>
        </w:tc>
        <w:tc>
          <w:tcPr>
            <w:tcW w:w="1800" w:type="dxa"/>
            <w:gridSpan w:val="4"/>
          </w:tcPr>
          <w:p w:rsidR="00186764" w:rsidRDefault="002B5810">
            <w:pPr>
              <w:pBdr>
                <w:top w:val="nil"/>
                <w:left w:val="nil"/>
                <w:bottom w:val="nil"/>
                <w:right w:val="nil"/>
                <w:between w:val="nil"/>
              </w:pBdr>
              <w:spacing w:before="1" w:line="276" w:lineRule="auto"/>
              <w:ind w:left="605" w:right="599"/>
              <w:jc w:val="center"/>
              <w:rPr>
                <w:color w:val="000000"/>
                <w:sz w:val="16"/>
                <w:szCs w:val="16"/>
              </w:rPr>
            </w:pPr>
            <w:r>
              <w:rPr>
                <w:color w:val="000000"/>
                <w:sz w:val="16"/>
                <w:szCs w:val="16"/>
              </w:rPr>
              <w:t>No</w:t>
            </w:r>
          </w:p>
        </w:tc>
        <w:tc>
          <w:tcPr>
            <w:tcW w:w="4787" w:type="dxa"/>
            <w:gridSpan w:val="6"/>
          </w:tcPr>
          <w:p w:rsidR="00186764" w:rsidRDefault="00186764">
            <w:pPr>
              <w:pBdr>
                <w:top w:val="nil"/>
                <w:left w:val="nil"/>
                <w:bottom w:val="nil"/>
                <w:right w:val="nil"/>
                <w:between w:val="nil"/>
              </w:pBdr>
              <w:spacing w:before="1" w:line="276" w:lineRule="auto"/>
              <w:rPr>
                <w:color w:val="000000"/>
                <w:sz w:val="16"/>
                <w:szCs w:val="16"/>
                <w:highlight w:val="yellow"/>
              </w:rPr>
            </w:pPr>
          </w:p>
        </w:tc>
      </w:tr>
      <w:tr w:rsidR="00186764" w:rsidTr="00EC4B2D">
        <w:trPr>
          <w:trHeight w:val="359"/>
        </w:trPr>
        <w:tc>
          <w:tcPr>
            <w:tcW w:w="3360" w:type="dxa"/>
            <w:gridSpan w:val="2"/>
          </w:tcPr>
          <w:p w:rsidR="00186764" w:rsidRDefault="002B5810">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reasoned decisions to ensure transparency?</w:t>
            </w:r>
          </w:p>
        </w:tc>
        <w:tc>
          <w:tcPr>
            <w:tcW w:w="1800" w:type="dxa"/>
            <w:gridSpan w:val="4"/>
          </w:tcPr>
          <w:p w:rsidR="00186764" w:rsidRDefault="002B5810">
            <w:pPr>
              <w:pBdr>
                <w:top w:val="nil"/>
                <w:left w:val="nil"/>
                <w:bottom w:val="nil"/>
                <w:right w:val="nil"/>
                <w:between w:val="nil"/>
              </w:pBdr>
              <w:spacing w:line="276" w:lineRule="auto"/>
              <w:ind w:left="605" w:right="599"/>
              <w:jc w:val="center"/>
              <w:rPr>
                <w:color w:val="000000"/>
                <w:sz w:val="16"/>
                <w:szCs w:val="16"/>
              </w:rPr>
            </w:pPr>
            <w:r>
              <w:rPr>
                <w:color w:val="000000"/>
                <w:sz w:val="16"/>
                <w:szCs w:val="16"/>
              </w:rPr>
              <w:t>Yes</w:t>
            </w:r>
          </w:p>
        </w:tc>
        <w:tc>
          <w:tcPr>
            <w:tcW w:w="4787" w:type="dxa"/>
            <w:gridSpan w:val="6"/>
          </w:tcPr>
          <w:p w:rsidR="008423BD" w:rsidRDefault="002B5810" w:rsidP="008423BD">
            <w:pPr>
              <w:pBdr>
                <w:top w:val="nil"/>
                <w:left w:val="nil"/>
                <w:bottom w:val="nil"/>
                <w:right w:val="nil"/>
                <w:between w:val="nil"/>
              </w:pBdr>
              <w:spacing w:line="276" w:lineRule="auto"/>
              <w:ind w:left="110" w:right="180"/>
              <w:jc w:val="both"/>
              <w:rPr>
                <w:sz w:val="16"/>
                <w:szCs w:val="16"/>
              </w:rPr>
            </w:pPr>
            <w:r>
              <w:rPr>
                <w:sz w:val="16"/>
                <w:szCs w:val="16"/>
              </w:rPr>
              <w:t xml:space="preserve">According to Chapter 3, section 14(3) of the Competition Act, in merger related decisions, the Competition Commission must make its decision public. This includes: (a) publishing a notice of the decision in an official government publication (Gazette) and </w:t>
            </w:r>
            <w:r>
              <w:rPr>
                <w:sz w:val="16"/>
                <w:szCs w:val="16"/>
              </w:rPr>
              <w:t>(b) providing written reasons for the decision in two situations: (</w:t>
            </w:r>
            <w:proofErr w:type="spellStart"/>
            <w:r>
              <w:rPr>
                <w:sz w:val="16"/>
                <w:szCs w:val="16"/>
              </w:rPr>
              <w:t>i</w:t>
            </w:r>
            <w:proofErr w:type="spellEnd"/>
            <w:r>
              <w:rPr>
                <w:sz w:val="16"/>
                <w:szCs w:val="16"/>
              </w:rPr>
              <w:t>) if they prohibit the merger or approve it with conditions, or (ii) if a party involved in the merger requests them.</w:t>
            </w:r>
          </w:p>
          <w:p w:rsidR="00186764" w:rsidRDefault="002B5810" w:rsidP="008423BD">
            <w:pPr>
              <w:pBdr>
                <w:top w:val="nil"/>
                <w:left w:val="nil"/>
                <w:bottom w:val="nil"/>
                <w:right w:val="nil"/>
                <w:between w:val="nil"/>
              </w:pBdr>
              <w:spacing w:line="276" w:lineRule="auto"/>
              <w:ind w:left="110" w:right="180"/>
              <w:jc w:val="both"/>
              <w:rPr>
                <w:sz w:val="16"/>
                <w:szCs w:val="16"/>
                <w:highlight w:val="white"/>
              </w:rPr>
            </w:pPr>
            <w:r>
              <w:rPr>
                <w:sz w:val="16"/>
                <w:szCs w:val="16"/>
                <w:highlight w:val="white"/>
              </w:rPr>
              <w:t>To ensure transparency, the Tribunal publishes its reasoning behind e</w:t>
            </w:r>
            <w:r>
              <w:rPr>
                <w:sz w:val="16"/>
                <w:szCs w:val="16"/>
                <w:highlight w:val="white"/>
              </w:rPr>
              <w:t>ach decision on its website.</w:t>
            </w:r>
          </w:p>
          <w:p w:rsidR="008423BD" w:rsidRPr="008423BD" w:rsidRDefault="008423BD" w:rsidP="008423BD">
            <w:pPr>
              <w:pBdr>
                <w:top w:val="nil"/>
                <w:left w:val="nil"/>
                <w:bottom w:val="nil"/>
                <w:right w:val="nil"/>
                <w:between w:val="nil"/>
              </w:pBdr>
              <w:spacing w:line="276" w:lineRule="auto"/>
              <w:ind w:left="110" w:right="180"/>
              <w:jc w:val="both"/>
              <w:rPr>
                <w:sz w:val="16"/>
                <w:szCs w:val="16"/>
              </w:rPr>
            </w:pPr>
          </w:p>
          <w:p w:rsidR="00186764" w:rsidRPr="008423BD" w:rsidRDefault="002B5810" w:rsidP="008423BD">
            <w:pPr>
              <w:pBdr>
                <w:top w:val="nil"/>
                <w:left w:val="nil"/>
                <w:bottom w:val="nil"/>
                <w:right w:val="nil"/>
                <w:between w:val="nil"/>
              </w:pBdr>
              <w:spacing w:line="276" w:lineRule="auto"/>
              <w:ind w:left="110" w:right="180"/>
              <w:jc w:val="both"/>
              <w:rPr>
                <w:i/>
                <w:color w:val="000000"/>
                <w:sz w:val="16"/>
                <w:szCs w:val="16"/>
              </w:rPr>
            </w:pPr>
            <w:r w:rsidRPr="008423BD">
              <w:rPr>
                <w:i/>
                <w:color w:val="000000"/>
                <w:sz w:val="16"/>
                <w:szCs w:val="16"/>
              </w:rPr>
              <w:t>[</w:t>
            </w:r>
            <w:r w:rsidRPr="008423BD">
              <w:rPr>
                <w:i/>
                <w:color w:val="000000"/>
                <w:sz w:val="16"/>
                <w:szCs w:val="16"/>
              </w:rPr>
              <w:t>Please introduce the relevant provisions</w:t>
            </w:r>
            <w:r w:rsidRPr="008423BD">
              <w:rPr>
                <w:i/>
                <w:color w:val="000000"/>
                <w:sz w:val="16"/>
                <w:szCs w:val="16"/>
              </w:rPr>
              <w:t>]</w:t>
            </w:r>
          </w:p>
          <w:p w:rsidR="008423BD" w:rsidRDefault="008423BD" w:rsidP="008423BD">
            <w:pPr>
              <w:pBdr>
                <w:top w:val="nil"/>
                <w:left w:val="nil"/>
                <w:bottom w:val="nil"/>
                <w:right w:val="nil"/>
                <w:between w:val="nil"/>
              </w:pBdr>
              <w:spacing w:line="276" w:lineRule="auto"/>
              <w:ind w:left="110" w:right="180"/>
              <w:rPr>
                <w:rFonts w:ascii="Times New Roman" w:eastAsia="Times New Roman" w:hAnsi="Times New Roman" w:cs="Times New Roman"/>
                <w:color w:val="000000"/>
                <w:sz w:val="16"/>
                <w:szCs w:val="16"/>
              </w:rPr>
            </w:pPr>
          </w:p>
        </w:tc>
      </w:tr>
      <w:tr w:rsidR="00186764" w:rsidTr="00EC4B2D">
        <w:trPr>
          <w:trHeight w:val="539"/>
        </w:trPr>
        <w:tc>
          <w:tcPr>
            <w:tcW w:w="3360" w:type="dxa"/>
            <w:gridSpan w:val="2"/>
          </w:tcPr>
          <w:p w:rsidR="00186764" w:rsidRDefault="002B5810">
            <w:pPr>
              <w:pBdr>
                <w:top w:val="nil"/>
                <w:left w:val="nil"/>
                <w:bottom w:val="nil"/>
                <w:right w:val="nil"/>
                <w:between w:val="nil"/>
              </w:pBdr>
              <w:spacing w:line="276" w:lineRule="auto"/>
              <w:ind w:left="107" w:right="182"/>
              <w:rPr>
                <w:color w:val="000000"/>
                <w:sz w:val="16"/>
                <w:szCs w:val="16"/>
              </w:rPr>
            </w:pPr>
            <w:r>
              <w:rPr>
                <w:color w:val="000000"/>
                <w:sz w:val="16"/>
                <w:szCs w:val="16"/>
              </w:rPr>
              <w:t>Is there a provision of the national budget allocated by law to the Competition Authority to</w:t>
            </w:r>
          </w:p>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800" w:type="dxa"/>
            <w:gridSpan w:val="4"/>
          </w:tcPr>
          <w:p w:rsidR="00186764" w:rsidRDefault="002B5810">
            <w:pPr>
              <w:pBdr>
                <w:top w:val="nil"/>
                <w:left w:val="nil"/>
                <w:bottom w:val="nil"/>
                <w:right w:val="nil"/>
                <w:between w:val="nil"/>
              </w:pBdr>
              <w:spacing w:line="276" w:lineRule="auto"/>
              <w:ind w:left="605" w:right="599"/>
              <w:jc w:val="center"/>
              <w:rPr>
                <w:color w:val="000000"/>
                <w:sz w:val="16"/>
                <w:szCs w:val="16"/>
              </w:rPr>
            </w:pPr>
            <w:r>
              <w:rPr>
                <w:color w:val="000000"/>
                <w:sz w:val="16"/>
                <w:szCs w:val="16"/>
              </w:rPr>
              <w:t>Yes</w:t>
            </w:r>
          </w:p>
        </w:tc>
        <w:tc>
          <w:tcPr>
            <w:tcW w:w="4787" w:type="dxa"/>
            <w:gridSpan w:val="6"/>
          </w:tcPr>
          <w:p w:rsidR="00186764" w:rsidRDefault="002B5810" w:rsidP="008423BD">
            <w:pPr>
              <w:spacing w:line="276" w:lineRule="auto"/>
              <w:ind w:left="110" w:right="180"/>
              <w:jc w:val="both"/>
              <w:rPr>
                <w:sz w:val="16"/>
                <w:szCs w:val="16"/>
              </w:rPr>
            </w:pPr>
            <w:r>
              <w:rPr>
                <w:sz w:val="16"/>
                <w:szCs w:val="16"/>
              </w:rPr>
              <w:t xml:space="preserve">According to Chapter 4, Section 40 of the Competition Act, the Commission gets its funding from several sources: (a) money allocated by Parliament, (b) fees charged under the Act, (c) any interest earned by investing or depositing extra funds, and (d) any </w:t>
            </w:r>
            <w:r>
              <w:rPr>
                <w:sz w:val="16"/>
                <w:szCs w:val="16"/>
              </w:rPr>
              <w:t>other income they receive.</w:t>
            </w:r>
          </w:p>
          <w:p w:rsidR="00186764" w:rsidRDefault="00186764" w:rsidP="008423BD">
            <w:pPr>
              <w:pBdr>
                <w:top w:val="nil"/>
                <w:left w:val="nil"/>
                <w:bottom w:val="nil"/>
                <w:right w:val="nil"/>
                <w:between w:val="nil"/>
              </w:pBdr>
              <w:spacing w:line="276" w:lineRule="auto"/>
              <w:ind w:left="110" w:right="180"/>
              <w:jc w:val="both"/>
              <w:rPr>
                <w:sz w:val="16"/>
                <w:szCs w:val="16"/>
                <w:highlight w:val="yellow"/>
              </w:rPr>
            </w:pPr>
          </w:p>
          <w:p w:rsidR="00186764" w:rsidRDefault="00186764" w:rsidP="008423BD">
            <w:pPr>
              <w:pBdr>
                <w:top w:val="nil"/>
                <w:left w:val="nil"/>
                <w:bottom w:val="nil"/>
                <w:right w:val="nil"/>
                <w:between w:val="nil"/>
              </w:pBdr>
              <w:spacing w:line="276" w:lineRule="auto"/>
              <w:ind w:left="110" w:right="180"/>
              <w:jc w:val="both"/>
              <w:rPr>
                <w:sz w:val="16"/>
                <w:szCs w:val="16"/>
                <w:highlight w:val="yellow"/>
              </w:rPr>
            </w:pPr>
          </w:p>
          <w:p w:rsidR="00186764" w:rsidRPr="008423BD" w:rsidRDefault="008423BD" w:rsidP="008423BD">
            <w:pPr>
              <w:pBdr>
                <w:top w:val="nil"/>
                <w:left w:val="nil"/>
                <w:bottom w:val="nil"/>
                <w:right w:val="nil"/>
                <w:between w:val="nil"/>
              </w:pBdr>
              <w:spacing w:line="276" w:lineRule="auto"/>
              <w:ind w:left="110" w:right="180"/>
              <w:jc w:val="both"/>
              <w:rPr>
                <w:i/>
                <w:color w:val="000000"/>
                <w:sz w:val="16"/>
                <w:szCs w:val="16"/>
              </w:rPr>
            </w:pPr>
            <w:r w:rsidRPr="008423BD">
              <w:rPr>
                <w:i/>
                <w:color w:val="000000"/>
                <w:sz w:val="16"/>
                <w:szCs w:val="16"/>
              </w:rPr>
              <w:t>[</w:t>
            </w:r>
            <w:r w:rsidR="002B5810" w:rsidRPr="008423BD">
              <w:rPr>
                <w:i/>
                <w:color w:val="000000"/>
                <w:sz w:val="16"/>
                <w:szCs w:val="16"/>
              </w:rPr>
              <w:t>Please introduce the relevant provisions and the budget assigned to the authority for the current year and the next if it is already approved]</w:t>
            </w:r>
          </w:p>
        </w:tc>
      </w:tr>
      <w:tr w:rsidR="00186764" w:rsidTr="00EC4B2D">
        <w:trPr>
          <w:trHeight w:val="361"/>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highlight w:val="cyan"/>
              </w:rPr>
            </w:pPr>
            <w:r>
              <w:rPr>
                <w:color w:val="000000"/>
                <w:sz w:val="16"/>
                <w:szCs w:val="16"/>
              </w:rPr>
              <w:t>Can the Competition Authority be financed by its own means (notification fees, fines, etc.)?</w:t>
            </w:r>
          </w:p>
        </w:tc>
        <w:tc>
          <w:tcPr>
            <w:tcW w:w="1800" w:type="dxa"/>
            <w:gridSpan w:val="4"/>
          </w:tcPr>
          <w:p w:rsidR="00186764" w:rsidRDefault="002B5810">
            <w:pPr>
              <w:pBdr>
                <w:top w:val="nil"/>
                <w:left w:val="nil"/>
                <w:bottom w:val="nil"/>
                <w:right w:val="nil"/>
                <w:between w:val="nil"/>
              </w:pBdr>
              <w:spacing w:before="1" w:line="276" w:lineRule="auto"/>
              <w:ind w:left="605" w:right="599"/>
              <w:jc w:val="center"/>
              <w:rPr>
                <w:color w:val="000000"/>
                <w:sz w:val="16"/>
                <w:szCs w:val="16"/>
                <w:highlight w:val="cyan"/>
              </w:rPr>
            </w:pPr>
            <w:r>
              <w:rPr>
                <w:color w:val="000000"/>
                <w:sz w:val="16"/>
                <w:szCs w:val="16"/>
              </w:rPr>
              <w:t>Yes</w:t>
            </w:r>
          </w:p>
        </w:tc>
        <w:tc>
          <w:tcPr>
            <w:tcW w:w="4787" w:type="dxa"/>
            <w:gridSpan w:val="6"/>
          </w:tcPr>
          <w:p w:rsidR="00186764" w:rsidRDefault="002B5810" w:rsidP="008423BD">
            <w:pPr>
              <w:spacing w:line="276" w:lineRule="auto"/>
              <w:ind w:left="110" w:right="180"/>
              <w:jc w:val="both"/>
              <w:rPr>
                <w:sz w:val="16"/>
                <w:szCs w:val="16"/>
              </w:rPr>
            </w:pPr>
            <w:r>
              <w:rPr>
                <w:sz w:val="16"/>
                <w:szCs w:val="16"/>
              </w:rPr>
              <w:t>According to Chapter 4, Section 40 of the Competition Act, the Commission gets its funding from several sources: (a) money allocated by Parliament, (b) fees ch</w:t>
            </w:r>
            <w:r>
              <w:rPr>
                <w:sz w:val="16"/>
                <w:szCs w:val="16"/>
              </w:rPr>
              <w:t>arged under the Act, (c) any interest earned by investing or depositing extra funds, and (d) any other income they receive.</w:t>
            </w:r>
          </w:p>
          <w:p w:rsidR="00186764" w:rsidRDefault="00186764" w:rsidP="008423BD">
            <w:pPr>
              <w:pBdr>
                <w:top w:val="nil"/>
                <w:left w:val="nil"/>
                <w:bottom w:val="nil"/>
                <w:right w:val="nil"/>
                <w:between w:val="nil"/>
              </w:pBdr>
              <w:spacing w:line="276" w:lineRule="auto"/>
              <w:ind w:left="110" w:right="180"/>
              <w:jc w:val="both"/>
              <w:rPr>
                <w:sz w:val="16"/>
                <w:szCs w:val="16"/>
                <w:highlight w:val="yellow"/>
              </w:rPr>
            </w:pPr>
          </w:p>
          <w:p w:rsidR="00186764" w:rsidRPr="008423BD" w:rsidRDefault="002B5810" w:rsidP="008423BD">
            <w:pPr>
              <w:pBdr>
                <w:top w:val="nil"/>
                <w:left w:val="nil"/>
                <w:bottom w:val="nil"/>
                <w:right w:val="nil"/>
                <w:between w:val="nil"/>
              </w:pBdr>
              <w:spacing w:line="276" w:lineRule="auto"/>
              <w:ind w:left="110" w:right="180"/>
              <w:jc w:val="both"/>
              <w:rPr>
                <w:i/>
                <w:color w:val="000000"/>
                <w:sz w:val="16"/>
                <w:szCs w:val="16"/>
              </w:rPr>
            </w:pPr>
            <w:r w:rsidRPr="008423BD">
              <w:rPr>
                <w:i/>
                <w:color w:val="000000"/>
                <w:sz w:val="16"/>
                <w:szCs w:val="16"/>
              </w:rPr>
              <w:t>[Please introduce the relevant provisions and mention the means by which the authority can be financed on its own]</w:t>
            </w:r>
          </w:p>
        </w:tc>
      </w:tr>
      <w:tr w:rsidR="00186764" w:rsidTr="00EC4B2D">
        <w:trPr>
          <w:trHeight w:val="463"/>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059" w:right="3051"/>
              <w:jc w:val="center"/>
              <w:rPr>
                <w:b/>
                <w:color w:val="000000"/>
                <w:sz w:val="20"/>
                <w:szCs w:val="20"/>
              </w:rPr>
            </w:pPr>
            <w:r>
              <w:rPr>
                <w:b/>
                <w:smallCaps/>
                <w:color w:val="000000"/>
                <w:sz w:val="20"/>
                <w:szCs w:val="20"/>
              </w:rPr>
              <w:t>Governance of the Competition Authority</w:t>
            </w:r>
          </w:p>
        </w:tc>
      </w:tr>
      <w:tr w:rsidR="00186764" w:rsidTr="00EC4B2D">
        <w:trPr>
          <w:trHeight w:val="360"/>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Is the Competition Authority governed by a single chairman or by a collegiate body?</w:t>
            </w:r>
          </w:p>
        </w:tc>
        <w:tc>
          <w:tcPr>
            <w:tcW w:w="6587" w:type="dxa"/>
            <w:gridSpan w:val="10"/>
          </w:tcPr>
          <w:p w:rsidR="00186764" w:rsidRDefault="002B5810" w:rsidP="008423BD">
            <w:pPr>
              <w:pBdr>
                <w:top w:val="nil"/>
                <w:left w:val="nil"/>
                <w:bottom w:val="nil"/>
                <w:right w:val="nil"/>
                <w:between w:val="nil"/>
              </w:pBdr>
              <w:spacing w:before="1" w:line="276" w:lineRule="auto"/>
              <w:ind w:left="110" w:right="180"/>
              <w:rPr>
                <w:sz w:val="16"/>
                <w:szCs w:val="16"/>
              </w:rPr>
            </w:pPr>
            <w:r>
              <w:rPr>
                <w:sz w:val="16"/>
                <w:szCs w:val="16"/>
              </w:rPr>
              <w:t>Collegiate Body</w:t>
            </w:r>
          </w:p>
          <w:p w:rsidR="00186764" w:rsidRDefault="002B5810" w:rsidP="008423BD">
            <w:pPr>
              <w:pBdr>
                <w:top w:val="nil"/>
                <w:left w:val="nil"/>
                <w:bottom w:val="nil"/>
                <w:right w:val="nil"/>
                <w:between w:val="nil"/>
              </w:pBdr>
              <w:spacing w:line="276" w:lineRule="auto"/>
              <w:ind w:left="110" w:right="180"/>
              <w:rPr>
                <w:sz w:val="16"/>
                <w:szCs w:val="16"/>
              </w:rPr>
            </w:pPr>
            <w:r>
              <w:rPr>
                <w:sz w:val="16"/>
                <w:szCs w:val="16"/>
              </w:rPr>
              <w:t>According to Section 19(2) of the Competition Act, the Competition Commission consists of the Commissioner and two or more Deputy Commissioners</w:t>
            </w:r>
          </w:p>
          <w:p w:rsidR="00186764" w:rsidRDefault="00186764" w:rsidP="008423BD">
            <w:pPr>
              <w:pBdr>
                <w:top w:val="nil"/>
                <w:left w:val="nil"/>
                <w:bottom w:val="nil"/>
                <w:right w:val="nil"/>
                <w:between w:val="nil"/>
              </w:pBdr>
              <w:spacing w:before="1" w:line="276" w:lineRule="auto"/>
              <w:ind w:left="110" w:right="180"/>
              <w:rPr>
                <w:sz w:val="16"/>
                <w:szCs w:val="16"/>
                <w:highlight w:val="yellow"/>
              </w:rPr>
            </w:pPr>
          </w:p>
          <w:p w:rsidR="00186764" w:rsidRPr="008423BD" w:rsidRDefault="008423BD" w:rsidP="008423BD">
            <w:pPr>
              <w:pBdr>
                <w:top w:val="nil"/>
                <w:left w:val="nil"/>
                <w:bottom w:val="nil"/>
                <w:right w:val="nil"/>
                <w:between w:val="nil"/>
              </w:pBdr>
              <w:spacing w:before="1" w:line="276" w:lineRule="auto"/>
              <w:ind w:left="110" w:right="180"/>
              <w:rPr>
                <w:i/>
                <w:color w:val="000000"/>
                <w:sz w:val="16"/>
                <w:szCs w:val="16"/>
              </w:rPr>
            </w:pPr>
            <w:r w:rsidRPr="008423BD">
              <w:rPr>
                <w:i/>
                <w:color w:val="000000"/>
                <w:sz w:val="16"/>
                <w:szCs w:val="16"/>
              </w:rPr>
              <w:t>[</w:t>
            </w:r>
            <w:r w:rsidR="002B5810" w:rsidRPr="008423BD">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w:t>
            </w:r>
            <w:r w:rsidR="002B5810" w:rsidRPr="008423BD">
              <w:rPr>
                <w:i/>
                <w:color w:val="000000"/>
                <w:sz w:val="16"/>
                <w:szCs w:val="16"/>
              </w:rPr>
              <w:t>esident. Also mention how many board members or directors are part of the Direction Body]</w:t>
            </w:r>
          </w:p>
        </w:tc>
      </w:tr>
      <w:tr w:rsidR="00186764" w:rsidTr="00EC4B2D">
        <w:trPr>
          <w:trHeight w:val="179"/>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6587" w:type="dxa"/>
            <w:gridSpan w:val="10"/>
          </w:tcPr>
          <w:p w:rsidR="00186764" w:rsidRDefault="002B5810" w:rsidP="008423BD">
            <w:pPr>
              <w:spacing w:before="1" w:line="276" w:lineRule="auto"/>
              <w:ind w:left="110" w:right="180"/>
              <w:jc w:val="both"/>
              <w:rPr>
                <w:sz w:val="16"/>
                <w:szCs w:val="16"/>
              </w:rPr>
            </w:pPr>
            <w:r>
              <w:rPr>
                <w:sz w:val="16"/>
                <w:szCs w:val="16"/>
              </w:rPr>
              <w:t>According to Section 19(2) of the Competition Act, the Commissioner as well as the Deputy Commissioners are appointed by the Minister</w:t>
            </w:r>
          </w:p>
          <w:p w:rsidR="00186764" w:rsidRDefault="00186764" w:rsidP="008423BD">
            <w:pPr>
              <w:pBdr>
                <w:top w:val="nil"/>
                <w:left w:val="nil"/>
                <w:bottom w:val="nil"/>
                <w:right w:val="nil"/>
                <w:between w:val="nil"/>
              </w:pBdr>
              <w:spacing w:line="276" w:lineRule="auto"/>
              <w:ind w:left="108" w:right="180"/>
              <w:jc w:val="both"/>
              <w:rPr>
                <w:sz w:val="16"/>
                <w:szCs w:val="16"/>
                <w:highlight w:val="yellow"/>
              </w:rPr>
            </w:pPr>
          </w:p>
          <w:p w:rsidR="00186764" w:rsidRPr="008423BD" w:rsidRDefault="002B5810" w:rsidP="008423BD">
            <w:pPr>
              <w:pBdr>
                <w:top w:val="nil"/>
                <w:left w:val="nil"/>
                <w:bottom w:val="nil"/>
                <w:right w:val="nil"/>
                <w:between w:val="nil"/>
              </w:pBdr>
              <w:spacing w:line="276" w:lineRule="auto"/>
              <w:ind w:left="108" w:right="180"/>
              <w:jc w:val="both"/>
              <w:rPr>
                <w:i/>
                <w:color w:val="000000"/>
                <w:sz w:val="16"/>
                <w:szCs w:val="16"/>
              </w:rPr>
            </w:pPr>
            <w:r w:rsidRPr="008423BD">
              <w:rPr>
                <w:i/>
                <w:color w:val="000000"/>
                <w:sz w:val="16"/>
                <w:szCs w:val="16"/>
              </w:rPr>
              <w:t>[Please describe the electing process for choosing the members of the directive organ. Include relevant provisions; menti</w:t>
            </w:r>
            <w:r w:rsidRPr="008423BD">
              <w:rPr>
                <w:i/>
                <w:color w:val="000000"/>
                <w:sz w:val="16"/>
                <w:szCs w:val="16"/>
              </w:rPr>
              <w:t>on the branch government involved in this process]</w:t>
            </w:r>
          </w:p>
        </w:tc>
      </w:tr>
      <w:tr w:rsidR="00186764" w:rsidTr="00EC4B2D">
        <w:trPr>
          <w:trHeight w:val="360"/>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Is there a fixed period during which removal is prohibited?</w:t>
            </w:r>
          </w:p>
        </w:tc>
        <w:tc>
          <w:tcPr>
            <w:tcW w:w="1800" w:type="dxa"/>
            <w:gridSpan w:val="4"/>
          </w:tcPr>
          <w:p w:rsidR="00186764" w:rsidRDefault="002B5810">
            <w:pPr>
              <w:pBdr>
                <w:top w:val="nil"/>
                <w:left w:val="nil"/>
                <w:bottom w:val="nil"/>
                <w:right w:val="nil"/>
                <w:between w:val="nil"/>
              </w:pBdr>
              <w:spacing w:line="276" w:lineRule="auto"/>
              <w:ind w:right="140"/>
              <w:jc w:val="center"/>
              <w:rPr>
                <w:color w:val="000000"/>
                <w:sz w:val="16"/>
                <w:szCs w:val="16"/>
              </w:rPr>
            </w:pPr>
            <w:r>
              <w:rPr>
                <w:color w:val="000000"/>
                <w:sz w:val="16"/>
                <w:szCs w:val="16"/>
              </w:rPr>
              <w:t>No</w:t>
            </w:r>
          </w:p>
        </w:tc>
        <w:tc>
          <w:tcPr>
            <w:tcW w:w="4787" w:type="dxa"/>
            <w:gridSpan w:val="6"/>
          </w:tcPr>
          <w:p w:rsidR="00186764" w:rsidRDefault="002B5810" w:rsidP="008423BD">
            <w:pPr>
              <w:pBdr>
                <w:top w:val="nil"/>
                <w:left w:val="nil"/>
                <w:bottom w:val="nil"/>
                <w:right w:val="nil"/>
                <w:between w:val="nil"/>
              </w:pBdr>
              <w:spacing w:line="276" w:lineRule="auto"/>
              <w:ind w:left="110" w:right="180"/>
              <w:rPr>
                <w:color w:val="000000"/>
                <w:sz w:val="16"/>
                <w:szCs w:val="16"/>
              </w:rPr>
            </w:pPr>
            <w:r>
              <w:rPr>
                <w:sz w:val="16"/>
                <w:szCs w:val="16"/>
              </w:rPr>
              <w:t>Even though removal is not prohibited during a certain period of time, according to section 22(5),  The Commissioner can resign by submitting a written notice to the Minister, with one month's advance notice.</w:t>
            </w:r>
          </w:p>
          <w:p w:rsidR="00186764" w:rsidRPr="008423BD" w:rsidRDefault="00186764" w:rsidP="008423BD">
            <w:pPr>
              <w:pBdr>
                <w:top w:val="nil"/>
                <w:left w:val="nil"/>
                <w:bottom w:val="nil"/>
                <w:right w:val="nil"/>
                <w:between w:val="nil"/>
              </w:pBdr>
              <w:spacing w:line="276" w:lineRule="auto"/>
              <w:ind w:left="110" w:right="180"/>
              <w:rPr>
                <w:i/>
                <w:sz w:val="16"/>
                <w:szCs w:val="16"/>
              </w:rPr>
            </w:pPr>
          </w:p>
          <w:p w:rsidR="00186764" w:rsidRDefault="002B5810" w:rsidP="008423BD">
            <w:pPr>
              <w:pBdr>
                <w:top w:val="nil"/>
                <w:left w:val="nil"/>
                <w:bottom w:val="nil"/>
                <w:right w:val="nil"/>
                <w:between w:val="nil"/>
              </w:pBdr>
              <w:spacing w:line="276" w:lineRule="auto"/>
              <w:ind w:left="110" w:right="180"/>
              <w:jc w:val="both"/>
              <w:rPr>
                <w:color w:val="000000"/>
                <w:sz w:val="16"/>
                <w:szCs w:val="16"/>
              </w:rPr>
            </w:pPr>
            <w:r w:rsidRPr="008423BD">
              <w:rPr>
                <w:i/>
                <w:color w:val="000000"/>
                <w:sz w:val="16"/>
                <w:szCs w:val="16"/>
              </w:rPr>
              <w:t xml:space="preserve">[If your answer is “yes”, please introduce the duration of the tenure and the relevant provisions. If the answer is no, please refer if there are specific and restricted grounds under which the members of the Directive body can be removed; mention if they </w:t>
            </w:r>
            <w:r w:rsidRPr="008423BD">
              <w:rPr>
                <w:i/>
                <w:color w:val="000000"/>
                <w:sz w:val="16"/>
                <w:szCs w:val="16"/>
              </w:rPr>
              <w:t>are elected for a term and introduce the relevant provisions]</w:t>
            </w:r>
          </w:p>
        </w:tc>
      </w:tr>
      <w:tr w:rsidR="00186764" w:rsidTr="00EC4B2D">
        <w:trPr>
          <w:trHeight w:val="357"/>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Is the tenure of the heads renewable?</w:t>
            </w:r>
          </w:p>
        </w:tc>
        <w:tc>
          <w:tcPr>
            <w:tcW w:w="1800" w:type="dxa"/>
            <w:gridSpan w:val="4"/>
          </w:tcPr>
          <w:p w:rsidR="00186764" w:rsidRDefault="002B5810">
            <w:pPr>
              <w:pBdr>
                <w:top w:val="nil"/>
                <w:left w:val="nil"/>
                <w:bottom w:val="nil"/>
                <w:right w:val="nil"/>
                <w:between w:val="nil"/>
              </w:pBdr>
              <w:spacing w:line="276" w:lineRule="auto"/>
              <w:ind w:right="140"/>
              <w:jc w:val="center"/>
              <w:rPr>
                <w:color w:val="000000"/>
                <w:sz w:val="16"/>
                <w:szCs w:val="16"/>
              </w:rPr>
            </w:pPr>
            <w:r>
              <w:rPr>
                <w:sz w:val="16"/>
                <w:szCs w:val="16"/>
              </w:rPr>
              <w:t>Yes</w:t>
            </w:r>
          </w:p>
        </w:tc>
        <w:tc>
          <w:tcPr>
            <w:tcW w:w="4787" w:type="dxa"/>
            <w:gridSpan w:val="6"/>
          </w:tcPr>
          <w:p w:rsidR="00186764" w:rsidRDefault="002B5810" w:rsidP="008423BD">
            <w:pPr>
              <w:spacing w:before="240" w:after="240" w:line="276" w:lineRule="auto"/>
              <w:ind w:left="110" w:right="180"/>
              <w:jc w:val="both"/>
              <w:rPr>
                <w:sz w:val="16"/>
                <w:szCs w:val="16"/>
              </w:rPr>
            </w:pPr>
            <w:r>
              <w:rPr>
                <w:sz w:val="16"/>
                <w:szCs w:val="16"/>
              </w:rPr>
              <w:t>According to section 22, re-appointment of the Commissioner for an additional term is possible upon expiry.</w:t>
            </w:r>
          </w:p>
          <w:p w:rsidR="00186764" w:rsidRPr="008423BD" w:rsidRDefault="002B5810" w:rsidP="008423BD">
            <w:pPr>
              <w:pBdr>
                <w:top w:val="nil"/>
                <w:left w:val="nil"/>
                <w:bottom w:val="nil"/>
                <w:right w:val="nil"/>
                <w:between w:val="nil"/>
              </w:pBdr>
              <w:spacing w:line="276" w:lineRule="auto"/>
              <w:ind w:left="110" w:right="180"/>
              <w:jc w:val="both"/>
              <w:rPr>
                <w:i/>
                <w:color w:val="000000"/>
                <w:sz w:val="16"/>
                <w:szCs w:val="16"/>
              </w:rPr>
            </w:pPr>
            <w:r w:rsidRPr="008423BD">
              <w:rPr>
                <w:i/>
                <w:color w:val="000000"/>
                <w:sz w:val="16"/>
                <w:szCs w:val="16"/>
              </w:rPr>
              <w:t>[Please, introduce the relevant provisions</w:t>
            </w:r>
            <w:r w:rsidR="008423BD" w:rsidRPr="008423BD">
              <w:rPr>
                <w:i/>
                <w:color w:val="000000"/>
                <w:sz w:val="16"/>
                <w:szCs w:val="16"/>
              </w:rPr>
              <w:t>]</w:t>
            </w:r>
          </w:p>
        </w:tc>
      </w:tr>
      <w:tr w:rsidR="00186764" w:rsidTr="00EC4B2D">
        <w:trPr>
          <w:trHeight w:val="539"/>
        </w:trPr>
        <w:tc>
          <w:tcPr>
            <w:tcW w:w="3360" w:type="dxa"/>
            <w:gridSpan w:val="2"/>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Are the heads required by law to have certain minimum qualifications (degree in law or economics, age,</w:t>
            </w:r>
          </w:p>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experience)?</w:t>
            </w:r>
          </w:p>
        </w:tc>
        <w:tc>
          <w:tcPr>
            <w:tcW w:w="1800" w:type="dxa"/>
            <w:gridSpan w:val="4"/>
          </w:tcPr>
          <w:p w:rsidR="00186764" w:rsidRDefault="002B5810">
            <w:pPr>
              <w:pBdr>
                <w:top w:val="nil"/>
                <w:left w:val="nil"/>
                <w:bottom w:val="nil"/>
                <w:right w:val="nil"/>
                <w:between w:val="nil"/>
              </w:pBdr>
              <w:spacing w:line="276" w:lineRule="auto"/>
              <w:ind w:right="140"/>
              <w:jc w:val="center"/>
              <w:rPr>
                <w:color w:val="000000"/>
                <w:sz w:val="16"/>
                <w:szCs w:val="16"/>
              </w:rPr>
            </w:pPr>
            <w:r>
              <w:rPr>
                <w:color w:val="000000"/>
                <w:sz w:val="16"/>
                <w:szCs w:val="16"/>
              </w:rPr>
              <w:t>Yes</w:t>
            </w:r>
          </w:p>
        </w:tc>
        <w:tc>
          <w:tcPr>
            <w:tcW w:w="4787" w:type="dxa"/>
            <w:gridSpan w:val="6"/>
          </w:tcPr>
          <w:p w:rsidR="00186764" w:rsidRPr="008423BD" w:rsidRDefault="002B5810" w:rsidP="008423BD">
            <w:pPr>
              <w:spacing w:before="240" w:after="240" w:line="276" w:lineRule="auto"/>
              <w:ind w:left="110" w:right="180"/>
              <w:jc w:val="both"/>
              <w:rPr>
                <w:sz w:val="16"/>
                <w:szCs w:val="16"/>
              </w:rPr>
            </w:pPr>
            <w:r>
              <w:rPr>
                <w:sz w:val="16"/>
                <w:szCs w:val="16"/>
              </w:rPr>
              <w:t>The Minister appoints a Commissioner with relevant experience in economics, law, commerce, industry, or public affairs for a five-year t</w:t>
            </w:r>
            <w:r>
              <w:rPr>
                <w:sz w:val="16"/>
                <w:szCs w:val="16"/>
              </w:rPr>
              <w:t>erm</w:t>
            </w:r>
          </w:p>
          <w:p w:rsidR="00186764" w:rsidRPr="008423BD" w:rsidRDefault="002B5810" w:rsidP="008423BD">
            <w:pPr>
              <w:pBdr>
                <w:top w:val="nil"/>
                <w:left w:val="nil"/>
                <w:bottom w:val="nil"/>
                <w:right w:val="nil"/>
                <w:between w:val="nil"/>
              </w:pBdr>
              <w:spacing w:line="276" w:lineRule="auto"/>
              <w:ind w:left="110" w:right="180"/>
              <w:jc w:val="both"/>
              <w:rPr>
                <w:i/>
                <w:color w:val="000000"/>
                <w:sz w:val="16"/>
                <w:szCs w:val="16"/>
              </w:rPr>
            </w:pPr>
            <w:r w:rsidRPr="008423BD">
              <w:rPr>
                <w:i/>
                <w:color w:val="000000"/>
                <w:sz w:val="16"/>
                <w:szCs w:val="16"/>
              </w:rPr>
              <w:t>[If your answer is “yes”, please make reference to the qualifications required by law and the relevant provisions]</w:t>
            </w:r>
          </w:p>
        </w:tc>
      </w:tr>
      <w:tr w:rsidR="00186764" w:rsidTr="00EC4B2D">
        <w:trPr>
          <w:trHeight w:val="465"/>
        </w:trPr>
        <w:tc>
          <w:tcPr>
            <w:tcW w:w="9947" w:type="dxa"/>
            <w:gridSpan w:val="12"/>
            <w:shd w:val="clear" w:color="auto" w:fill="B9A989"/>
          </w:tcPr>
          <w:p w:rsidR="00186764" w:rsidRDefault="002B5810">
            <w:pPr>
              <w:pBdr>
                <w:top w:val="nil"/>
                <w:left w:val="nil"/>
                <w:bottom w:val="nil"/>
                <w:right w:val="nil"/>
                <w:between w:val="nil"/>
              </w:pBdr>
              <w:spacing w:before="120" w:line="276" w:lineRule="auto"/>
              <w:ind w:left="3059" w:right="3050"/>
              <w:jc w:val="center"/>
              <w:rPr>
                <w:b/>
                <w:color w:val="000000"/>
                <w:sz w:val="20"/>
                <w:szCs w:val="20"/>
              </w:rPr>
            </w:pPr>
            <w:proofErr w:type="spellStart"/>
            <w:r>
              <w:rPr>
                <w:b/>
                <w:smallCaps/>
                <w:color w:val="000000"/>
                <w:sz w:val="20"/>
                <w:szCs w:val="20"/>
              </w:rPr>
              <w:t>ArchitectureA</w:t>
            </w:r>
            <w:proofErr w:type="spellEnd"/>
          </w:p>
        </w:tc>
      </w:tr>
      <w:tr w:rsidR="00186764" w:rsidTr="00EC4B2D">
        <w:trPr>
          <w:trHeight w:val="540"/>
        </w:trPr>
        <w:tc>
          <w:tcPr>
            <w:tcW w:w="3360" w:type="dxa"/>
            <w:gridSpan w:val="2"/>
          </w:tcPr>
          <w:p w:rsidR="00186764" w:rsidRDefault="002B5810">
            <w:pPr>
              <w:pBdr>
                <w:top w:val="nil"/>
                <w:left w:val="nil"/>
                <w:bottom w:val="nil"/>
                <w:right w:val="nil"/>
                <w:between w:val="nil"/>
              </w:pBdr>
              <w:spacing w:line="276" w:lineRule="auto"/>
              <w:ind w:left="107" w:right="63"/>
              <w:rPr>
                <w:color w:val="000000"/>
                <w:sz w:val="16"/>
                <w:szCs w:val="16"/>
              </w:rPr>
            </w:pPr>
            <w:r>
              <w:rPr>
                <w:color w:val="000000"/>
                <w:sz w:val="16"/>
                <w:szCs w:val="16"/>
              </w:rPr>
              <w:lastRenderedPageBreak/>
              <w:t>Is the Competition Authority a stand-alone agency with an independent physical location or is it part of a bigger entity such as a ministry?</w:t>
            </w:r>
          </w:p>
        </w:tc>
        <w:tc>
          <w:tcPr>
            <w:tcW w:w="1800" w:type="dxa"/>
            <w:gridSpan w:val="4"/>
          </w:tcPr>
          <w:p w:rsidR="00186764" w:rsidRDefault="002B5810">
            <w:pPr>
              <w:pBdr>
                <w:top w:val="nil"/>
                <w:left w:val="nil"/>
                <w:bottom w:val="nil"/>
                <w:right w:val="nil"/>
                <w:between w:val="nil"/>
              </w:pBdr>
              <w:spacing w:before="1" w:line="276" w:lineRule="auto"/>
              <w:ind w:left="107" w:right="117"/>
              <w:jc w:val="center"/>
              <w:rPr>
                <w:color w:val="000000"/>
                <w:sz w:val="16"/>
                <w:szCs w:val="16"/>
              </w:rPr>
            </w:pPr>
            <w:r>
              <w:rPr>
                <w:color w:val="000000"/>
                <w:sz w:val="16"/>
                <w:szCs w:val="16"/>
              </w:rPr>
              <w:t>Stand-alone</w:t>
            </w:r>
          </w:p>
        </w:tc>
        <w:tc>
          <w:tcPr>
            <w:tcW w:w="4787" w:type="dxa"/>
            <w:gridSpan w:val="6"/>
          </w:tcPr>
          <w:p w:rsidR="00186764" w:rsidRDefault="002B5810" w:rsidP="008423BD">
            <w:pPr>
              <w:pBdr>
                <w:top w:val="nil"/>
                <w:left w:val="nil"/>
                <w:bottom w:val="nil"/>
                <w:right w:val="nil"/>
                <w:between w:val="nil"/>
              </w:pBdr>
              <w:tabs>
                <w:tab w:val="left" w:pos="902"/>
              </w:tabs>
              <w:spacing w:line="276" w:lineRule="auto"/>
              <w:ind w:left="110" w:right="180"/>
              <w:jc w:val="both"/>
              <w:rPr>
                <w:sz w:val="16"/>
                <w:szCs w:val="16"/>
              </w:rPr>
            </w:pPr>
            <w:r>
              <w:rPr>
                <w:sz w:val="16"/>
                <w:szCs w:val="16"/>
              </w:rPr>
              <w:t>According to section 20 of the Competition Act, the Competition Commission is established as an independent body, subject solely to the authority of the Constitution and the law.</w:t>
            </w:r>
          </w:p>
          <w:p w:rsidR="00186764" w:rsidRDefault="00186764" w:rsidP="008423BD">
            <w:pPr>
              <w:pBdr>
                <w:top w:val="nil"/>
                <w:left w:val="nil"/>
                <w:bottom w:val="nil"/>
                <w:right w:val="nil"/>
                <w:between w:val="nil"/>
              </w:pBdr>
              <w:tabs>
                <w:tab w:val="left" w:pos="902"/>
              </w:tabs>
              <w:spacing w:line="276" w:lineRule="auto"/>
              <w:ind w:left="110" w:right="180"/>
              <w:jc w:val="both"/>
              <w:rPr>
                <w:sz w:val="16"/>
                <w:szCs w:val="16"/>
                <w:highlight w:val="yellow"/>
              </w:rPr>
            </w:pPr>
          </w:p>
          <w:p w:rsidR="00186764" w:rsidRPr="008423BD" w:rsidRDefault="008423BD" w:rsidP="008423BD">
            <w:pPr>
              <w:pBdr>
                <w:top w:val="nil"/>
                <w:left w:val="nil"/>
                <w:bottom w:val="nil"/>
                <w:right w:val="nil"/>
                <w:between w:val="nil"/>
              </w:pBdr>
              <w:tabs>
                <w:tab w:val="left" w:pos="902"/>
              </w:tabs>
              <w:spacing w:line="276" w:lineRule="auto"/>
              <w:ind w:left="110" w:right="180"/>
              <w:jc w:val="both"/>
              <w:rPr>
                <w:i/>
                <w:color w:val="000000"/>
                <w:sz w:val="16"/>
                <w:szCs w:val="16"/>
              </w:rPr>
            </w:pPr>
            <w:r w:rsidRPr="008423BD">
              <w:rPr>
                <w:i/>
                <w:color w:val="000000"/>
                <w:sz w:val="16"/>
                <w:szCs w:val="16"/>
              </w:rPr>
              <w:t>[</w:t>
            </w:r>
            <w:r w:rsidR="002B5810" w:rsidRPr="008423BD">
              <w:rPr>
                <w:i/>
                <w:color w:val="000000"/>
                <w:sz w:val="16"/>
                <w:szCs w:val="16"/>
              </w:rPr>
              <w:t xml:space="preserve">If your answer is “part of a bigger entity”, please explain briefly how the </w:t>
            </w:r>
            <w:r w:rsidR="002B5810" w:rsidRPr="008423BD">
              <w:rPr>
                <w:i/>
                <w:color w:val="000000"/>
                <w:sz w:val="16"/>
                <w:szCs w:val="16"/>
              </w:rPr>
              <w:t>bigger entity is organized</w:t>
            </w:r>
            <w:r w:rsidRPr="008423BD">
              <w:rPr>
                <w:i/>
                <w:color w:val="000000"/>
                <w:sz w:val="16"/>
                <w:szCs w:val="16"/>
              </w:rPr>
              <w:t>]</w:t>
            </w:r>
          </w:p>
        </w:tc>
      </w:tr>
      <w:tr w:rsidR="00186764" w:rsidTr="00EC4B2D">
        <w:trPr>
          <w:trHeight w:val="463"/>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841" w:right="3833"/>
              <w:jc w:val="center"/>
              <w:rPr>
                <w:b/>
                <w:color w:val="000000"/>
                <w:sz w:val="20"/>
                <w:szCs w:val="20"/>
              </w:rPr>
            </w:pPr>
            <w:r>
              <w:rPr>
                <w:b/>
                <w:smallCaps/>
                <w:color w:val="000000"/>
                <w:sz w:val="20"/>
                <w:szCs w:val="20"/>
              </w:rPr>
              <w:t>Policy Duties</w:t>
            </w:r>
          </w:p>
        </w:tc>
      </w:tr>
      <w:tr w:rsidR="00186764" w:rsidTr="00EC4B2D">
        <w:trPr>
          <w:trHeight w:val="275"/>
        </w:trPr>
        <w:tc>
          <w:tcPr>
            <w:tcW w:w="3465" w:type="dxa"/>
            <w:gridSpan w:val="3"/>
            <w:vMerge w:val="restart"/>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an exclusive mandate on competition or multiple mandates?</w:t>
            </w:r>
          </w:p>
        </w:tc>
        <w:tc>
          <w:tcPr>
            <w:tcW w:w="2521" w:type="dxa"/>
            <w:gridSpan w:val="6"/>
            <w:vMerge w:val="restart"/>
          </w:tcPr>
          <w:p w:rsidR="00186764" w:rsidRDefault="002B5810">
            <w:pPr>
              <w:pBdr>
                <w:top w:val="nil"/>
                <w:left w:val="nil"/>
                <w:bottom w:val="nil"/>
                <w:right w:val="nil"/>
                <w:between w:val="nil"/>
              </w:pBdr>
              <w:spacing w:line="276" w:lineRule="auto"/>
              <w:ind w:left="106"/>
              <w:rPr>
                <w:color w:val="000000"/>
                <w:sz w:val="16"/>
                <w:szCs w:val="16"/>
              </w:rPr>
            </w:pPr>
            <w:r>
              <w:rPr>
                <w:color w:val="000000"/>
                <w:sz w:val="16"/>
                <w:szCs w:val="16"/>
              </w:rPr>
              <w:t xml:space="preserve">Exclusive </w:t>
            </w:r>
          </w:p>
        </w:tc>
        <w:tc>
          <w:tcPr>
            <w:tcW w:w="810" w:type="dxa"/>
          </w:tcPr>
          <w:p w:rsidR="00186764" w:rsidRPr="008423BD" w:rsidRDefault="008423BD">
            <w:pPr>
              <w:pBdr>
                <w:top w:val="nil"/>
                <w:left w:val="nil"/>
                <w:bottom w:val="nil"/>
                <w:right w:val="nil"/>
                <w:between w:val="nil"/>
              </w:pBdr>
              <w:spacing w:line="276" w:lineRule="auto"/>
              <w:ind w:right="83"/>
              <w:jc w:val="center"/>
              <w:rPr>
                <w:i/>
                <w:color w:val="000000"/>
                <w:sz w:val="16"/>
                <w:szCs w:val="16"/>
              </w:rPr>
            </w:pPr>
            <w:r>
              <w:rPr>
                <w:i/>
                <w:color w:val="000000"/>
                <w:sz w:val="16"/>
                <w:szCs w:val="16"/>
              </w:rPr>
              <w:t>[</w:t>
            </w:r>
            <w:r w:rsidR="002B5810" w:rsidRPr="008423BD">
              <w:rPr>
                <w:i/>
                <w:color w:val="000000"/>
                <w:sz w:val="16"/>
                <w:szCs w:val="16"/>
              </w:rPr>
              <w:t>Answer with</w:t>
            </w:r>
            <w:r w:rsidR="002B5810" w:rsidRPr="008423BD">
              <w:rPr>
                <w:i/>
                <w:color w:val="FF0000"/>
                <w:sz w:val="16"/>
                <w:szCs w:val="16"/>
              </w:rPr>
              <w:t xml:space="preserve"> X</w:t>
            </w:r>
            <w:r w:rsidR="002B5810" w:rsidRPr="008423BD">
              <w:rPr>
                <w:i/>
                <w:color w:val="000000"/>
                <w:sz w:val="16"/>
                <w:szCs w:val="16"/>
              </w:rPr>
              <w:t>/</w:t>
            </w:r>
            <w:sdt>
              <w:sdtPr>
                <w:rPr>
                  <w:i/>
                </w:rPr>
                <w:tag w:val="goog_rdk_6"/>
                <w:id w:val="-233624559"/>
              </w:sdtPr>
              <w:sdtEndPr/>
              <w:sdtContent>
                <w:r w:rsidR="002B5810" w:rsidRPr="008423BD">
                  <w:rPr>
                    <w:rFonts w:ascii="Gungsuh" w:eastAsia="Gungsuh" w:hAnsi="Gungsuh" w:cs="Gungsuh"/>
                    <w:i/>
                    <w:color w:val="008000"/>
                    <w:sz w:val="16"/>
                    <w:szCs w:val="16"/>
                  </w:rPr>
                  <w:t xml:space="preserve">√ </w:t>
                </w:r>
              </w:sdtContent>
            </w:sdt>
            <w:r w:rsidR="002B5810" w:rsidRPr="008423BD">
              <w:rPr>
                <w:i/>
                <w:color w:val="000000"/>
                <w:sz w:val="16"/>
                <w:szCs w:val="16"/>
              </w:rPr>
              <w:t>as it applie</w:t>
            </w:r>
            <w:r w:rsidR="002B5810" w:rsidRPr="008423BD">
              <w:rPr>
                <w:i/>
                <w:color w:val="000000"/>
                <w:sz w:val="16"/>
                <w:szCs w:val="16"/>
              </w:rPr>
              <w:t>s</w:t>
            </w:r>
            <w:r>
              <w:rPr>
                <w:i/>
                <w:color w:val="000000"/>
                <w:sz w:val="16"/>
                <w:szCs w:val="16"/>
              </w:rPr>
              <w:t>]</w:t>
            </w:r>
          </w:p>
          <w:p w:rsidR="00186764" w:rsidRDefault="00186764">
            <w:pPr>
              <w:pBdr>
                <w:top w:val="nil"/>
                <w:left w:val="nil"/>
                <w:bottom w:val="nil"/>
                <w:right w:val="nil"/>
                <w:between w:val="nil"/>
              </w:pBdr>
              <w:spacing w:line="276" w:lineRule="auto"/>
              <w:ind w:right="83"/>
              <w:jc w:val="center"/>
              <w:rPr>
                <w:sz w:val="16"/>
                <w:szCs w:val="16"/>
                <w:highlight w:val="yellow"/>
              </w:rPr>
            </w:pPr>
          </w:p>
          <w:p w:rsidR="00186764" w:rsidRDefault="002B5810">
            <w:pPr>
              <w:spacing w:line="276" w:lineRule="auto"/>
              <w:ind w:right="83"/>
              <w:jc w:val="center"/>
              <w:rPr>
                <w:sz w:val="16"/>
                <w:szCs w:val="16"/>
              </w:rPr>
            </w:pPr>
            <w:sdt>
              <w:sdtPr>
                <w:tag w:val="goog_rdk_7"/>
                <w:id w:val="-685677181"/>
              </w:sdtPr>
              <w:sdtEndPr/>
              <w:sdtContent>
                <w:r>
                  <w:rPr>
                    <w:rFonts w:ascii="Gungsuh" w:eastAsia="Gungsuh" w:hAnsi="Gungsuh" w:cs="Gungsuh"/>
                    <w:color w:val="008000"/>
                    <w:sz w:val="16"/>
                    <w:szCs w:val="16"/>
                  </w:rPr>
                  <w:t>√</w:t>
                </w:r>
              </w:sdtContent>
            </w:sdt>
          </w:p>
        </w:tc>
        <w:tc>
          <w:tcPr>
            <w:tcW w:w="3151" w:type="dxa"/>
            <w:gridSpan w:val="2"/>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t>Concurrent consumer protection mandate.</w:t>
            </w:r>
          </w:p>
          <w:p w:rsidR="00186764" w:rsidRDefault="00186764">
            <w:pPr>
              <w:pBdr>
                <w:top w:val="nil"/>
                <w:left w:val="nil"/>
                <w:bottom w:val="nil"/>
                <w:right w:val="nil"/>
                <w:between w:val="nil"/>
              </w:pBdr>
              <w:spacing w:line="276" w:lineRule="auto"/>
              <w:ind w:left="107"/>
              <w:rPr>
                <w:sz w:val="16"/>
                <w:szCs w:val="16"/>
              </w:rPr>
            </w:pPr>
          </w:p>
          <w:p w:rsidR="00186764" w:rsidRDefault="002B5810">
            <w:pPr>
              <w:pBdr>
                <w:top w:val="nil"/>
                <w:left w:val="nil"/>
                <w:bottom w:val="nil"/>
                <w:right w:val="nil"/>
                <w:between w:val="nil"/>
              </w:pBdr>
              <w:spacing w:line="276" w:lineRule="auto"/>
              <w:ind w:left="107"/>
              <w:rPr>
                <w:sz w:val="16"/>
                <w:szCs w:val="16"/>
              </w:rPr>
            </w:pPr>
            <w:r>
              <w:rPr>
                <w:sz w:val="16"/>
                <w:szCs w:val="16"/>
              </w:rPr>
              <w:t xml:space="preserve">South Africa has a Consumer Commission as well as a </w:t>
            </w:r>
            <w:r>
              <w:rPr>
                <w:sz w:val="16"/>
                <w:szCs w:val="16"/>
                <w:highlight w:val="white"/>
              </w:rPr>
              <w:t xml:space="preserve">Consumer Protection Act </w:t>
            </w:r>
          </w:p>
        </w:tc>
      </w:tr>
      <w:tr w:rsidR="00186764" w:rsidTr="00EC4B2D">
        <w:trPr>
          <w:trHeight w:val="273"/>
        </w:trPr>
        <w:tc>
          <w:tcPr>
            <w:tcW w:w="3465" w:type="dxa"/>
            <w:gridSpan w:val="3"/>
            <w:vMerge/>
          </w:tcPr>
          <w:p w:rsidR="00186764" w:rsidRDefault="00186764">
            <w:pPr>
              <w:pBdr>
                <w:top w:val="nil"/>
                <w:left w:val="nil"/>
                <w:bottom w:val="nil"/>
                <w:right w:val="nil"/>
                <w:between w:val="nil"/>
              </w:pBdr>
              <w:spacing w:line="276" w:lineRule="auto"/>
              <w:rPr>
                <w:color w:val="000000"/>
                <w:sz w:val="16"/>
                <w:szCs w:val="16"/>
              </w:rPr>
            </w:pPr>
          </w:p>
        </w:tc>
        <w:tc>
          <w:tcPr>
            <w:tcW w:w="2521" w:type="dxa"/>
            <w:gridSpan w:val="6"/>
            <w:vMerge/>
          </w:tcPr>
          <w:p w:rsidR="00186764" w:rsidRDefault="00186764">
            <w:pPr>
              <w:pBdr>
                <w:top w:val="nil"/>
                <w:left w:val="nil"/>
                <w:bottom w:val="nil"/>
                <w:right w:val="nil"/>
                <w:between w:val="nil"/>
              </w:pBdr>
              <w:spacing w:line="276" w:lineRule="auto"/>
              <w:rPr>
                <w:color w:val="000000"/>
                <w:sz w:val="16"/>
                <w:szCs w:val="16"/>
              </w:rPr>
            </w:pPr>
          </w:p>
        </w:tc>
        <w:tc>
          <w:tcPr>
            <w:tcW w:w="810" w:type="dxa"/>
          </w:tcPr>
          <w:p w:rsidR="00186764" w:rsidRPr="008423BD" w:rsidRDefault="008423BD">
            <w:pPr>
              <w:pBdr>
                <w:top w:val="nil"/>
                <w:left w:val="nil"/>
                <w:bottom w:val="nil"/>
                <w:right w:val="nil"/>
                <w:between w:val="nil"/>
              </w:pBdr>
              <w:spacing w:line="276" w:lineRule="auto"/>
              <w:ind w:right="83"/>
              <w:jc w:val="center"/>
              <w:rPr>
                <w:i/>
                <w:color w:val="000000"/>
                <w:sz w:val="16"/>
                <w:szCs w:val="16"/>
              </w:rPr>
            </w:pPr>
            <w:r>
              <w:rPr>
                <w:i/>
                <w:color w:val="000000"/>
                <w:sz w:val="16"/>
                <w:szCs w:val="16"/>
              </w:rPr>
              <w:t>[</w:t>
            </w:r>
            <w:r w:rsidR="002B5810" w:rsidRPr="008423BD">
              <w:rPr>
                <w:i/>
                <w:color w:val="000000"/>
                <w:sz w:val="16"/>
                <w:szCs w:val="16"/>
              </w:rPr>
              <w:t>Answer with</w:t>
            </w:r>
            <w:r w:rsidR="002B5810" w:rsidRPr="008423BD">
              <w:rPr>
                <w:i/>
                <w:color w:val="FF0000"/>
                <w:sz w:val="16"/>
                <w:szCs w:val="16"/>
              </w:rPr>
              <w:t xml:space="preserve"> X</w:t>
            </w:r>
            <w:r w:rsidR="002B5810" w:rsidRPr="008423BD">
              <w:rPr>
                <w:i/>
                <w:color w:val="000000"/>
                <w:sz w:val="16"/>
                <w:szCs w:val="16"/>
              </w:rPr>
              <w:t>/</w:t>
            </w:r>
            <w:sdt>
              <w:sdtPr>
                <w:rPr>
                  <w:i/>
                </w:rPr>
                <w:tag w:val="goog_rdk_8"/>
                <w:id w:val="-1425866682"/>
              </w:sdtPr>
              <w:sdtEndPr/>
              <w:sdtContent>
                <w:r w:rsidR="002B5810" w:rsidRPr="008423BD">
                  <w:rPr>
                    <w:rFonts w:ascii="Gungsuh" w:eastAsia="Gungsuh" w:hAnsi="Gungsuh" w:cs="Gungsuh"/>
                    <w:i/>
                    <w:color w:val="008000"/>
                    <w:sz w:val="16"/>
                    <w:szCs w:val="16"/>
                  </w:rPr>
                  <w:t xml:space="preserve">√ </w:t>
                </w:r>
              </w:sdtContent>
            </w:sdt>
            <w:r w:rsidR="002B5810" w:rsidRPr="008423BD">
              <w:rPr>
                <w:i/>
                <w:color w:val="000000"/>
                <w:sz w:val="16"/>
                <w:szCs w:val="16"/>
              </w:rPr>
              <w:t>as it applies</w:t>
            </w:r>
            <w:r>
              <w:rPr>
                <w:i/>
                <w:color w:val="000000"/>
                <w:sz w:val="16"/>
                <w:szCs w:val="16"/>
              </w:rPr>
              <w:t>]</w:t>
            </w:r>
          </w:p>
          <w:p w:rsidR="00186764" w:rsidRDefault="00186764">
            <w:pPr>
              <w:pBdr>
                <w:top w:val="nil"/>
                <w:left w:val="nil"/>
                <w:bottom w:val="nil"/>
                <w:right w:val="nil"/>
                <w:between w:val="nil"/>
              </w:pBdr>
              <w:spacing w:line="276" w:lineRule="auto"/>
              <w:ind w:right="83"/>
              <w:jc w:val="center"/>
              <w:rPr>
                <w:sz w:val="16"/>
                <w:szCs w:val="16"/>
                <w:highlight w:val="yellow"/>
              </w:rPr>
            </w:pPr>
          </w:p>
          <w:p w:rsidR="00186764" w:rsidRDefault="002B5810">
            <w:pPr>
              <w:spacing w:line="276" w:lineRule="auto"/>
              <w:ind w:right="83"/>
              <w:jc w:val="center"/>
              <w:rPr>
                <w:sz w:val="16"/>
                <w:szCs w:val="16"/>
                <w:highlight w:val="yellow"/>
              </w:rPr>
            </w:pPr>
            <w:sdt>
              <w:sdtPr>
                <w:tag w:val="goog_rdk_9"/>
                <w:id w:val="-1213648493"/>
              </w:sdtPr>
              <w:sdtEndPr/>
              <w:sdtContent>
                <w:r>
                  <w:rPr>
                    <w:rFonts w:ascii="Gungsuh" w:eastAsia="Gungsuh" w:hAnsi="Gungsuh" w:cs="Gungsuh"/>
                    <w:color w:val="008000"/>
                    <w:sz w:val="16"/>
                    <w:szCs w:val="16"/>
                  </w:rPr>
                  <w:t>√</w:t>
                </w:r>
              </w:sdtContent>
            </w:sdt>
          </w:p>
        </w:tc>
        <w:tc>
          <w:tcPr>
            <w:tcW w:w="3151" w:type="dxa"/>
            <w:gridSpan w:val="2"/>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t>Concurrent IP mandate.</w:t>
            </w:r>
          </w:p>
          <w:p w:rsidR="00186764" w:rsidRDefault="00186764">
            <w:pPr>
              <w:pBdr>
                <w:top w:val="nil"/>
                <w:left w:val="nil"/>
                <w:bottom w:val="nil"/>
                <w:right w:val="nil"/>
                <w:between w:val="nil"/>
              </w:pBdr>
              <w:spacing w:line="276" w:lineRule="auto"/>
              <w:ind w:left="107"/>
              <w:rPr>
                <w:b/>
                <w:sz w:val="16"/>
                <w:szCs w:val="16"/>
              </w:rPr>
            </w:pPr>
          </w:p>
          <w:p w:rsidR="00186764" w:rsidRDefault="002B5810" w:rsidP="00EC4B2D">
            <w:pPr>
              <w:pBdr>
                <w:top w:val="nil"/>
                <w:left w:val="nil"/>
                <w:bottom w:val="nil"/>
                <w:right w:val="nil"/>
                <w:between w:val="nil"/>
              </w:pBdr>
              <w:spacing w:line="276" w:lineRule="auto"/>
              <w:ind w:left="107" w:right="180"/>
              <w:jc w:val="both"/>
              <w:rPr>
                <w:sz w:val="16"/>
                <w:szCs w:val="16"/>
              </w:rPr>
            </w:pPr>
            <w:r>
              <w:rPr>
                <w:sz w:val="16"/>
                <w:szCs w:val="16"/>
              </w:rPr>
              <w:t xml:space="preserve">South Africa has a series of mandates on intellectual property including the </w:t>
            </w:r>
            <w:r>
              <w:rPr>
                <w:sz w:val="16"/>
                <w:szCs w:val="16"/>
                <w:highlight w:val="white"/>
              </w:rPr>
              <w:t xml:space="preserve">Copyright Act, the Patents Act, the Trade Marks Act, and the Designs Act which are enforced by the </w:t>
            </w:r>
            <w:r>
              <w:rPr>
                <w:sz w:val="16"/>
                <w:szCs w:val="16"/>
                <w:highlight w:val="white"/>
              </w:rPr>
              <w:t xml:space="preserve"> The Companies and Intellectual Property Commission </w:t>
            </w:r>
          </w:p>
        </w:tc>
      </w:tr>
      <w:tr w:rsidR="00186764" w:rsidTr="00EC4B2D">
        <w:trPr>
          <w:trHeight w:val="274"/>
        </w:trPr>
        <w:tc>
          <w:tcPr>
            <w:tcW w:w="3465" w:type="dxa"/>
            <w:gridSpan w:val="3"/>
            <w:vMerge/>
          </w:tcPr>
          <w:p w:rsidR="00186764" w:rsidRDefault="00186764">
            <w:pPr>
              <w:pBdr>
                <w:top w:val="nil"/>
                <w:left w:val="nil"/>
                <w:bottom w:val="nil"/>
                <w:right w:val="nil"/>
                <w:between w:val="nil"/>
              </w:pBdr>
              <w:spacing w:line="276" w:lineRule="auto"/>
              <w:rPr>
                <w:color w:val="000000"/>
                <w:sz w:val="16"/>
                <w:szCs w:val="16"/>
              </w:rPr>
            </w:pPr>
          </w:p>
        </w:tc>
        <w:tc>
          <w:tcPr>
            <w:tcW w:w="2521" w:type="dxa"/>
            <w:gridSpan w:val="6"/>
            <w:vMerge/>
          </w:tcPr>
          <w:p w:rsidR="00186764" w:rsidRDefault="00186764">
            <w:pPr>
              <w:pBdr>
                <w:top w:val="nil"/>
                <w:left w:val="nil"/>
                <w:bottom w:val="nil"/>
                <w:right w:val="nil"/>
                <w:between w:val="nil"/>
              </w:pBdr>
              <w:spacing w:line="276" w:lineRule="auto"/>
              <w:rPr>
                <w:color w:val="000000"/>
                <w:sz w:val="16"/>
                <w:szCs w:val="16"/>
              </w:rPr>
            </w:pPr>
          </w:p>
        </w:tc>
        <w:tc>
          <w:tcPr>
            <w:tcW w:w="3961" w:type="dxa"/>
            <w:gridSpan w:val="3"/>
          </w:tcPr>
          <w:p w:rsidR="008423BD" w:rsidRDefault="008423BD">
            <w:pPr>
              <w:pBdr>
                <w:top w:val="nil"/>
                <w:left w:val="nil"/>
                <w:bottom w:val="nil"/>
                <w:right w:val="nil"/>
                <w:between w:val="nil"/>
              </w:pBdr>
              <w:spacing w:before="1" w:line="276" w:lineRule="auto"/>
              <w:ind w:left="107"/>
              <w:rPr>
                <w:i/>
                <w:color w:val="000000"/>
                <w:sz w:val="16"/>
                <w:szCs w:val="16"/>
              </w:rPr>
            </w:pPr>
          </w:p>
          <w:p w:rsidR="00186764" w:rsidRDefault="008423BD">
            <w:pPr>
              <w:pBdr>
                <w:top w:val="nil"/>
                <w:left w:val="nil"/>
                <w:bottom w:val="nil"/>
                <w:right w:val="nil"/>
                <w:between w:val="nil"/>
              </w:pBdr>
              <w:spacing w:before="1" w:line="276" w:lineRule="auto"/>
              <w:ind w:left="107"/>
              <w:rPr>
                <w:color w:val="000000"/>
                <w:sz w:val="16"/>
                <w:szCs w:val="16"/>
              </w:rPr>
            </w:pPr>
            <w:r w:rsidRPr="008423BD">
              <w:rPr>
                <w:i/>
                <w:color w:val="000000"/>
                <w:sz w:val="16"/>
                <w:szCs w:val="16"/>
              </w:rPr>
              <w:t>[</w:t>
            </w:r>
            <w:r w:rsidR="002B5810" w:rsidRPr="008423BD">
              <w:rPr>
                <w:i/>
                <w:color w:val="000000"/>
                <w:sz w:val="16"/>
                <w:szCs w:val="16"/>
              </w:rPr>
              <w:t>Other mandates</w:t>
            </w:r>
            <w:r w:rsidR="002B5810" w:rsidRPr="008423BD">
              <w:rPr>
                <w:i/>
                <w:color w:val="000000"/>
                <w:sz w:val="16"/>
                <w:szCs w:val="16"/>
              </w:rPr>
              <w:t>:</w:t>
            </w:r>
            <w:r w:rsidR="002B5810" w:rsidRPr="008423BD">
              <w:rPr>
                <w:color w:val="000000"/>
                <w:sz w:val="16"/>
                <w:szCs w:val="16"/>
              </w:rPr>
              <w:t xml:space="preserve"> </w:t>
            </w:r>
            <w:r w:rsidR="002B5810" w:rsidRPr="008423BD">
              <w:rPr>
                <w:i/>
                <w:color w:val="000000"/>
                <w:sz w:val="16"/>
                <w:szCs w:val="16"/>
              </w:rPr>
              <w:t>Include any other mandates entrusted to the Competition Authority</w:t>
            </w:r>
            <w:r w:rsidRPr="008423BD">
              <w:rPr>
                <w:color w:val="000000"/>
                <w:sz w:val="16"/>
                <w:szCs w:val="16"/>
              </w:rPr>
              <w:t>]</w:t>
            </w:r>
          </w:p>
          <w:p w:rsidR="008423BD" w:rsidRPr="008423BD" w:rsidRDefault="008423BD">
            <w:pPr>
              <w:pBdr>
                <w:top w:val="nil"/>
                <w:left w:val="nil"/>
                <w:bottom w:val="nil"/>
                <w:right w:val="nil"/>
                <w:between w:val="nil"/>
              </w:pBdr>
              <w:spacing w:before="1" w:line="276" w:lineRule="auto"/>
              <w:ind w:left="107"/>
              <w:rPr>
                <w:color w:val="000000"/>
                <w:sz w:val="16"/>
                <w:szCs w:val="16"/>
              </w:rPr>
            </w:pPr>
          </w:p>
        </w:tc>
      </w:tr>
      <w:tr w:rsidR="00186764" w:rsidTr="00EC4B2D">
        <w:trPr>
          <w:trHeight w:val="463"/>
        </w:trPr>
        <w:tc>
          <w:tcPr>
            <w:tcW w:w="9947" w:type="dxa"/>
            <w:gridSpan w:val="12"/>
            <w:shd w:val="clear" w:color="auto" w:fill="B9A989"/>
          </w:tcPr>
          <w:p w:rsidR="00186764" w:rsidRDefault="002B5810">
            <w:pPr>
              <w:pBdr>
                <w:top w:val="nil"/>
                <w:left w:val="nil"/>
                <w:bottom w:val="nil"/>
                <w:right w:val="nil"/>
                <w:between w:val="nil"/>
              </w:pBdr>
              <w:spacing w:before="119" w:line="276" w:lineRule="auto"/>
              <w:ind w:left="3839" w:right="3834"/>
              <w:jc w:val="center"/>
              <w:rPr>
                <w:b/>
                <w:color w:val="000000"/>
                <w:sz w:val="20"/>
                <w:szCs w:val="20"/>
              </w:rPr>
            </w:pPr>
            <w:r>
              <w:rPr>
                <w:b/>
                <w:smallCaps/>
                <w:color w:val="000000"/>
                <w:sz w:val="20"/>
                <w:szCs w:val="20"/>
              </w:rPr>
              <w:t>Portfolio Instruments</w:t>
            </w:r>
          </w:p>
        </w:tc>
      </w:tr>
      <w:tr w:rsidR="00186764" w:rsidTr="00EC4B2D">
        <w:trPr>
          <w:trHeight w:val="178"/>
        </w:trPr>
        <w:tc>
          <w:tcPr>
            <w:tcW w:w="9947" w:type="dxa"/>
            <w:gridSpan w:val="12"/>
            <w:shd w:val="clear" w:color="auto" w:fill="D2C7B4"/>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186764" w:rsidTr="00EC4B2D">
        <w:trPr>
          <w:trHeight w:val="3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cartels?</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186764" w:rsidRDefault="002B5810" w:rsidP="00EC4B2D">
            <w:pPr>
              <w:spacing w:before="240" w:line="276" w:lineRule="auto"/>
              <w:ind w:left="180" w:right="180"/>
              <w:jc w:val="both"/>
              <w:rPr>
                <w:sz w:val="16"/>
                <w:szCs w:val="16"/>
              </w:rPr>
            </w:pPr>
            <w:r>
              <w:rPr>
                <w:sz w:val="16"/>
                <w:szCs w:val="16"/>
              </w:rPr>
              <w:t xml:space="preserve">South Africa's Competition Commission has a dedicated unit, the Cartels Division, to crack down on anti-competitive practices. </w:t>
            </w:r>
          </w:p>
          <w:p w:rsidR="008423BD" w:rsidRDefault="002B5810" w:rsidP="00EC4B2D">
            <w:pPr>
              <w:spacing w:line="276" w:lineRule="auto"/>
              <w:ind w:left="180" w:right="180"/>
              <w:jc w:val="both"/>
              <w:rPr>
                <w:sz w:val="16"/>
                <w:szCs w:val="16"/>
              </w:rPr>
            </w:pPr>
            <w:r>
              <w:rPr>
                <w:sz w:val="16"/>
                <w:szCs w:val="16"/>
              </w:rPr>
              <w:t>This division enforces Section 4(1)(b) of the Competition Act, which prohibits collusion among competitors.</w:t>
            </w:r>
          </w:p>
          <w:p w:rsidR="00186764" w:rsidRDefault="002B5810" w:rsidP="00EC4B2D">
            <w:pPr>
              <w:spacing w:line="276" w:lineRule="auto"/>
              <w:ind w:left="180" w:right="180"/>
              <w:jc w:val="both"/>
              <w:rPr>
                <w:sz w:val="16"/>
                <w:szCs w:val="16"/>
              </w:rPr>
            </w:pPr>
            <w:r>
              <w:rPr>
                <w:sz w:val="16"/>
                <w:szCs w:val="16"/>
              </w:rPr>
              <w:t>The Cartels Divisi</w:t>
            </w:r>
            <w:r>
              <w:rPr>
                <w:sz w:val="16"/>
                <w:szCs w:val="16"/>
              </w:rPr>
              <w:t>on tackles this problem by investigating complaints, prosecuting offenders, and administering a corporate leniency program.</w:t>
            </w:r>
          </w:p>
          <w:p w:rsidR="00186764" w:rsidRDefault="00186764" w:rsidP="00EC4B2D">
            <w:pPr>
              <w:pBdr>
                <w:top w:val="nil"/>
                <w:left w:val="nil"/>
                <w:bottom w:val="nil"/>
                <w:right w:val="nil"/>
                <w:between w:val="nil"/>
              </w:pBdr>
              <w:spacing w:line="276" w:lineRule="auto"/>
              <w:ind w:left="180" w:right="180"/>
              <w:jc w:val="both"/>
              <w:rPr>
                <w:sz w:val="16"/>
                <w:szCs w:val="16"/>
                <w:highlight w:val="green"/>
              </w:rPr>
            </w:pPr>
          </w:p>
          <w:p w:rsidR="00186764" w:rsidRPr="008423BD" w:rsidRDefault="002B5810" w:rsidP="00EC4B2D">
            <w:pPr>
              <w:pBdr>
                <w:top w:val="nil"/>
                <w:left w:val="nil"/>
                <w:bottom w:val="nil"/>
                <w:right w:val="nil"/>
                <w:between w:val="nil"/>
              </w:pBdr>
              <w:spacing w:line="276" w:lineRule="auto"/>
              <w:ind w:left="180" w:right="180"/>
              <w:jc w:val="both"/>
              <w:rPr>
                <w:i/>
                <w:color w:val="000000"/>
                <w:sz w:val="16"/>
                <w:szCs w:val="16"/>
              </w:rPr>
            </w:pPr>
            <w:r w:rsidRPr="008423BD">
              <w:rPr>
                <w:i/>
                <w:color w:val="000000"/>
                <w:sz w:val="16"/>
                <w:szCs w:val="16"/>
              </w:rPr>
              <w:t>[If the answer is “yes”, please mention the type of liability that the actions of the agency seek: civil, criminal, administrative. Introduce the relevant provisions; briefly explain if the powers of the authority are limited to certain types of cartels an</w:t>
            </w:r>
            <w:r w:rsidRPr="008423BD">
              <w:rPr>
                <w:i/>
                <w:color w:val="000000"/>
                <w:sz w:val="16"/>
                <w:szCs w:val="16"/>
              </w:rPr>
              <w:t>d what kind of sanctions can be imposed</w:t>
            </w:r>
            <w:r w:rsidRPr="008423BD">
              <w:rPr>
                <w:i/>
                <w:color w:val="000000"/>
                <w:sz w:val="16"/>
                <w:szCs w:val="16"/>
              </w:rPr>
              <w:t>]</w:t>
            </w:r>
          </w:p>
          <w:p w:rsidR="00186764" w:rsidRDefault="00186764">
            <w:pPr>
              <w:pBdr>
                <w:top w:val="nil"/>
                <w:left w:val="nil"/>
                <w:bottom w:val="nil"/>
                <w:right w:val="nil"/>
                <w:between w:val="nil"/>
              </w:pBdr>
              <w:spacing w:line="276" w:lineRule="auto"/>
              <w:ind w:left="107"/>
              <w:rPr>
                <w:color w:val="000000"/>
                <w:sz w:val="16"/>
                <w:szCs w:val="16"/>
              </w:rPr>
            </w:pPr>
          </w:p>
        </w:tc>
      </w:tr>
      <w:tr w:rsidR="00186764" w:rsidTr="00EC4B2D">
        <w:trPr>
          <w:trHeight w:val="3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unilateral Conduct?</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EC4B2D" w:rsidRDefault="00EC4B2D" w:rsidP="00EC4B2D">
            <w:pPr>
              <w:pBdr>
                <w:top w:val="nil"/>
                <w:left w:val="nil"/>
                <w:bottom w:val="nil"/>
                <w:right w:val="nil"/>
                <w:between w:val="nil"/>
              </w:pBdr>
              <w:spacing w:line="276" w:lineRule="auto"/>
              <w:ind w:left="90" w:right="180"/>
              <w:jc w:val="both"/>
              <w:rPr>
                <w:sz w:val="16"/>
                <w:szCs w:val="16"/>
              </w:rPr>
            </w:pPr>
          </w:p>
          <w:p w:rsidR="00186764" w:rsidRPr="00EC4B2D" w:rsidRDefault="002B5810" w:rsidP="00EC4B2D">
            <w:pPr>
              <w:pBdr>
                <w:top w:val="nil"/>
                <w:left w:val="nil"/>
                <w:bottom w:val="nil"/>
                <w:right w:val="nil"/>
                <w:between w:val="nil"/>
              </w:pBdr>
              <w:spacing w:line="276" w:lineRule="auto"/>
              <w:ind w:left="180" w:right="270"/>
              <w:jc w:val="both"/>
              <w:rPr>
                <w:color w:val="000000"/>
                <w:sz w:val="16"/>
                <w:szCs w:val="16"/>
              </w:rPr>
            </w:pPr>
            <w:r w:rsidRPr="00EC4B2D">
              <w:rPr>
                <w:sz w:val="16"/>
                <w:szCs w:val="16"/>
              </w:rPr>
              <w:t>The Competition Authority has the power to investigate unilateral conduct, including abuse of dominance. The  Competition Act establishes in Chapter 2, part B the prohibition of abuse of dominance</w:t>
            </w:r>
            <w:r w:rsidR="00EC4B2D" w:rsidRPr="00EC4B2D">
              <w:rPr>
                <w:sz w:val="16"/>
                <w:szCs w:val="16"/>
              </w:rPr>
              <w:t>.</w:t>
            </w:r>
          </w:p>
          <w:p w:rsidR="00186764" w:rsidRDefault="00186764" w:rsidP="00EC4B2D">
            <w:pPr>
              <w:pBdr>
                <w:top w:val="nil"/>
                <w:left w:val="nil"/>
                <w:bottom w:val="nil"/>
                <w:right w:val="nil"/>
                <w:between w:val="nil"/>
              </w:pBdr>
              <w:spacing w:line="276" w:lineRule="auto"/>
              <w:ind w:left="180" w:right="270"/>
              <w:jc w:val="both"/>
              <w:rPr>
                <w:sz w:val="16"/>
                <w:szCs w:val="16"/>
              </w:rPr>
            </w:pPr>
          </w:p>
          <w:p w:rsidR="00186764" w:rsidRDefault="00186764" w:rsidP="00EC4B2D">
            <w:pPr>
              <w:pBdr>
                <w:top w:val="nil"/>
                <w:left w:val="nil"/>
                <w:bottom w:val="nil"/>
                <w:right w:val="nil"/>
                <w:between w:val="nil"/>
              </w:pBdr>
              <w:spacing w:line="276" w:lineRule="auto"/>
              <w:ind w:left="180" w:right="270"/>
              <w:jc w:val="both"/>
              <w:rPr>
                <w:sz w:val="16"/>
                <w:szCs w:val="16"/>
              </w:rPr>
            </w:pPr>
          </w:p>
          <w:p w:rsidR="00186764" w:rsidRDefault="002B5810" w:rsidP="00EC4B2D">
            <w:pPr>
              <w:pBdr>
                <w:top w:val="nil"/>
                <w:left w:val="nil"/>
                <w:bottom w:val="nil"/>
                <w:right w:val="nil"/>
                <w:between w:val="nil"/>
              </w:pBdr>
              <w:spacing w:line="276" w:lineRule="auto"/>
              <w:ind w:left="180" w:right="270"/>
              <w:jc w:val="both"/>
              <w:rPr>
                <w:color w:val="000000"/>
                <w:sz w:val="16"/>
                <w:szCs w:val="16"/>
              </w:rPr>
            </w:pPr>
            <w:r w:rsidRPr="00EC4B2D">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w:t>
            </w:r>
            <w:r w:rsidRPr="00EC4B2D">
              <w:rPr>
                <w:i/>
                <w:color w:val="000000"/>
                <w:sz w:val="16"/>
                <w:szCs w:val="16"/>
              </w:rPr>
              <w:t>k, and what kind of sanctions can be imposed</w:t>
            </w:r>
            <w:r w:rsidRPr="00EC4B2D">
              <w:rPr>
                <w:i/>
                <w:color w:val="000000"/>
                <w:sz w:val="16"/>
                <w:szCs w:val="16"/>
              </w:rPr>
              <w:t>]</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186764" w:rsidRDefault="002B5810" w:rsidP="00EC4B2D">
            <w:pPr>
              <w:spacing w:line="276" w:lineRule="auto"/>
              <w:ind w:left="180" w:right="270"/>
              <w:jc w:val="both"/>
              <w:rPr>
                <w:sz w:val="16"/>
                <w:szCs w:val="16"/>
              </w:rPr>
            </w:pPr>
            <w:r>
              <w:rPr>
                <w:sz w:val="16"/>
                <w:szCs w:val="16"/>
              </w:rPr>
              <w:t>According to Chapter 3, Section 13 B of the Competition Act, the Competition Commission may direct an inspector to investigate any merger</w:t>
            </w:r>
            <w:r w:rsidR="00EC4B2D">
              <w:rPr>
                <w:sz w:val="16"/>
                <w:szCs w:val="16"/>
              </w:rPr>
              <w:t>.</w:t>
            </w:r>
          </w:p>
          <w:p w:rsidR="00186764" w:rsidRDefault="00186764" w:rsidP="00EC4B2D">
            <w:pPr>
              <w:pBdr>
                <w:top w:val="nil"/>
                <w:left w:val="nil"/>
                <w:bottom w:val="nil"/>
                <w:right w:val="nil"/>
                <w:between w:val="nil"/>
              </w:pBdr>
              <w:spacing w:line="276" w:lineRule="auto"/>
              <w:ind w:left="180" w:right="270"/>
              <w:jc w:val="both"/>
              <w:rPr>
                <w:sz w:val="16"/>
                <w:szCs w:val="16"/>
                <w:highlight w:val="yellow"/>
              </w:rPr>
            </w:pPr>
          </w:p>
          <w:p w:rsidR="00186764" w:rsidRPr="00EC4B2D" w:rsidRDefault="002B5810" w:rsidP="00EC4B2D">
            <w:pPr>
              <w:pBdr>
                <w:top w:val="nil"/>
                <w:left w:val="nil"/>
                <w:bottom w:val="nil"/>
                <w:right w:val="nil"/>
                <w:between w:val="nil"/>
              </w:pBdr>
              <w:spacing w:line="276" w:lineRule="auto"/>
              <w:ind w:left="180" w:right="270"/>
              <w:jc w:val="both"/>
              <w:rPr>
                <w:rFonts w:ascii="Times New Roman" w:eastAsia="Times New Roman" w:hAnsi="Times New Roman" w:cs="Times New Roman"/>
                <w:i/>
                <w:color w:val="000000"/>
                <w:sz w:val="16"/>
                <w:szCs w:val="16"/>
              </w:rPr>
            </w:pPr>
            <w:r w:rsidRPr="00EC4B2D">
              <w:rPr>
                <w:i/>
                <w:color w:val="000000"/>
                <w:sz w:val="16"/>
                <w:szCs w:val="16"/>
              </w:rPr>
              <w:t>[If the answer is “yes”, please explain briefly the process and which are the remedies that authority can seek or impose and mention the relevant provisions]</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Is the notification of merger transactions mandatory?</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tabs>
                <w:tab w:val="left" w:pos="3780"/>
              </w:tabs>
              <w:spacing w:line="276" w:lineRule="auto"/>
              <w:ind w:left="180" w:right="180"/>
              <w:jc w:val="both"/>
              <w:rPr>
                <w:color w:val="000000"/>
                <w:sz w:val="16"/>
                <w:szCs w:val="16"/>
              </w:rPr>
            </w:pPr>
            <w:r>
              <w:rPr>
                <w:sz w:val="16"/>
                <w:szCs w:val="16"/>
              </w:rPr>
              <w:t xml:space="preserve">According to chapter 3, section 13A a </w:t>
            </w:r>
            <w:r>
              <w:rPr>
                <w:sz w:val="16"/>
                <w:szCs w:val="16"/>
              </w:rPr>
              <w:t>party to an intermediate or a large merger must notify the Competition Commission of that merger, in the prescribed manner and form</w:t>
            </w:r>
          </w:p>
          <w:p w:rsidR="00EC4B2D" w:rsidRDefault="00EC4B2D" w:rsidP="00EC4B2D">
            <w:pPr>
              <w:pBdr>
                <w:top w:val="nil"/>
                <w:left w:val="nil"/>
                <w:bottom w:val="nil"/>
                <w:right w:val="nil"/>
                <w:between w:val="nil"/>
              </w:pBdr>
              <w:tabs>
                <w:tab w:val="left" w:pos="3780"/>
              </w:tabs>
              <w:spacing w:line="276" w:lineRule="auto"/>
              <w:ind w:left="180" w:right="180"/>
              <w:jc w:val="both"/>
              <w:rPr>
                <w:sz w:val="16"/>
                <w:szCs w:val="16"/>
              </w:rPr>
            </w:pPr>
          </w:p>
          <w:p w:rsidR="00186764" w:rsidRDefault="002B5810" w:rsidP="00EC4B2D">
            <w:pPr>
              <w:pBdr>
                <w:top w:val="nil"/>
                <w:left w:val="nil"/>
                <w:bottom w:val="nil"/>
                <w:right w:val="nil"/>
                <w:between w:val="nil"/>
              </w:pBdr>
              <w:tabs>
                <w:tab w:val="left" w:pos="3780"/>
              </w:tabs>
              <w:spacing w:line="276" w:lineRule="auto"/>
              <w:ind w:left="180" w:right="180"/>
              <w:jc w:val="both"/>
              <w:rPr>
                <w:sz w:val="16"/>
                <w:szCs w:val="16"/>
              </w:rPr>
            </w:pPr>
            <w:r>
              <w:rPr>
                <w:sz w:val="16"/>
                <w:szCs w:val="16"/>
              </w:rPr>
              <w:t>While notification for small mergers isn't mandatory, the Commission holds the power</w:t>
            </w:r>
            <w:r>
              <w:rPr>
                <w:sz w:val="16"/>
                <w:szCs w:val="16"/>
              </w:rPr>
              <w:t xml:space="preserve"> to request it within six months of the merger's completion (section 13 of the Competition Act)</w:t>
            </w:r>
          </w:p>
          <w:p w:rsidR="00186764" w:rsidRDefault="00186764" w:rsidP="00EC4B2D">
            <w:pPr>
              <w:pBdr>
                <w:top w:val="nil"/>
                <w:left w:val="nil"/>
                <w:bottom w:val="nil"/>
                <w:right w:val="nil"/>
                <w:between w:val="nil"/>
              </w:pBdr>
              <w:tabs>
                <w:tab w:val="left" w:pos="3780"/>
              </w:tabs>
              <w:spacing w:line="276" w:lineRule="auto"/>
              <w:ind w:left="180" w:right="180"/>
              <w:jc w:val="both"/>
              <w:rPr>
                <w:sz w:val="16"/>
                <w:szCs w:val="16"/>
              </w:rPr>
            </w:pPr>
          </w:p>
          <w:p w:rsidR="00186764" w:rsidRPr="00EC4B2D" w:rsidRDefault="002B5810" w:rsidP="00EC4B2D">
            <w:pPr>
              <w:pBdr>
                <w:top w:val="nil"/>
                <w:left w:val="nil"/>
                <w:bottom w:val="nil"/>
                <w:right w:val="nil"/>
                <w:between w:val="nil"/>
              </w:pBdr>
              <w:tabs>
                <w:tab w:val="left" w:pos="3780"/>
              </w:tabs>
              <w:spacing w:line="276" w:lineRule="auto"/>
              <w:ind w:left="180" w:right="180"/>
              <w:jc w:val="both"/>
              <w:rPr>
                <w:i/>
                <w:color w:val="000000"/>
                <w:sz w:val="16"/>
                <w:szCs w:val="16"/>
              </w:rPr>
            </w:pPr>
            <w:r w:rsidRPr="00EC4B2D">
              <w:rPr>
                <w:i/>
                <w:color w:val="000000"/>
                <w:sz w:val="16"/>
                <w:szCs w:val="16"/>
              </w:rPr>
              <w:t>[If the answer is “yes”, please explain whether all the transactions shall be notified or if there is a threshold; mention relevant provisions]</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No</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section 13A(3),  for mergers that must be notified (intermediate and large), parties cannot implement the merger until it has been approved, conditionally approved, or prohibited by the Competition Commission or the Competition Tribunal​</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Pr="00EC4B2D" w:rsidRDefault="00EC4B2D"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002B5810" w:rsidRPr="00EC4B2D">
              <w:rPr>
                <w:i/>
                <w:color w:val="000000"/>
                <w:sz w:val="16"/>
                <w:szCs w:val="16"/>
              </w:rPr>
              <w:t>Ple</w:t>
            </w:r>
            <w:r w:rsidR="002B5810" w:rsidRPr="00EC4B2D">
              <w:rPr>
                <w:i/>
                <w:color w:val="000000"/>
                <w:sz w:val="16"/>
                <w:szCs w:val="16"/>
              </w:rPr>
              <w:t>ase mention the relevant provisions and add any explanation that you deem necessary</w:t>
            </w:r>
            <w:r w:rsidR="002B5810" w:rsidRPr="00EC4B2D">
              <w:rPr>
                <w:i/>
                <w:color w:val="000000"/>
                <w:sz w:val="16"/>
                <w:szCs w:val="16"/>
              </w:rPr>
              <w:t>]</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Chapter 3, Section 13 B of the Competition Act, the Competition Commission may direct an inspector to investigate any merger</w:t>
            </w:r>
            <w:r w:rsidR="00EC4B2D">
              <w:rPr>
                <w:sz w:val="16"/>
                <w:szCs w:val="16"/>
              </w:rPr>
              <w:t>.</w:t>
            </w:r>
          </w:p>
          <w:p w:rsidR="00186764" w:rsidRDefault="00186764" w:rsidP="00EC4B2D">
            <w:pPr>
              <w:pBdr>
                <w:top w:val="nil"/>
                <w:left w:val="nil"/>
                <w:bottom w:val="nil"/>
                <w:right w:val="nil"/>
                <w:between w:val="nil"/>
              </w:pBdr>
              <w:spacing w:line="276" w:lineRule="auto"/>
              <w:ind w:left="180" w:right="180"/>
              <w:jc w:val="both"/>
              <w:rPr>
                <w:sz w:val="16"/>
                <w:szCs w:val="16"/>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[Please mention relevant provisions]</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EC4B2D" w:rsidRDefault="002B5810" w:rsidP="00EC4B2D">
            <w:pPr>
              <w:spacing w:before="240" w:line="276" w:lineRule="auto"/>
              <w:ind w:left="180" w:right="180"/>
              <w:jc w:val="both"/>
              <w:rPr>
                <w:sz w:val="16"/>
                <w:szCs w:val="16"/>
              </w:rPr>
            </w:pPr>
            <w:r>
              <w:rPr>
                <w:sz w:val="16"/>
                <w:szCs w:val="16"/>
              </w:rPr>
              <w:t>According to Chapter 3, section 15 of the Competition Act, the Competition Commission can revoke its own decision to approve or conditionally approve a m</w:t>
            </w:r>
            <w:r>
              <w:rPr>
                <w:sz w:val="16"/>
                <w:szCs w:val="16"/>
              </w:rPr>
              <w:t xml:space="preserve">erger. If the decision to approve a merger was based on incorrect information, obtained by deceit, or if a firm has breached an obligation attached to the decision, the Competition Commission may revoke the approval and prohibit the merger. </w:t>
            </w:r>
          </w:p>
          <w:p w:rsidR="00186764" w:rsidRDefault="002B5810" w:rsidP="00EC4B2D">
            <w:pPr>
              <w:spacing w:before="240" w:line="276" w:lineRule="auto"/>
              <w:ind w:left="180" w:right="180"/>
              <w:jc w:val="both"/>
              <w:rPr>
                <w:sz w:val="16"/>
                <w:szCs w:val="16"/>
              </w:rPr>
            </w:pPr>
            <w:r>
              <w:rPr>
                <w:sz w:val="16"/>
                <w:szCs w:val="16"/>
              </w:rPr>
              <w:t xml:space="preserve">Additionally, </w:t>
            </w:r>
            <w:r>
              <w:rPr>
                <w:sz w:val="16"/>
                <w:szCs w:val="16"/>
              </w:rPr>
              <w:t>the Competition Tribunal can make decisions regarding conditions related to mergers and enforce remedies as necessary​</w:t>
            </w:r>
          </w:p>
          <w:p w:rsidR="00186764" w:rsidRDefault="00186764" w:rsidP="00EC4B2D">
            <w:pPr>
              <w:pBdr>
                <w:top w:val="nil"/>
                <w:left w:val="nil"/>
                <w:bottom w:val="nil"/>
                <w:right w:val="nil"/>
                <w:between w:val="nil"/>
              </w:pBdr>
              <w:spacing w:line="276" w:lineRule="auto"/>
              <w:ind w:left="180" w:right="180"/>
              <w:jc w:val="both"/>
              <w:rPr>
                <w:sz w:val="16"/>
                <w:szCs w:val="16"/>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[If the answer is yes, please mention the remedies that the Authority can impose; mention relevant provisions]</w:t>
            </w:r>
            <w:r w:rsidRPr="00EC4B2D">
              <w:rPr>
                <w:i/>
                <w:color w:val="000000"/>
                <w:sz w:val="16"/>
                <w:szCs w:val="16"/>
              </w:rPr>
              <w:t xml:space="preserve">  </w:t>
            </w:r>
          </w:p>
        </w:tc>
      </w:tr>
      <w:tr w:rsidR="00186764" w:rsidTr="00EC4B2D">
        <w:trPr>
          <w:trHeight w:val="9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conduct dawn raids at premises?</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EC4B2D" w:rsidRDefault="002B5810" w:rsidP="00EC4B2D">
            <w:pPr>
              <w:spacing w:before="240" w:line="276" w:lineRule="auto"/>
              <w:ind w:left="180" w:right="180"/>
              <w:jc w:val="both"/>
              <w:rPr>
                <w:sz w:val="16"/>
                <w:szCs w:val="16"/>
              </w:rPr>
            </w:pPr>
            <w:r>
              <w:rPr>
                <w:sz w:val="16"/>
                <w:szCs w:val="16"/>
              </w:rPr>
              <w:t xml:space="preserve">The Competition Act  in Chapter 5, Part B, allows authorities to search for evidence of anti-competitive practices. </w:t>
            </w:r>
          </w:p>
          <w:p w:rsidR="00186764" w:rsidRDefault="002B5810" w:rsidP="00EC4B2D">
            <w:pPr>
              <w:spacing w:line="276" w:lineRule="auto"/>
              <w:ind w:left="180" w:right="180"/>
              <w:jc w:val="both"/>
              <w:rPr>
                <w:sz w:val="16"/>
                <w:szCs w:val="16"/>
              </w:rPr>
            </w:pPr>
            <w:r>
              <w:rPr>
                <w:sz w:val="16"/>
                <w:szCs w:val="16"/>
              </w:rPr>
              <w:t>Judges or magistrates can issue warrants permitting searches of specific properties if they believe a crime has occurred, is ongoing, or is</w:t>
            </w:r>
            <w:r>
              <w:rPr>
                <w:sz w:val="16"/>
                <w:szCs w:val="16"/>
              </w:rPr>
              <w:t xml:space="preserve"> likely to happen there, or if evidence is being stored there. </w:t>
            </w:r>
          </w:p>
          <w:p w:rsidR="00186764" w:rsidRDefault="002B5810" w:rsidP="00EC4B2D">
            <w:pPr>
              <w:spacing w:line="276" w:lineRule="auto"/>
              <w:ind w:left="180" w:right="180"/>
              <w:jc w:val="both"/>
              <w:rPr>
                <w:sz w:val="16"/>
                <w:szCs w:val="16"/>
              </w:rPr>
            </w:pPr>
            <w:r>
              <w:rPr>
                <w:sz w:val="16"/>
                <w:szCs w:val="16"/>
              </w:rPr>
              <w:t>These warrants detail the location, who can search (inspector or police officer), and their authorized actions (listed elsewhere in the Act). Warrants expire after one month or upon specific e</w:t>
            </w:r>
            <w:r>
              <w:rPr>
                <w:sz w:val="16"/>
                <w:szCs w:val="16"/>
              </w:rPr>
              <w:t xml:space="preserve">vents. </w:t>
            </w:r>
          </w:p>
          <w:p w:rsidR="00186764" w:rsidRDefault="002B5810" w:rsidP="00EC4B2D">
            <w:pPr>
              <w:spacing w:line="276" w:lineRule="auto"/>
              <w:ind w:left="180" w:right="180"/>
              <w:jc w:val="both"/>
              <w:rPr>
                <w:sz w:val="16"/>
                <w:szCs w:val="16"/>
              </w:rPr>
            </w:pPr>
            <w:r>
              <w:rPr>
                <w:sz w:val="16"/>
                <w:szCs w:val="16"/>
              </w:rPr>
              <w:t xml:space="preserve">Warrant executions are generally restricted to daytime hours unless nighttime permission is granted. </w:t>
            </w:r>
          </w:p>
          <w:p w:rsidR="00186764" w:rsidRDefault="002B5810" w:rsidP="00EC4B2D">
            <w:pPr>
              <w:spacing w:after="240" w:line="276" w:lineRule="auto"/>
              <w:ind w:left="180" w:right="180"/>
              <w:jc w:val="both"/>
              <w:rPr>
                <w:sz w:val="16"/>
                <w:szCs w:val="16"/>
              </w:rPr>
            </w:pPr>
            <w:r>
              <w:rPr>
                <w:sz w:val="16"/>
                <w:szCs w:val="16"/>
              </w:rPr>
              <w:t>In some instances, inspectors can search properties other than residences without a warrant.</w:t>
            </w:r>
          </w:p>
          <w:p w:rsidR="00186764" w:rsidRDefault="00186764" w:rsidP="00EC4B2D">
            <w:pPr>
              <w:pBdr>
                <w:top w:val="nil"/>
                <w:left w:val="nil"/>
                <w:bottom w:val="nil"/>
                <w:right w:val="nil"/>
                <w:between w:val="nil"/>
              </w:pBdr>
              <w:spacing w:line="276" w:lineRule="auto"/>
              <w:ind w:left="180" w:right="180"/>
              <w:rPr>
                <w:color w:val="000000"/>
                <w:sz w:val="16"/>
                <w:szCs w:val="16"/>
              </w:rPr>
            </w:pPr>
          </w:p>
          <w:p w:rsidR="00186764"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Pr="00EC4B2D">
              <w:rPr>
                <w:i/>
                <w:color w:val="000000"/>
                <w:sz w:val="16"/>
                <w:szCs w:val="16"/>
              </w:rPr>
              <w:t>If the answer is “yes”, please mention whether the dawn raids shall be authorized by a judge, and mention the relevant provisions]</w:t>
            </w:r>
          </w:p>
          <w:p w:rsidR="00EC4B2D" w:rsidRPr="00EC4B2D" w:rsidRDefault="00EC4B2D" w:rsidP="00EC4B2D">
            <w:pPr>
              <w:pBdr>
                <w:top w:val="nil"/>
                <w:left w:val="nil"/>
                <w:bottom w:val="nil"/>
                <w:right w:val="nil"/>
                <w:between w:val="nil"/>
              </w:pBdr>
              <w:spacing w:line="276" w:lineRule="auto"/>
              <w:ind w:right="180"/>
              <w:jc w:val="both"/>
              <w:rPr>
                <w:i/>
                <w:color w:val="000000"/>
                <w:sz w:val="16"/>
                <w:szCs w:val="16"/>
              </w:rPr>
            </w:pPr>
          </w:p>
        </w:tc>
      </w:tr>
      <w:tr w:rsidR="00186764" w:rsidTr="00EC4B2D">
        <w:trPr>
          <w:trHeight w:val="359"/>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521" w:type="dxa"/>
            <w:gridSpan w:val="6"/>
          </w:tcPr>
          <w:p w:rsidR="00186764" w:rsidRPr="00EC4B2D" w:rsidRDefault="002B5810">
            <w:pPr>
              <w:pBdr>
                <w:top w:val="nil"/>
                <w:left w:val="nil"/>
                <w:bottom w:val="nil"/>
                <w:right w:val="nil"/>
                <w:between w:val="nil"/>
              </w:pBdr>
              <w:spacing w:before="1" w:line="276" w:lineRule="auto"/>
              <w:ind w:right="130"/>
              <w:jc w:val="center"/>
              <w:rPr>
                <w:i/>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Section 10A(3), upon identifying potential complex monopoly conduct within a market, the Competition Commission has the authority to investigate that market directly, bypassing the complaint process outlined in Chapter 5.</w:t>
            </w:r>
          </w:p>
          <w:p w:rsidR="00186764" w:rsidRPr="00EC4B2D" w:rsidRDefault="00186764" w:rsidP="00EC4B2D">
            <w:pPr>
              <w:pBdr>
                <w:top w:val="nil"/>
                <w:left w:val="nil"/>
                <w:bottom w:val="nil"/>
                <w:right w:val="nil"/>
                <w:between w:val="nil"/>
              </w:pBdr>
              <w:spacing w:line="276" w:lineRule="auto"/>
              <w:ind w:left="180" w:right="180"/>
              <w:jc w:val="both"/>
              <w:rPr>
                <w:i/>
                <w:sz w:val="16"/>
                <w:szCs w:val="16"/>
              </w:rPr>
            </w:pPr>
          </w:p>
          <w:p w:rsidR="00186764" w:rsidRDefault="002B5810" w:rsidP="00EC4B2D">
            <w:pPr>
              <w:pBdr>
                <w:top w:val="nil"/>
                <w:left w:val="nil"/>
                <w:bottom w:val="nil"/>
                <w:right w:val="nil"/>
                <w:between w:val="nil"/>
              </w:pBdr>
              <w:spacing w:line="276" w:lineRule="auto"/>
              <w:ind w:left="180" w:right="180"/>
              <w:jc w:val="both"/>
              <w:rPr>
                <w:color w:val="000000"/>
                <w:sz w:val="16"/>
                <w:szCs w:val="16"/>
              </w:rPr>
            </w:pPr>
            <w:r w:rsidRPr="00EC4B2D">
              <w:rPr>
                <w:i/>
                <w:color w:val="000000"/>
                <w:sz w:val="16"/>
                <w:szCs w:val="16"/>
              </w:rPr>
              <w:t>[Please, mention the relevant provisions]</w:t>
            </w:r>
          </w:p>
        </w:tc>
      </w:tr>
      <w:tr w:rsidR="00186764" w:rsidTr="00EC4B2D">
        <w:trPr>
          <w:trHeight w:val="3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Does the Competition Authority have powers to accept leniency applications?</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section 49E of the Competition Act, which was inserted by section 30 of Act 18 of 2018,  the Competition Commission shall establish a leniency policy outlining the types of leniency available, the criteria for granting leniency, application pr</w:t>
            </w:r>
            <w:r>
              <w:rPr>
                <w:sz w:val="16"/>
                <w:szCs w:val="16"/>
              </w:rPr>
              <w:t>ocedures, and potential conditions attached to a leniency decision. This policy will be published in the Gazette. Consequently, in accordance with the established leniency policy, the Competition Commission has the authority to grant leniency, with or with</w:t>
            </w:r>
            <w:r>
              <w:rPr>
                <w:sz w:val="16"/>
                <w:szCs w:val="16"/>
              </w:rPr>
              <w:t>out conditions.</w:t>
            </w:r>
          </w:p>
          <w:p w:rsidR="00186764" w:rsidRDefault="00186764" w:rsidP="00EC4B2D">
            <w:pPr>
              <w:pBdr>
                <w:top w:val="nil"/>
                <w:left w:val="nil"/>
                <w:bottom w:val="nil"/>
                <w:right w:val="nil"/>
                <w:between w:val="nil"/>
              </w:pBdr>
              <w:spacing w:line="276" w:lineRule="auto"/>
              <w:ind w:left="180" w:right="90"/>
              <w:jc w:val="both"/>
              <w:rPr>
                <w:sz w:val="16"/>
                <w:szCs w:val="16"/>
              </w:rPr>
            </w:pPr>
          </w:p>
          <w:p w:rsidR="00186764" w:rsidRPr="00EC4B2D" w:rsidRDefault="002B5810" w:rsidP="00EC4B2D">
            <w:pPr>
              <w:pBdr>
                <w:top w:val="nil"/>
                <w:left w:val="nil"/>
                <w:bottom w:val="nil"/>
                <w:right w:val="nil"/>
                <w:between w:val="nil"/>
              </w:pBdr>
              <w:spacing w:line="276" w:lineRule="auto"/>
              <w:ind w:left="180" w:right="90"/>
              <w:jc w:val="both"/>
              <w:rPr>
                <w:i/>
                <w:color w:val="000000"/>
                <w:sz w:val="16"/>
                <w:szCs w:val="16"/>
              </w:rPr>
            </w:pPr>
            <w:r w:rsidRPr="00EC4B2D">
              <w:rPr>
                <w:i/>
                <w:color w:val="000000"/>
                <w:sz w:val="16"/>
                <w:szCs w:val="16"/>
              </w:rPr>
              <w:t>[</w:t>
            </w:r>
            <w:r w:rsidRPr="00EC4B2D">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r w:rsidRPr="00EC4B2D">
              <w:rPr>
                <w:i/>
                <w:color w:val="000000"/>
                <w:sz w:val="16"/>
                <w:szCs w:val="16"/>
              </w:rPr>
              <w:t>]</w:t>
            </w:r>
          </w:p>
          <w:p w:rsidR="00186764" w:rsidRDefault="00186764">
            <w:pPr>
              <w:pBdr>
                <w:top w:val="nil"/>
                <w:left w:val="nil"/>
                <w:bottom w:val="nil"/>
                <w:right w:val="nil"/>
                <w:between w:val="nil"/>
              </w:pBdr>
              <w:spacing w:line="276" w:lineRule="auto"/>
              <w:ind w:left="107"/>
              <w:rPr>
                <w:color w:val="000000"/>
                <w:sz w:val="16"/>
                <w:szCs w:val="16"/>
              </w:rPr>
            </w:pPr>
          </w:p>
        </w:tc>
      </w:tr>
      <w:tr w:rsidR="00186764" w:rsidTr="00EC4B2D">
        <w:trPr>
          <w:trHeight w:val="537"/>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accept seek criminal punishment?</w:t>
            </w:r>
          </w:p>
        </w:tc>
        <w:tc>
          <w:tcPr>
            <w:tcW w:w="2521" w:type="dxa"/>
            <w:gridSpan w:val="6"/>
          </w:tcPr>
          <w:p w:rsidR="00186764" w:rsidRDefault="002B5810">
            <w:pPr>
              <w:pBdr>
                <w:top w:val="nil"/>
                <w:left w:val="nil"/>
                <w:bottom w:val="nil"/>
                <w:right w:val="nil"/>
                <w:between w:val="nil"/>
              </w:pBdr>
              <w:spacing w:line="276" w:lineRule="auto"/>
              <w:ind w:right="130"/>
              <w:jc w:val="center"/>
              <w:rPr>
                <w:color w:val="000000"/>
                <w:sz w:val="16"/>
                <w:szCs w:val="16"/>
              </w:rPr>
            </w:pPr>
            <w:r>
              <w:rPr>
                <w:sz w:val="16"/>
                <w:szCs w:val="16"/>
              </w:rPr>
              <w:t>Yes</w:t>
            </w:r>
          </w:p>
        </w:tc>
        <w:tc>
          <w:tcPr>
            <w:tcW w:w="3961" w:type="dxa"/>
            <w:gridSpan w:val="3"/>
          </w:tcPr>
          <w:p w:rsidR="00EC4B2D" w:rsidRDefault="002B5810" w:rsidP="00EC4B2D">
            <w:pPr>
              <w:spacing w:before="240" w:after="240" w:line="276" w:lineRule="auto"/>
              <w:ind w:left="180" w:right="180"/>
              <w:jc w:val="both"/>
              <w:rPr>
                <w:sz w:val="16"/>
                <w:szCs w:val="16"/>
              </w:rPr>
            </w:pPr>
            <w:r>
              <w:rPr>
                <w:sz w:val="16"/>
                <w:szCs w:val="16"/>
              </w:rPr>
              <w:t xml:space="preserve">According to  section 74,  any person convicted of an offense under the Act is liable to a fine or imprisonment. Specifically, for a contravention of section 73(1) or section 73A, the penalties can include a fine not exceeding R500,000 or imprisonment for </w:t>
            </w:r>
            <w:r>
              <w:rPr>
                <w:sz w:val="16"/>
                <w:szCs w:val="16"/>
              </w:rPr>
              <w:t>up to 10 years, or both. For other offenses, the penalties can include a fine not exceeding R10,000 or imprisonment for up to six months, or both​</w:t>
            </w:r>
            <w:r w:rsidR="00EC4B2D">
              <w:rPr>
                <w:sz w:val="16"/>
                <w:szCs w:val="16"/>
              </w:rPr>
              <w:t>.</w:t>
            </w:r>
          </w:p>
          <w:p w:rsidR="00186764" w:rsidRDefault="002B5810" w:rsidP="00EC4B2D">
            <w:pPr>
              <w:spacing w:before="240" w:after="240" w:line="276" w:lineRule="auto"/>
              <w:ind w:left="180" w:right="180"/>
              <w:jc w:val="both"/>
              <w:rPr>
                <w:sz w:val="16"/>
                <w:szCs w:val="16"/>
              </w:rPr>
            </w:pPr>
            <w:r>
              <w:rPr>
                <w:sz w:val="16"/>
                <w:szCs w:val="16"/>
              </w:rPr>
              <w:t xml:space="preserve">Additionally, according to section 73A (4), </w:t>
            </w:r>
            <w:r>
              <w:rPr>
                <w:sz w:val="16"/>
                <w:szCs w:val="16"/>
              </w:rPr>
              <w:t xml:space="preserve">if </w:t>
            </w:r>
            <w:proofErr w:type="spellStart"/>
            <w:r>
              <w:rPr>
                <w:sz w:val="16"/>
                <w:szCs w:val="16"/>
              </w:rPr>
              <w:t>theCommission</w:t>
            </w:r>
            <w:proofErr w:type="spellEnd"/>
            <w:r>
              <w:rPr>
                <w:sz w:val="16"/>
                <w:szCs w:val="16"/>
              </w:rPr>
              <w:t xml:space="preserve"> offers a leniency program they cannot prosecut</w:t>
            </w:r>
            <w:r>
              <w:rPr>
                <w:sz w:val="16"/>
                <w:szCs w:val="16"/>
              </w:rPr>
              <w:t>e someone for a violation if the Commission has certified that person's cooperation deserves leniency.</w:t>
            </w: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Pr="00EC4B2D">
              <w:rPr>
                <w:i/>
                <w:color w:val="000000"/>
                <w:sz w:val="16"/>
                <w:szCs w:val="16"/>
              </w:rPr>
              <w:t>If the answer is “yes”, please mention the different kinds of sanctions that the agency can impose]</w:t>
            </w:r>
            <w:r w:rsidRPr="00EC4B2D">
              <w:rPr>
                <w:i/>
                <w:color w:val="000000"/>
                <w:sz w:val="16"/>
                <w:szCs w:val="16"/>
              </w:rPr>
              <w:t xml:space="preserve">  </w:t>
            </w:r>
          </w:p>
        </w:tc>
      </w:tr>
      <w:tr w:rsidR="00186764" w:rsidTr="00EC4B2D">
        <w:trPr>
          <w:trHeight w:val="179"/>
        </w:trPr>
        <w:tc>
          <w:tcPr>
            <w:tcW w:w="9947" w:type="dxa"/>
            <w:gridSpan w:val="12"/>
            <w:shd w:val="clear" w:color="auto" w:fill="D2C7B4"/>
          </w:tcPr>
          <w:p w:rsidR="00186764" w:rsidRDefault="002B5810">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186764" w:rsidTr="00EC4B2D">
        <w:trPr>
          <w:trHeight w:val="537"/>
        </w:trPr>
        <w:tc>
          <w:tcPr>
            <w:tcW w:w="3465" w:type="dxa"/>
            <w:gridSpan w:val="3"/>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opinions on draft legislation?</w:t>
            </w:r>
          </w:p>
        </w:tc>
        <w:tc>
          <w:tcPr>
            <w:tcW w:w="2521" w:type="dxa"/>
            <w:gridSpan w:val="6"/>
          </w:tcPr>
          <w:p w:rsidR="00186764" w:rsidRDefault="002B5810">
            <w:pPr>
              <w:pBdr>
                <w:top w:val="nil"/>
                <w:left w:val="nil"/>
                <w:bottom w:val="nil"/>
                <w:right w:val="nil"/>
                <w:between w:val="nil"/>
              </w:pBdr>
              <w:spacing w:line="276" w:lineRule="auto"/>
              <w:ind w:left="604" w:right="60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 xml:space="preserve">According to Section 79A of the Competition Act, following consultation with the Competition Commission, the Minister has the authority to issue regulations. </w:t>
            </w:r>
          </w:p>
          <w:p w:rsidR="00186764" w:rsidRDefault="00186764" w:rsidP="00EC4B2D">
            <w:pPr>
              <w:pBdr>
                <w:top w:val="nil"/>
                <w:left w:val="nil"/>
                <w:bottom w:val="nil"/>
                <w:right w:val="nil"/>
                <w:between w:val="nil"/>
              </w:pBdr>
              <w:spacing w:line="276" w:lineRule="auto"/>
              <w:ind w:left="180" w:right="180"/>
              <w:rPr>
                <w:sz w:val="16"/>
                <w:szCs w:val="16"/>
                <w:highlight w:val="yellow"/>
              </w:rPr>
            </w:pPr>
          </w:p>
          <w:p w:rsidR="00186764" w:rsidRPr="00EC4B2D" w:rsidRDefault="002B5810" w:rsidP="00EC4B2D">
            <w:pPr>
              <w:pBdr>
                <w:top w:val="nil"/>
                <w:left w:val="nil"/>
                <w:bottom w:val="nil"/>
                <w:right w:val="nil"/>
                <w:between w:val="nil"/>
              </w:pBdr>
              <w:spacing w:line="276" w:lineRule="auto"/>
              <w:ind w:left="180" w:right="180"/>
              <w:rPr>
                <w:i/>
                <w:color w:val="000000"/>
                <w:sz w:val="16"/>
                <w:szCs w:val="16"/>
              </w:rPr>
            </w:pPr>
            <w:r w:rsidRPr="00EC4B2D">
              <w:rPr>
                <w:i/>
                <w:color w:val="000000"/>
                <w:sz w:val="16"/>
                <w:szCs w:val="16"/>
              </w:rPr>
              <w:t>[if the answer is yes, please specify if there is any kind of limitation to the agency’s authority to issue opinions, include relevant provisions]</w:t>
            </w:r>
          </w:p>
        </w:tc>
      </w:tr>
      <w:tr w:rsidR="00186764" w:rsidTr="00EC4B2D">
        <w:trPr>
          <w:trHeight w:val="717"/>
        </w:trPr>
        <w:tc>
          <w:tcPr>
            <w:tcW w:w="3465" w:type="dxa"/>
            <w:gridSpan w:val="3"/>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w:t>
            </w:r>
            <w:r>
              <w:rPr>
                <w:color w:val="000000"/>
                <w:sz w:val="16"/>
                <w:szCs w:val="16"/>
              </w:rPr>
              <w:t>fting legislation that may impact</w:t>
            </w:r>
          </w:p>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521" w:type="dxa"/>
            <w:gridSpan w:val="6"/>
          </w:tcPr>
          <w:p w:rsidR="00186764" w:rsidRDefault="002B5810">
            <w:pPr>
              <w:pBdr>
                <w:top w:val="nil"/>
                <w:left w:val="nil"/>
                <w:bottom w:val="nil"/>
                <w:right w:val="nil"/>
                <w:between w:val="nil"/>
              </w:pBdr>
              <w:spacing w:line="276" w:lineRule="auto"/>
              <w:ind w:left="604" w:right="600"/>
              <w:jc w:val="center"/>
              <w:rPr>
                <w:color w:val="000000"/>
                <w:sz w:val="16"/>
                <w:szCs w:val="16"/>
              </w:rPr>
            </w:pPr>
            <w:r>
              <w:rPr>
                <w:sz w:val="16"/>
                <w:szCs w:val="16"/>
              </w:rPr>
              <w:t>Yes</w:t>
            </w:r>
            <w:r>
              <w:rPr>
                <w:color w:val="000000"/>
                <w:sz w:val="16"/>
                <w:szCs w:val="16"/>
              </w:rPr>
              <w:t xml:space="preserve"> </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section 78 of the Competition Act, the Minister must consult with the Competition Commission and publish a notice in the Gazette before making the regulations under sections 4, 5, 8, and 9.</w:t>
            </w:r>
          </w:p>
          <w:p w:rsidR="00186764" w:rsidRDefault="00186764" w:rsidP="00EC4B2D">
            <w:pPr>
              <w:spacing w:line="276" w:lineRule="auto"/>
              <w:ind w:left="180"/>
              <w:rPr>
                <w:sz w:val="16"/>
                <w:szCs w:val="16"/>
              </w:rPr>
            </w:pPr>
          </w:p>
          <w:p w:rsidR="00186764" w:rsidRPr="00EC4B2D" w:rsidRDefault="002B5810" w:rsidP="00EC4B2D">
            <w:pPr>
              <w:pBdr>
                <w:top w:val="nil"/>
                <w:left w:val="nil"/>
                <w:bottom w:val="nil"/>
                <w:right w:val="nil"/>
                <w:between w:val="nil"/>
              </w:pBdr>
              <w:spacing w:line="276" w:lineRule="auto"/>
              <w:ind w:left="180"/>
              <w:rPr>
                <w:i/>
                <w:color w:val="000000"/>
                <w:sz w:val="16"/>
                <w:szCs w:val="16"/>
              </w:rPr>
            </w:pPr>
            <w:r w:rsidRPr="00EC4B2D">
              <w:rPr>
                <w:i/>
                <w:color w:val="000000"/>
                <w:sz w:val="16"/>
                <w:szCs w:val="16"/>
              </w:rPr>
              <w:t>[if the answer is yes, include relevant provisions]</w:t>
            </w:r>
          </w:p>
        </w:tc>
      </w:tr>
      <w:tr w:rsidR="00186764" w:rsidTr="00EC4B2D">
        <w:trPr>
          <w:trHeight w:val="179"/>
        </w:trPr>
        <w:tc>
          <w:tcPr>
            <w:tcW w:w="9947" w:type="dxa"/>
            <w:gridSpan w:val="12"/>
            <w:shd w:val="clear" w:color="auto" w:fill="D2C7B4"/>
          </w:tcPr>
          <w:p w:rsidR="00186764" w:rsidRDefault="002B5810">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186764" w:rsidTr="00EC4B2D">
        <w:trPr>
          <w:trHeight w:val="276"/>
        </w:trPr>
        <w:tc>
          <w:tcPr>
            <w:tcW w:w="3465" w:type="dxa"/>
            <w:gridSpan w:val="3"/>
            <w:vMerge w:val="restart"/>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guidelines?</w:t>
            </w:r>
          </w:p>
        </w:tc>
        <w:tc>
          <w:tcPr>
            <w:tcW w:w="2521" w:type="dxa"/>
            <w:gridSpan w:val="6"/>
            <w:vMerge w:val="restart"/>
          </w:tcPr>
          <w:p w:rsidR="00186764" w:rsidRDefault="002B5810">
            <w:pPr>
              <w:pBdr>
                <w:top w:val="nil"/>
                <w:left w:val="nil"/>
                <w:bottom w:val="nil"/>
                <w:right w:val="nil"/>
                <w:between w:val="nil"/>
              </w:pBdr>
              <w:spacing w:line="276" w:lineRule="auto"/>
              <w:ind w:right="135"/>
              <w:jc w:val="center"/>
              <w:rPr>
                <w:color w:val="000000"/>
                <w:sz w:val="16"/>
                <w:szCs w:val="16"/>
              </w:rPr>
            </w:pPr>
            <w:r>
              <w:rPr>
                <w:color w:val="000000"/>
                <w:sz w:val="16"/>
                <w:szCs w:val="16"/>
              </w:rPr>
              <w:t>Non-Binding</w:t>
            </w:r>
          </w:p>
        </w:tc>
        <w:tc>
          <w:tcPr>
            <w:tcW w:w="810" w:type="dxa"/>
          </w:tcPr>
          <w:p w:rsidR="00186764" w:rsidRDefault="002B5810">
            <w:pPr>
              <w:spacing w:line="276" w:lineRule="auto"/>
              <w:ind w:right="82"/>
              <w:jc w:val="center"/>
              <w:rPr>
                <w:color w:val="FF0000"/>
                <w:sz w:val="16"/>
                <w:szCs w:val="16"/>
              </w:rPr>
            </w:pPr>
            <w:r>
              <w:rPr>
                <w:color w:val="FF0000"/>
                <w:sz w:val="16"/>
                <w:szCs w:val="16"/>
              </w:rPr>
              <w:t>X</w:t>
            </w:r>
          </w:p>
          <w:p w:rsidR="00EC4B2D" w:rsidRDefault="00EC4B2D">
            <w:pPr>
              <w:spacing w:line="276" w:lineRule="auto"/>
              <w:ind w:right="82"/>
              <w:jc w:val="center"/>
              <w:rPr>
                <w:sz w:val="16"/>
                <w:szCs w:val="16"/>
              </w:rPr>
            </w:pPr>
          </w:p>
          <w:p w:rsidR="00EC4B2D" w:rsidRPr="00EC4B2D" w:rsidRDefault="00EC4B2D">
            <w:pPr>
              <w:spacing w:line="276" w:lineRule="auto"/>
              <w:ind w:right="82"/>
              <w:jc w:val="center"/>
              <w:rPr>
                <w:i/>
                <w:color w:val="000000"/>
                <w:sz w:val="16"/>
                <w:szCs w:val="16"/>
              </w:rPr>
            </w:pPr>
            <w:r w:rsidRPr="00EC4B2D">
              <w:rPr>
                <w:i/>
                <w:color w:val="000000"/>
                <w:sz w:val="16"/>
                <w:szCs w:val="16"/>
              </w:rPr>
              <w:t>[</w:t>
            </w:r>
            <w:r w:rsidR="002B5810" w:rsidRPr="00EC4B2D">
              <w:rPr>
                <w:i/>
                <w:color w:val="000000"/>
                <w:sz w:val="16"/>
                <w:szCs w:val="16"/>
              </w:rPr>
              <w:t xml:space="preserve">Answer </w:t>
            </w:r>
          </w:p>
          <w:p w:rsidR="00186764" w:rsidRDefault="002B5810">
            <w:pPr>
              <w:spacing w:line="276" w:lineRule="auto"/>
              <w:ind w:right="82"/>
              <w:jc w:val="center"/>
              <w:rPr>
                <w:color w:val="000000"/>
                <w:sz w:val="16"/>
                <w:szCs w:val="16"/>
              </w:rPr>
            </w:pPr>
            <w:r w:rsidRPr="00EC4B2D">
              <w:rPr>
                <w:i/>
                <w:color w:val="000000"/>
                <w:sz w:val="16"/>
                <w:szCs w:val="16"/>
              </w:rPr>
              <w:t>with</w:t>
            </w:r>
            <w:r w:rsidRPr="00EC4B2D">
              <w:rPr>
                <w:i/>
                <w:color w:val="FF0000"/>
                <w:sz w:val="16"/>
                <w:szCs w:val="16"/>
              </w:rPr>
              <w:t xml:space="preserve"> X</w:t>
            </w:r>
            <w:r w:rsidRPr="00EC4B2D">
              <w:rPr>
                <w:i/>
                <w:color w:val="000000"/>
                <w:sz w:val="16"/>
                <w:szCs w:val="16"/>
              </w:rPr>
              <w:t>/</w:t>
            </w:r>
            <w:sdt>
              <w:sdtPr>
                <w:rPr>
                  <w:i/>
                </w:rPr>
                <w:tag w:val="goog_rdk_10"/>
                <w:id w:val="382534049"/>
              </w:sdtPr>
              <w:sdtEndPr/>
              <w:sdtContent>
                <w:r w:rsidRPr="00EC4B2D">
                  <w:rPr>
                    <w:rFonts w:ascii="Gungsuh" w:eastAsia="Gungsuh" w:hAnsi="Gungsuh" w:cs="Gungsuh"/>
                    <w:i/>
                    <w:color w:val="008000"/>
                    <w:sz w:val="16"/>
                    <w:szCs w:val="16"/>
                  </w:rPr>
                  <w:t xml:space="preserve">√ </w:t>
                </w:r>
              </w:sdtContent>
            </w:sdt>
            <w:r w:rsidRPr="00EC4B2D">
              <w:rPr>
                <w:i/>
                <w:color w:val="000000"/>
                <w:sz w:val="16"/>
                <w:szCs w:val="16"/>
              </w:rPr>
              <w:t>as it applies</w:t>
            </w:r>
            <w:r w:rsidR="00EC4B2D" w:rsidRPr="00EC4B2D">
              <w:rPr>
                <w:i/>
                <w:color w:val="000000"/>
                <w:sz w:val="16"/>
                <w:szCs w:val="16"/>
              </w:rPr>
              <w:t>]</w:t>
            </w:r>
          </w:p>
        </w:tc>
        <w:tc>
          <w:tcPr>
            <w:tcW w:w="3151" w:type="dxa"/>
            <w:gridSpan w:val="2"/>
          </w:tcPr>
          <w:p w:rsidR="00186764" w:rsidRPr="00EC4B2D" w:rsidRDefault="00EC4B2D">
            <w:pPr>
              <w:pBdr>
                <w:top w:val="nil"/>
                <w:left w:val="nil"/>
                <w:bottom w:val="nil"/>
                <w:right w:val="nil"/>
                <w:between w:val="nil"/>
              </w:pBdr>
              <w:spacing w:line="276" w:lineRule="auto"/>
              <w:ind w:left="107"/>
              <w:rPr>
                <w:i/>
                <w:color w:val="000000"/>
                <w:sz w:val="16"/>
                <w:szCs w:val="16"/>
              </w:rPr>
            </w:pPr>
            <w:r w:rsidRPr="00EC4B2D">
              <w:rPr>
                <w:i/>
                <w:color w:val="000000"/>
                <w:sz w:val="16"/>
                <w:szCs w:val="16"/>
              </w:rPr>
              <w:t>[</w:t>
            </w:r>
            <w:r w:rsidR="002B5810" w:rsidRPr="00EC4B2D">
              <w:rPr>
                <w:i/>
                <w:color w:val="000000"/>
                <w:sz w:val="16"/>
                <w:szCs w:val="16"/>
              </w:rPr>
              <w:t>Guidelines on the calculation of fines</w:t>
            </w:r>
            <w:r w:rsidRPr="00EC4B2D">
              <w:rPr>
                <w:i/>
                <w:color w:val="000000"/>
                <w:sz w:val="16"/>
                <w:szCs w:val="16"/>
              </w:rPr>
              <w:t>]</w:t>
            </w:r>
          </w:p>
        </w:tc>
      </w:tr>
      <w:tr w:rsidR="00186764" w:rsidTr="00EC4B2D">
        <w:trPr>
          <w:trHeight w:val="273"/>
        </w:trPr>
        <w:tc>
          <w:tcPr>
            <w:tcW w:w="3465" w:type="dxa"/>
            <w:gridSpan w:val="3"/>
            <w:vMerge/>
          </w:tcPr>
          <w:p w:rsidR="00186764" w:rsidRDefault="00186764">
            <w:pPr>
              <w:pBdr>
                <w:top w:val="nil"/>
                <w:left w:val="nil"/>
                <w:bottom w:val="nil"/>
                <w:right w:val="nil"/>
                <w:between w:val="nil"/>
              </w:pBdr>
              <w:spacing w:line="276" w:lineRule="auto"/>
              <w:rPr>
                <w:color w:val="000000"/>
                <w:sz w:val="16"/>
                <w:szCs w:val="16"/>
              </w:rPr>
            </w:pPr>
          </w:p>
        </w:tc>
        <w:tc>
          <w:tcPr>
            <w:tcW w:w="2521" w:type="dxa"/>
            <w:gridSpan w:val="6"/>
            <w:vMerge/>
          </w:tcPr>
          <w:p w:rsidR="00186764" w:rsidRDefault="00186764">
            <w:pPr>
              <w:pBdr>
                <w:top w:val="nil"/>
                <w:left w:val="nil"/>
                <w:bottom w:val="nil"/>
                <w:right w:val="nil"/>
                <w:between w:val="nil"/>
              </w:pBdr>
              <w:spacing w:line="276" w:lineRule="auto"/>
              <w:rPr>
                <w:color w:val="000000"/>
                <w:sz w:val="16"/>
                <w:szCs w:val="16"/>
              </w:rPr>
            </w:pPr>
          </w:p>
        </w:tc>
        <w:tc>
          <w:tcPr>
            <w:tcW w:w="810" w:type="dxa"/>
          </w:tcPr>
          <w:sdt>
            <w:sdtPr>
              <w:tag w:val="goog_rdk_11"/>
              <w:id w:val="-738023055"/>
            </w:sdtPr>
            <w:sdtEndPr/>
            <w:sdtContent>
              <w:p w:rsidR="00EC4B2D" w:rsidRDefault="002B5810">
                <w:pPr>
                  <w:spacing w:line="276" w:lineRule="auto"/>
                  <w:ind w:right="82"/>
                  <w:jc w:val="center"/>
                  <w:rPr>
                    <w:rFonts w:ascii="Gungsuh" w:eastAsia="Gungsuh" w:hAnsi="Gungsuh" w:cs="Gungsuh"/>
                    <w:color w:val="008000"/>
                    <w:sz w:val="16"/>
                    <w:szCs w:val="16"/>
                  </w:rPr>
                </w:pPr>
                <w:r>
                  <w:rPr>
                    <w:rFonts w:ascii="Gungsuh" w:eastAsia="Gungsuh" w:hAnsi="Gungsuh" w:cs="Gungsuh"/>
                    <w:color w:val="008000"/>
                    <w:sz w:val="16"/>
                    <w:szCs w:val="16"/>
                  </w:rPr>
                  <w:t>√</w:t>
                </w:r>
              </w:p>
              <w:p w:rsidR="00186764" w:rsidRDefault="002B5810">
                <w:pPr>
                  <w:spacing w:line="276" w:lineRule="auto"/>
                  <w:ind w:right="82"/>
                  <w:jc w:val="center"/>
                  <w:rPr>
                    <w:sz w:val="16"/>
                    <w:szCs w:val="16"/>
                  </w:rPr>
                </w:pPr>
              </w:p>
            </w:sdtContent>
          </w:sdt>
          <w:p w:rsidR="00186764" w:rsidRPr="00EC4B2D" w:rsidRDefault="00EC4B2D">
            <w:pPr>
              <w:spacing w:line="276" w:lineRule="auto"/>
              <w:ind w:right="82"/>
              <w:jc w:val="center"/>
              <w:rPr>
                <w:i/>
                <w:color w:val="000000"/>
                <w:sz w:val="16"/>
                <w:szCs w:val="16"/>
              </w:rPr>
            </w:pPr>
            <w:r w:rsidRPr="00EC4B2D">
              <w:rPr>
                <w:i/>
                <w:color w:val="000000"/>
                <w:sz w:val="16"/>
                <w:szCs w:val="16"/>
              </w:rPr>
              <w:t>[</w:t>
            </w:r>
            <w:r w:rsidR="002B5810" w:rsidRPr="00EC4B2D">
              <w:rPr>
                <w:i/>
                <w:color w:val="000000"/>
                <w:sz w:val="16"/>
                <w:szCs w:val="16"/>
              </w:rPr>
              <w:t>Answer with</w:t>
            </w:r>
            <w:r w:rsidR="002B5810" w:rsidRPr="00EC4B2D">
              <w:rPr>
                <w:i/>
                <w:color w:val="FF0000"/>
                <w:sz w:val="16"/>
                <w:szCs w:val="16"/>
              </w:rPr>
              <w:t xml:space="preserve"> X</w:t>
            </w:r>
            <w:r w:rsidR="002B5810" w:rsidRPr="00EC4B2D">
              <w:rPr>
                <w:i/>
                <w:color w:val="000000"/>
                <w:sz w:val="16"/>
                <w:szCs w:val="16"/>
              </w:rPr>
              <w:t>/</w:t>
            </w:r>
            <w:sdt>
              <w:sdtPr>
                <w:rPr>
                  <w:i/>
                </w:rPr>
                <w:tag w:val="goog_rdk_12"/>
                <w:id w:val="-1247808585"/>
              </w:sdtPr>
              <w:sdtEndPr/>
              <w:sdtContent>
                <w:r w:rsidR="002B5810" w:rsidRPr="00EC4B2D">
                  <w:rPr>
                    <w:rFonts w:ascii="Gungsuh" w:eastAsia="Gungsuh" w:hAnsi="Gungsuh" w:cs="Gungsuh"/>
                    <w:i/>
                    <w:color w:val="008000"/>
                    <w:sz w:val="16"/>
                    <w:szCs w:val="16"/>
                  </w:rPr>
                  <w:t xml:space="preserve">√ </w:t>
                </w:r>
              </w:sdtContent>
            </w:sdt>
            <w:r w:rsidR="002B5810" w:rsidRPr="00EC4B2D">
              <w:rPr>
                <w:i/>
                <w:color w:val="000000"/>
                <w:sz w:val="16"/>
                <w:szCs w:val="16"/>
              </w:rPr>
              <w:t>as it applies</w:t>
            </w:r>
            <w:r w:rsidRPr="00EC4B2D">
              <w:rPr>
                <w:i/>
                <w:color w:val="000000"/>
                <w:sz w:val="16"/>
                <w:szCs w:val="16"/>
              </w:rPr>
              <w:t>]</w:t>
            </w:r>
          </w:p>
        </w:tc>
        <w:tc>
          <w:tcPr>
            <w:tcW w:w="3151" w:type="dxa"/>
            <w:gridSpan w:val="2"/>
          </w:tcPr>
          <w:p w:rsidR="00186764" w:rsidRPr="00EC4B2D" w:rsidRDefault="00EC4B2D">
            <w:pPr>
              <w:pBdr>
                <w:top w:val="nil"/>
                <w:left w:val="nil"/>
                <w:bottom w:val="nil"/>
                <w:right w:val="nil"/>
                <w:between w:val="nil"/>
              </w:pBdr>
              <w:spacing w:line="276" w:lineRule="auto"/>
              <w:ind w:left="107"/>
              <w:rPr>
                <w:i/>
                <w:color w:val="000000"/>
                <w:sz w:val="16"/>
                <w:szCs w:val="16"/>
              </w:rPr>
            </w:pPr>
            <w:r w:rsidRPr="00EC4B2D">
              <w:rPr>
                <w:i/>
                <w:color w:val="000000"/>
                <w:sz w:val="16"/>
                <w:szCs w:val="16"/>
              </w:rPr>
              <w:t>[</w:t>
            </w:r>
            <w:r w:rsidR="002B5810" w:rsidRPr="00EC4B2D">
              <w:rPr>
                <w:i/>
                <w:color w:val="000000"/>
                <w:sz w:val="16"/>
                <w:szCs w:val="16"/>
              </w:rPr>
              <w:t>Guidelines on merger control</w:t>
            </w:r>
            <w:r w:rsidRPr="00EC4B2D">
              <w:rPr>
                <w:i/>
                <w:color w:val="000000"/>
                <w:sz w:val="16"/>
                <w:szCs w:val="16"/>
              </w:rPr>
              <w:t>]</w:t>
            </w:r>
          </w:p>
        </w:tc>
      </w:tr>
      <w:tr w:rsidR="00186764" w:rsidTr="00EC4B2D">
        <w:trPr>
          <w:trHeight w:val="274"/>
        </w:trPr>
        <w:tc>
          <w:tcPr>
            <w:tcW w:w="3465" w:type="dxa"/>
            <w:gridSpan w:val="3"/>
            <w:vMerge/>
          </w:tcPr>
          <w:p w:rsidR="00186764" w:rsidRDefault="00186764">
            <w:pPr>
              <w:pBdr>
                <w:top w:val="nil"/>
                <w:left w:val="nil"/>
                <w:bottom w:val="nil"/>
                <w:right w:val="nil"/>
                <w:between w:val="nil"/>
              </w:pBdr>
              <w:spacing w:line="276" w:lineRule="auto"/>
              <w:rPr>
                <w:color w:val="000000"/>
                <w:sz w:val="16"/>
                <w:szCs w:val="16"/>
              </w:rPr>
            </w:pPr>
          </w:p>
        </w:tc>
        <w:tc>
          <w:tcPr>
            <w:tcW w:w="2521" w:type="dxa"/>
            <w:gridSpan w:val="6"/>
            <w:vMerge/>
          </w:tcPr>
          <w:p w:rsidR="00186764" w:rsidRDefault="00186764">
            <w:pPr>
              <w:pBdr>
                <w:top w:val="nil"/>
                <w:left w:val="nil"/>
                <w:bottom w:val="nil"/>
                <w:right w:val="nil"/>
                <w:between w:val="nil"/>
              </w:pBdr>
              <w:spacing w:line="276" w:lineRule="auto"/>
              <w:rPr>
                <w:color w:val="000000"/>
                <w:sz w:val="16"/>
                <w:szCs w:val="16"/>
              </w:rPr>
            </w:pPr>
          </w:p>
        </w:tc>
        <w:tc>
          <w:tcPr>
            <w:tcW w:w="810" w:type="dxa"/>
          </w:tcPr>
          <w:p w:rsidR="00186764" w:rsidRDefault="002B5810">
            <w:pPr>
              <w:spacing w:line="276" w:lineRule="auto"/>
              <w:ind w:right="82"/>
              <w:jc w:val="center"/>
              <w:rPr>
                <w:color w:val="FF0000"/>
                <w:sz w:val="16"/>
                <w:szCs w:val="16"/>
              </w:rPr>
            </w:pPr>
            <w:r>
              <w:rPr>
                <w:color w:val="FF0000"/>
                <w:sz w:val="16"/>
                <w:szCs w:val="16"/>
              </w:rPr>
              <w:t>X</w:t>
            </w:r>
          </w:p>
          <w:p w:rsidR="00EC4B2D" w:rsidRDefault="00EC4B2D">
            <w:pPr>
              <w:spacing w:line="276" w:lineRule="auto"/>
              <w:ind w:right="82"/>
              <w:jc w:val="center"/>
              <w:rPr>
                <w:sz w:val="16"/>
                <w:szCs w:val="16"/>
                <w:highlight w:val="yellow"/>
              </w:rPr>
            </w:pPr>
          </w:p>
          <w:p w:rsidR="00186764" w:rsidRPr="00EC4B2D" w:rsidRDefault="00EC4B2D">
            <w:pPr>
              <w:pBdr>
                <w:top w:val="nil"/>
                <w:left w:val="nil"/>
                <w:bottom w:val="nil"/>
                <w:right w:val="nil"/>
                <w:between w:val="nil"/>
              </w:pBdr>
              <w:spacing w:before="1" w:line="276" w:lineRule="auto"/>
              <w:ind w:right="82"/>
              <w:jc w:val="center"/>
              <w:rPr>
                <w:i/>
                <w:color w:val="000000"/>
                <w:sz w:val="16"/>
                <w:szCs w:val="16"/>
              </w:rPr>
            </w:pPr>
            <w:r w:rsidRPr="00EC4B2D">
              <w:rPr>
                <w:i/>
                <w:color w:val="000000"/>
                <w:sz w:val="16"/>
                <w:szCs w:val="16"/>
              </w:rPr>
              <w:t>[</w:t>
            </w:r>
            <w:r w:rsidR="002B5810" w:rsidRPr="00EC4B2D">
              <w:rPr>
                <w:i/>
                <w:color w:val="000000"/>
                <w:sz w:val="16"/>
                <w:szCs w:val="16"/>
              </w:rPr>
              <w:t>Answer with</w:t>
            </w:r>
            <w:r w:rsidR="002B5810" w:rsidRPr="00EC4B2D">
              <w:rPr>
                <w:i/>
                <w:color w:val="FF0000"/>
                <w:sz w:val="16"/>
                <w:szCs w:val="16"/>
              </w:rPr>
              <w:t xml:space="preserve"> X</w:t>
            </w:r>
            <w:r w:rsidR="002B5810" w:rsidRPr="00EC4B2D">
              <w:rPr>
                <w:i/>
                <w:color w:val="000000"/>
                <w:sz w:val="16"/>
                <w:szCs w:val="16"/>
              </w:rPr>
              <w:t>/</w:t>
            </w:r>
            <w:sdt>
              <w:sdtPr>
                <w:rPr>
                  <w:i/>
                </w:rPr>
                <w:tag w:val="goog_rdk_13"/>
                <w:id w:val="435955006"/>
              </w:sdtPr>
              <w:sdtEndPr/>
              <w:sdtContent>
                <w:r w:rsidR="002B5810" w:rsidRPr="00EC4B2D">
                  <w:rPr>
                    <w:rFonts w:ascii="Gungsuh" w:eastAsia="Gungsuh" w:hAnsi="Gungsuh" w:cs="Gungsuh"/>
                    <w:i/>
                    <w:color w:val="008000"/>
                    <w:sz w:val="16"/>
                    <w:szCs w:val="16"/>
                  </w:rPr>
                  <w:t xml:space="preserve">√ </w:t>
                </w:r>
              </w:sdtContent>
            </w:sdt>
            <w:r w:rsidR="002B5810" w:rsidRPr="00EC4B2D">
              <w:rPr>
                <w:i/>
                <w:color w:val="000000"/>
                <w:sz w:val="16"/>
                <w:szCs w:val="16"/>
              </w:rPr>
              <w:t>as it applies</w:t>
            </w:r>
            <w:r w:rsidRPr="00EC4B2D">
              <w:rPr>
                <w:i/>
                <w:color w:val="000000"/>
                <w:sz w:val="16"/>
                <w:szCs w:val="16"/>
              </w:rPr>
              <w:t>]</w:t>
            </w:r>
          </w:p>
        </w:tc>
        <w:tc>
          <w:tcPr>
            <w:tcW w:w="3151" w:type="dxa"/>
            <w:gridSpan w:val="2"/>
          </w:tcPr>
          <w:p w:rsidR="00186764" w:rsidRPr="00EC4B2D" w:rsidRDefault="00EC4B2D" w:rsidP="00EC4B2D">
            <w:pPr>
              <w:pBdr>
                <w:top w:val="nil"/>
                <w:left w:val="nil"/>
                <w:bottom w:val="nil"/>
                <w:right w:val="nil"/>
                <w:between w:val="nil"/>
              </w:pBdr>
              <w:spacing w:before="1" w:line="276" w:lineRule="auto"/>
              <w:ind w:left="107" w:right="180"/>
              <w:jc w:val="both"/>
              <w:rPr>
                <w:i/>
                <w:color w:val="000000"/>
                <w:sz w:val="16"/>
                <w:szCs w:val="16"/>
              </w:rPr>
            </w:pPr>
            <w:r w:rsidRPr="00EC4B2D">
              <w:rPr>
                <w:i/>
                <w:color w:val="000000"/>
                <w:sz w:val="16"/>
                <w:szCs w:val="16"/>
              </w:rPr>
              <w:t>[</w:t>
            </w:r>
            <w:r w:rsidR="002B5810" w:rsidRPr="00EC4B2D">
              <w:rPr>
                <w:i/>
                <w:color w:val="000000"/>
                <w:sz w:val="16"/>
                <w:szCs w:val="16"/>
              </w:rPr>
              <w:t>Guidelines on the economic analysis of abuse of dominance cases</w:t>
            </w:r>
            <w:r w:rsidRPr="00EC4B2D">
              <w:rPr>
                <w:i/>
                <w:color w:val="000000"/>
                <w:sz w:val="16"/>
                <w:szCs w:val="16"/>
              </w:rPr>
              <w:t>]</w:t>
            </w:r>
          </w:p>
        </w:tc>
      </w:tr>
      <w:tr w:rsidR="00186764" w:rsidTr="00EC4B2D">
        <w:trPr>
          <w:trHeight w:val="178"/>
        </w:trPr>
        <w:tc>
          <w:tcPr>
            <w:tcW w:w="3466" w:type="dxa"/>
            <w:gridSpan w:val="4"/>
            <w:shd w:val="clear" w:color="auto" w:fill="auto"/>
          </w:tcPr>
          <w:p w:rsidR="00186764" w:rsidRDefault="002B5810">
            <w:pPr>
              <w:pBdr>
                <w:top w:val="nil"/>
                <w:left w:val="nil"/>
                <w:bottom w:val="nil"/>
                <w:right w:val="nil"/>
                <w:between w:val="nil"/>
              </w:pBdr>
              <w:spacing w:line="276" w:lineRule="auto"/>
              <w:ind w:left="107" w:right="134"/>
              <w:rPr>
                <w:b/>
                <w:color w:val="000000"/>
                <w:sz w:val="16"/>
                <w:szCs w:val="16"/>
              </w:rPr>
            </w:pPr>
            <w:r>
              <w:rPr>
                <w:color w:val="000000"/>
                <w:sz w:val="16"/>
                <w:szCs w:val="16"/>
              </w:rPr>
              <w:t xml:space="preserve">Can the Competition Authority issue binding </w:t>
            </w:r>
            <w:r>
              <w:rPr>
                <w:color w:val="000000"/>
                <w:sz w:val="16"/>
                <w:szCs w:val="16"/>
              </w:rPr>
              <w:lastRenderedPageBreak/>
              <w:t>regulation on competition?</w:t>
            </w:r>
          </w:p>
        </w:tc>
        <w:tc>
          <w:tcPr>
            <w:tcW w:w="2520" w:type="dxa"/>
            <w:gridSpan w:val="5"/>
            <w:shd w:val="clear" w:color="auto" w:fill="auto"/>
          </w:tcPr>
          <w:p w:rsidR="00186764" w:rsidRPr="00EC4B2D" w:rsidRDefault="002B5810">
            <w:pPr>
              <w:pBdr>
                <w:top w:val="nil"/>
                <w:left w:val="nil"/>
                <w:bottom w:val="nil"/>
                <w:right w:val="nil"/>
                <w:between w:val="nil"/>
              </w:pBdr>
              <w:spacing w:line="276" w:lineRule="auto"/>
              <w:ind w:right="135"/>
              <w:jc w:val="center"/>
              <w:rPr>
                <w:b/>
                <w:color w:val="000000"/>
                <w:sz w:val="16"/>
                <w:szCs w:val="16"/>
              </w:rPr>
            </w:pPr>
            <w:r w:rsidRPr="00EC4B2D">
              <w:rPr>
                <w:sz w:val="16"/>
                <w:szCs w:val="16"/>
              </w:rPr>
              <w:lastRenderedPageBreak/>
              <w:t>No</w:t>
            </w:r>
          </w:p>
        </w:tc>
        <w:tc>
          <w:tcPr>
            <w:tcW w:w="3961" w:type="dxa"/>
            <w:gridSpan w:val="3"/>
            <w:shd w:val="clear" w:color="auto" w:fill="auto"/>
          </w:tcPr>
          <w:p w:rsidR="00186764" w:rsidRPr="00EC4B2D" w:rsidRDefault="002B5810" w:rsidP="00EC4B2D">
            <w:pPr>
              <w:pBdr>
                <w:top w:val="nil"/>
                <w:left w:val="nil"/>
                <w:bottom w:val="nil"/>
                <w:right w:val="nil"/>
                <w:between w:val="nil"/>
              </w:pBdr>
              <w:spacing w:line="276" w:lineRule="auto"/>
              <w:ind w:left="180" w:right="180"/>
              <w:jc w:val="both"/>
              <w:rPr>
                <w:sz w:val="16"/>
                <w:szCs w:val="16"/>
              </w:rPr>
            </w:pPr>
            <w:r w:rsidRPr="00EC4B2D">
              <w:rPr>
                <w:sz w:val="16"/>
                <w:szCs w:val="16"/>
              </w:rPr>
              <w:t xml:space="preserve">There is no provision that states the Commission's power </w:t>
            </w:r>
            <w:r w:rsidRPr="00EC4B2D">
              <w:rPr>
                <w:sz w:val="16"/>
                <w:szCs w:val="16"/>
              </w:rPr>
              <w:lastRenderedPageBreak/>
              <w:t xml:space="preserve">to issue binding regulations on competition. </w:t>
            </w:r>
          </w:p>
          <w:p w:rsidR="00186764" w:rsidRPr="00EC4B2D" w:rsidRDefault="00186764" w:rsidP="00EC4B2D">
            <w:pPr>
              <w:pBdr>
                <w:top w:val="nil"/>
                <w:left w:val="nil"/>
                <w:bottom w:val="nil"/>
                <w:right w:val="nil"/>
                <w:between w:val="nil"/>
              </w:pBdr>
              <w:spacing w:line="276" w:lineRule="auto"/>
              <w:ind w:left="180" w:right="180"/>
              <w:jc w:val="both"/>
              <w:rPr>
                <w:sz w:val="16"/>
                <w:szCs w:val="16"/>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Pr="00EC4B2D">
              <w:rPr>
                <w:i/>
                <w:color w:val="000000"/>
                <w:sz w:val="16"/>
                <w:szCs w:val="16"/>
              </w:rPr>
              <w:t>Please, explain which kind of regulation and mention the relevant provision on which the powers are based]</w:t>
            </w:r>
          </w:p>
        </w:tc>
      </w:tr>
      <w:tr w:rsidR="00186764" w:rsidTr="00EC4B2D">
        <w:trPr>
          <w:trHeight w:val="178"/>
        </w:trPr>
        <w:tc>
          <w:tcPr>
            <w:tcW w:w="9947" w:type="dxa"/>
            <w:gridSpan w:val="12"/>
            <w:shd w:val="clear" w:color="auto" w:fill="D2C7B4"/>
          </w:tcPr>
          <w:p w:rsidR="00186764" w:rsidRDefault="002B5810">
            <w:pPr>
              <w:pBdr>
                <w:top w:val="nil"/>
                <w:left w:val="nil"/>
                <w:bottom w:val="nil"/>
                <w:right w:val="nil"/>
                <w:between w:val="nil"/>
              </w:pBdr>
              <w:spacing w:line="276" w:lineRule="auto"/>
              <w:ind w:left="107"/>
              <w:rPr>
                <w:b/>
                <w:color w:val="000000"/>
                <w:sz w:val="16"/>
                <w:szCs w:val="16"/>
              </w:rPr>
            </w:pPr>
            <w:r>
              <w:rPr>
                <w:b/>
                <w:color w:val="000000"/>
                <w:sz w:val="16"/>
                <w:szCs w:val="16"/>
              </w:rPr>
              <w:lastRenderedPageBreak/>
              <w:t>Research &amp; Reporting</w:t>
            </w:r>
          </w:p>
        </w:tc>
      </w:tr>
      <w:tr w:rsidR="00186764" w:rsidTr="00EC4B2D">
        <w:trPr>
          <w:trHeight w:val="3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carry out market studies?</w:t>
            </w:r>
          </w:p>
        </w:tc>
        <w:tc>
          <w:tcPr>
            <w:tcW w:w="2521" w:type="dxa"/>
            <w:gridSpan w:val="6"/>
          </w:tcPr>
          <w:p w:rsidR="00186764" w:rsidRDefault="002B5810">
            <w:pPr>
              <w:pBdr>
                <w:top w:val="nil"/>
                <w:left w:val="nil"/>
                <w:bottom w:val="nil"/>
                <w:right w:val="nil"/>
                <w:between w:val="nil"/>
              </w:pBdr>
              <w:spacing w:line="276" w:lineRule="auto"/>
              <w:ind w:left="56" w:right="14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According to Chapter 4A, Section 43 the competition Commission is empowered to carry out market studies. The Commission can conduct market inquiries into the state, nature, and form of competition in a market, which includes investigating and evaluating co</w:t>
            </w:r>
            <w:r>
              <w:rPr>
                <w:sz w:val="16"/>
                <w:szCs w:val="16"/>
              </w:rPr>
              <w:t xml:space="preserve">mpetition levels and trends within particular sectors </w:t>
            </w:r>
          </w:p>
          <w:p w:rsidR="00186764" w:rsidRDefault="00186764" w:rsidP="00EC4B2D">
            <w:pPr>
              <w:pBdr>
                <w:top w:val="nil"/>
                <w:left w:val="nil"/>
                <w:bottom w:val="nil"/>
                <w:right w:val="nil"/>
                <w:between w:val="nil"/>
              </w:pBdr>
              <w:spacing w:line="276" w:lineRule="auto"/>
              <w:ind w:left="180" w:right="180"/>
              <w:jc w:val="both"/>
              <w:rPr>
                <w:sz w:val="16"/>
                <w:szCs w:val="16"/>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Pr="00EC4B2D">
              <w:rPr>
                <w:i/>
                <w:color w:val="000000"/>
                <w:sz w:val="16"/>
                <w:szCs w:val="16"/>
              </w:rPr>
              <w:t>If the answer is “yes”, include relevant provisions]</w:t>
            </w:r>
          </w:p>
        </w:tc>
      </w:tr>
      <w:tr w:rsidR="00186764" w:rsidTr="00EC4B2D">
        <w:trPr>
          <w:trHeight w:val="402"/>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report to the legislature on the results of market studies?</w:t>
            </w:r>
          </w:p>
        </w:tc>
        <w:tc>
          <w:tcPr>
            <w:tcW w:w="2521" w:type="dxa"/>
            <w:gridSpan w:val="6"/>
          </w:tcPr>
          <w:p w:rsidR="00186764" w:rsidRDefault="002B5810">
            <w:pPr>
              <w:pBdr>
                <w:top w:val="nil"/>
                <w:left w:val="nil"/>
                <w:bottom w:val="nil"/>
                <w:right w:val="nil"/>
                <w:between w:val="nil"/>
              </w:pBdr>
              <w:spacing w:line="276" w:lineRule="auto"/>
              <w:ind w:left="54" w:right="140"/>
              <w:jc w:val="center"/>
              <w:rPr>
                <w:color w:val="000000"/>
                <w:sz w:val="16"/>
                <w:szCs w:val="16"/>
              </w:rPr>
            </w:pPr>
            <w:r>
              <w:rPr>
                <w:sz w:val="16"/>
                <w:szCs w:val="16"/>
              </w:rPr>
              <w:t>No</w:t>
            </w:r>
            <w:r>
              <w:rPr>
                <w:color w:val="000000"/>
                <w:sz w:val="16"/>
                <w:szCs w:val="16"/>
              </w:rPr>
              <w:t xml:space="preserve"> </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The document does not provide specific information about whether the Competition Authority is required to report to the legislature on the results of market studies. However, it does mention the reporting obligations to the Minister, who may then relay inf</w:t>
            </w:r>
            <w:r>
              <w:rPr>
                <w:sz w:val="16"/>
                <w:szCs w:val="16"/>
              </w:rPr>
              <w:t>ormation to the legislature if deemed necessary.</w:t>
            </w:r>
          </w:p>
          <w:p w:rsidR="00186764" w:rsidRDefault="00186764"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color w:val="000000"/>
                <w:sz w:val="16"/>
                <w:szCs w:val="16"/>
              </w:rPr>
            </w:pPr>
            <w:r w:rsidRPr="00EC4B2D">
              <w:rPr>
                <w:i/>
                <w:color w:val="000000"/>
                <w:sz w:val="16"/>
                <w:szCs w:val="16"/>
              </w:rPr>
              <w:t>[</w:t>
            </w:r>
            <w:r w:rsidRPr="00EC4B2D">
              <w:rPr>
                <w:i/>
                <w:color w:val="000000"/>
                <w:sz w:val="16"/>
                <w:szCs w:val="16"/>
              </w:rPr>
              <w:t>If the answer is “yes”, include relevant provisions]</w:t>
            </w:r>
          </w:p>
        </w:tc>
      </w:tr>
      <w:tr w:rsidR="00186764" w:rsidTr="00EC4B2D">
        <w:trPr>
          <w:trHeight w:val="463"/>
        </w:trPr>
        <w:tc>
          <w:tcPr>
            <w:tcW w:w="9947" w:type="dxa"/>
            <w:gridSpan w:val="12"/>
            <w:shd w:val="clear" w:color="auto" w:fill="B9A989"/>
          </w:tcPr>
          <w:p w:rsidR="00186764" w:rsidRDefault="002B5810">
            <w:pPr>
              <w:pBdr>
                <w:top w:val="nil"/>
                <w:left w:val="nil"/>
                <w:bottom w:val="nil"/>
                <w:right w:val="nil"/>
                <w:between w:val="nil"/>
              </w:pBdr>
              <w:spacing w:before="120" w:line="276" w:lineRule="auto"/>
              <w:ind w:left="3841" w:right="3834"/>
              <w:jc w:val="center"/>
              <w:rPr>
                <w:b/>
                <w:color w:val="000000"/>
                <w:sz w:val="20"/>
                <w:szCs w:val="20"/>
              </w:rPr>
            </w:pPr>
            <w:r>
              <w:rPr>
                <w:b/>
                <w:smallCaps/>
                <w:color w:val="000000"/>
                <w:sz w:val="20"/>
                <w:szCs w:val="20"/>
              </w:rPr>
              <w:t>Decision-Making Functions</w:t>
            </w:r>
          </w:p>
        </w:tc>
      </w:tr>
      <w:tr w:rsidR="00186764" w:rsidTr="00EC4B2D">
        <w:trPr>
          <w:trHeight w:val="179"/>
        </w:trPr>
        <w:tc>
          <w:tcPr>
            <w:tcW w:w="9947" w:type="dxa"/>
            <w:gridSpan w:val="12"/>
            <w:shd w:val="clear" w:color="auto" w:fill="D2C7B4"/>
          </w:tcPr>
          <w:p w:rsidR="00186764" w:rsidRDefault="002B5810">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186764" w:rsidTr="00EC4B2D">
        <w:trPr>
          <w:trHeight w:val="358"/>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make the decision to investigate and make guilty findings?</w:t>
            </w:r>
          </w:p>
        </w:tc>
        <w:tc>
          <w:tcPr>
            <w:tcW w:w="2521" w:type="dxa"/>
            <w:gridSpan w:val="6"/>
          </w:tcPr>
          <w:p w:rsidR="00186764" w:rsidRDefault="002B5810">
            <w:pPr>
              <w:pBdr>
                <w:top w:val="nil"/>
                <w:left w:val="nil"/>
                <w:bottom w:val="nil"/>
                <w:right w:val="nil"/>
                <w:between w:val="nil"/>
              </w:pBdr>
              <w:spacing w:line="276" w:lineRule="auto"/>
              <w:ind w:left="56" w:right="13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The investigation is carried out by the Competition Commission, while the adjudication and final findings are made by the Competition Tribunal.</w:t>
            </w:r>
          </w:p>
          <w:p w:rsidR="00186764" w:rsidRDefault="00186764" w:rsidP="00EC4B2D">
            <w:pPr>
              <w:pBdr>
                <w:top w:val="nil"/>
                <w:left w:val="nil"/>
                <w:bottom w:val="nil"/>
                <w:right w:val="nil"/>
                <w:between w:val="nil"/>
              </w:pBdr>
              <w:spacing w:line="276" w:lineRule="auto"/>
              <w:ind w:left="180" w:right="180"/>
              <w:jc w:val="both"/>
              <w:rPr>
                <w:sz w:val="16"/>
                <w:szCs w:val="16"/>
                <w:highlight w:val="yellow"/>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[If the answer is “yes”, include relevant provisions]</w:t>
            </w:r>
          </w:p>
        </w:tc>
      </w:tr>
      <w:tr w:rsidR="00186764" w:rsidTr="00EC4B2D">
        <w:trPr>
          <w:trHeight w:val="359"/>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impose punishments?</w:t>
            </w:r>
          </w:p>
        </w:tc>
        <w:tc>
          <w:tcPr>
            <w:tcW w:w="2521" w:type="dxa"/>
            <w:gridSpan w:val="6"/>
          </w:tcPr>
          <w:p w:rsidR="00186764" w:rsidRDefault="002B5810">
            <w:pPr>
              <w:pBdr>
                <w:top w:val="nil"/>
                <w:left w:val="nil"/>
                <w:bottom w:val="nil"/>
                <w:right w:val="nil"/>
                <w:between w:val="nil"/>
              </w:pBdr>
              <w:spacing w:before="1" w:line="276" w:lineRule="auto"/>
              <w:ind w:left="56" w:right="130"/>
              <w:jc w:val="center"/>
              <w:rPr>
                <w:color w:val="000000"/>
                <w:sz w:val="16"/>
                <w:szCs w:val="16"/>
              </w:rPr>
            </w:pPr>
            <w:r>
              <w:rPr>
                <w:color w:val="000000"/>
                <w:sz w:val="16"/>
                <w:szCs w:val="16"/>
              </w:rPr>
              <w:t>Yes</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According to Chapter 5, Section 59 The Competition</w:t>
            </w:r>
            <w:r>
              <w:rPr>
                <w:sz w:val="16"/>
                <w:szCs w:val="16"/>
              </w:rPr>
              <w:t xml:space="preserve"> Tribunal has the power to impose administrative penalties for prohibited practices. </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These penalties can be significant, potentially reaching up to 10% of a firm's annual turnover in South Africa and its exports from South Africa during the firm's precedi</w:t>
            </w:r>
            <w:r>
              <w:rPr>
                <w:sz w:val="16"/>
                <w:szCs w:val="16"/>
              </w:rPr>
              <w:t>ng financial year. In cases of repeat offenses, this penalty can increase to 25%</w:t>
            </w:r>
          </w:p>
          <w:p w:rsidR="00186764" w:rsidRDefault="00186764"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 xml:space="preserve">Additionally, according to Chapter 7, section 74, any person convicted of an offense in the terms of the Act will have a penalty imposed. </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 xml:space="preserve">The severity of the punishment depends on the specific offense. </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 xml:space="preserve">Violations of Section 73(1) or 73A can result in a hefty fine of up to R500,000, imprisonment for up to 10 years, or both. </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sz w:val="16"/>
                <w:szCs w:val="16"/>
              </w:rPr>
            </w:pPr>
            <w:r>
              <w:rPr>
                <w:sz w:val="16"/>
                <w:szCs w:val="16"/>
              </w:rPr>
              <w:t>For any other offense under the Act, the penalty is a maximum fine of R10,000, imprisonment for up to six months, or both.</w:t>
            </w:r>
          </w:p>
          <w:p w:rsidR="00186764" w:rsidRDefault="00186764" w:rsidP="00EC4B2D">
            <w:pPr>
              <w:pBdr>
                <w:top w:val="nil"/>
                <w:left w:val="nil"/>
                <w:bottom w:val="nil"/>
                <w:right w:val="nil"/>
                <w:between w:val="nil"/>
              </w:pBdr>
              <w:spacing w:line="276" w:lineRule="auto"/>
              <w:ind w:left="180" w:right="180"/>
              <w:jc w:val="both"/>
              <w:rPr>
                <w:color w:val="000000"/>
                <w:sz w:val="16"/>
                <w:szCs w:val="16"/>
                <w:highlight w:val="yellow"/>
              </w:rPr>
            </w:pPr>
          </w:p>
          <w:p w:rsidR="00186764" w:rsidRPr="00EC4B2D"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w:t>
            </w:r>
            <w:r w:rsidRPr="00EC4B2D">
              <w:rPr>
                <w:i/>
                <w:color w:val="000000"/>
                <w:sz w:val="16"/>
                <w:szCs w:val="16"/>
              </w:rPr>
              <w:t xml:space="preserve">If </w:t>
            </w:r>
            <w:r w:rsidRPr="00EC4B2D">
              <w:rPr>
                <w:i/>
                <w:color w:val="000000"/>
                <w:sz w:val="16"/>
                <w:szCs w:val="16"/>
              </w:rPr>
              <w:t>the answer is “yes”, please mention the different kinds of sanctions that the agency can impose</w:t>
            </w:r>
            <w:r w:rsidRPr="00EC4B2D">
              <w:rPr>
                <w:i/>
                <w:color w:val="000000"/>
                <w:sz w:val="16"/>
                <w:szCs w:val="16"/>
              </w:rPr>
              <w:t>]</w:t>
            </w:r>
          </w:p>
        </w:tc>
      </w:tr>
      <w:tr w:rsidR="00186764" w:rsidTr="00EC4B2D">
        <w:trPr>
          <w:trHeight w:val="537"/>
        </w:trPr>
        <w:tc>
          <w:tcPr>
            <w:tcW w:w="3465" w:type="dxa"/>
            <w:gridSpan w:val="3"/>
          </w:tcPr>
          <w:p w:rsidR="00186764" w:rsidRDefault="002B5810">
            <w:pPr>
              <w:pBdr>
                <w:top w:val="nil"/>
                <w:left w:val="nil"/>
                <w:bottom w:val="nil"/>
                <w:right w:val="nil"/>
                <w:between w:val="nil"/>
              </w:pBdr>
              <w:spacing w:line="276" w:lineRule="auto"/>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521" w:type="dxa"/>
            <w:gridSpan w:val="6"/>
          </w:tcPr>
          <w:p w:rsidR="00186764" w:rsidRDefault="002B5810">
            <w:pPr>
              <w:pBdr>
                <w:top w:val="nil"/>
                <w:left w:val="nil"/>
                <w:bottom w:val="nil"/>
                <w:right w:val="nil"/>
                <w:between w:val="nil"/>
              </w:pBdr>
              <w:spacing w:line="276" w:lineRule="auto"/>
              <w:ind w:left="56" w:right="130"/>
              <w:jc w:val="center"/>
              <w:rPr>
                <w:color w:val="000000"/>
                <w:sz w:val="16"/>
                <w:szCs w:val="16"/>
              </w:rPr>
            </w:pPr>
            <w:r>
              <w:rPr>
                <w:color w:val="000000"/>
                <w:sz w:val="16"/>
                <w:szCs w:val="16"/>
              </w:rPr>
              <w:t>No</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 xml:space="preserve">There is a separation of functions within the Competition Authority. </w:t>
            </w:r>
          </w:p>
          <w:p w:rsidR="00EC4B2D" w:rsidRDefault="00EC4B2D" w:rsidP="00EC4B2D">
            <w:pPr>
              <w:pBdr>
                <w:top w:val="nil"/>
                <w:left w:val="nil"/>
                <w:bottom w:val="nil"/>
                <w:right w:val="nil"/>
                <w:between w:val="nil"/>
              </w:pBdr>
              <w:spacing w:line="276" w:lineRule="auto"/>
              <w:ind w:left="18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The Competition Commission is responsible for</w:t>
            </w:r>
            <w:r w:rsidR="00EC4B2D">
              <w:rPr>
                <w:sz w:val="16"/>
                <w:szCs w:val="16"/>
              </w:rPr>
              <w:t xml:space="preserve"> </w:t>
            </w:r>
            <w:r>
              <w:rPr>
                <w:sz w:val="16"/>
                <w:szCs w:val="16"/>
              </w:rPr>
              <w:t>investigating complaints and conducting market inquiries. However, the final adjudication or finding of guilt is carried out by the Competit</w:t>
            </w:r>
            <w:r>
              <w:rPr>
                <w:sz w:val="16"/>
                <w:szCs w:val="16"/>
              </w:rPr>
              <w:t>ion Tribunal. This separation ensures an independent and impartial review of the findings made by the investigative body​</w:t>
            </w:r>
          </w:p>
          <w:p w:rsidR="00186764" w:rsidRDefault="00186764" w:rsidP="00EC4B2D">
            <w:pPr>
              <w:pBdr>
                <w:top w:val="nil"/>
                <w:left w:val="nil"/>
                <w:bottom w:val="nil"/>
                <w:right w:val="nil"/>
                <w:between w:val="nil"/>
              </w:pBdr>
              <w:spacing w:line="276" w:lineRule="auto"/>
              <w:ind w:left="90" w:right="180"/>
              <w:jc w:val="both"/>
              <w:rPr>
                <w:sz w:val="16"/>
                <w:szCs w:val="16"/>
              </w:rPr>
            </w:pPr>
          </w:p>
          <w:p w:rsidR="00186764" w:rsidRDefault="00186764" w:rsidP="00EC4B2D">
            <w:pPr>
              <w:pBdr>
                <w:top w:val="nil"/>
                <w:left w:val="nil"/>
                <w:bottom w:val="nil"/>
                <w:right w:val="nil"/>
                <w:between w:val="nil"/>
              </w:pBdr>
              <w:spacing w:line="276" w:lineRule="auto"/>
              <w:ind w:left="90" w:right="180"/>
              <w:jc w:val="both"/>
              <w:rPr>
                <w:sz w:val="16"/>
                <w:szCs w:val="16"/>
              </w:rPr>
            </w:pPr>
          </w:p>
          <w:p w:rsidR="00186764" w:rsidRDefault="002B5810" w:rsidP="00EC4B2D">
            <w:pPr>
              <w:pBdr>
                <w:top w:val="nil"/>
                <w:left w:val="nil"/>
                <w:bottom w:val="nil"/>
                <w:right w:val="nil"/>
                <w:between w:val="nil"/>
              </w:pBdr>
              <w:spacing w:line="276" w:lineRule="auto"/>
              <w:ind w:left="180" w:right="180"/>
              <w:jc w:val="both"/>
              <w:rPr>
                <w:i/>
                <w:color w:val="000000"/>
                <w:sz w:val="16"/>
                <w:szCs w:val="16"/>
              </w:rPr>
            </w:pPr>
            <w:r w:rsidRPr="00EC4B2D">
              <w:rPr>
                <w:i/>
                <w:color w:val="000000"/>
                <w:sz w:val="16"/>
                <w:szCs w:val="16"/>
              </w:rPr>
              <w:t>[Regardless of the answer please explain briefly the enforcement process until the final decision is issued, include relevant provis</w:t>
            </w:r>
            <w:r w:rsidRPr="00EC4B2D">
              <w:rPr>
                <w:i/>
                <w:color w:val="000000"/>
                <w:sz w:val="16"/>
                <w:szCs w:val="16"/>
              </w:rPr>
              <w:t>ions, and if the answer is “No” mention how the head of the body that carries out the investigation is elected and removed. The main idea of this last point is to establish whether the investigation authority is, in fact, independent from the decision-maki</w:t>
            </w:r>
            <w:r w:rsidRPr="00EC4B2D">
              <w:rPr>
                <w:i/>
                <w:color w:val="000000"/>
                <w:sz w:val="16"/>
                <w:szCs w:val="16"/>
              </w:rPr>
              <w:t>ng body]</w:t>
            </w:r>
          </w:p>
          <w:p w:rsidR="00EC4B2D" w:rsidRPr="00EC4B2D" w:rsidRDefault="00EC4B2D" w:rsidP="00EC4B2D">
            <w:pPr>
              <w:pBdr>
                <w:top w:val="nil"/>
                <w:left w:val="nil"/>
                <w:bottom w:val="nil"/>
                <w:right w:val="nil"/>
                <w:between w:val="nil"/>
              </w:pBdr>
              <w:spacing w:line="276" w:lineRule="auto"/>
              <w:ind w:left="180" w:right="180"/>
              <w:jc w:val="both"/>
              <w:rPr>
                <w:i/>
                <w:color w:val="000000"/>
                <w:sz w:val="16"/>
                <w:szCs w:val="16"/>
              </w:rPr>
            </w:pPr>
          </w:p>
        </w:tc>
      </w:tr>
      <w:tr w:rsidR="00186764" w:rsidTr="00EC4B2D">
        <w:trPr>
          <w:trHeight w:val="359"/>
        </w:trPr>
        <w:tc>
          <w:tcPr>
            <w:tcW w:w="3465" w:type="dxa"/>
            <w:gridSpan w:val="3"/>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lastRenderedPageBreak/>
              <w:t>Can the Competition Authority’s decisions be</w:t>
            </w:r>
          </w:p>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521" w:type="dxa"/>
            <w:gridSpan w:val="6"/>
          </w:tcPr>
          <w:p w:rsidR="00186764" w:rsidRDefault="002B5810">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3961" w:type="dxa"/>
            <w:gridSpan w:val="3"/>
          </w:tcPr>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 xml:space="preserve">The decisions of the Competition Authority can be appealed to a court. </w:t>
            </w:r>
          </w:p>
          <w:p w:rsidR="00EC4B2D" w:rsidRDefault="00EC4B2D" w:rsidP="00EC4B2D">
            <w:pPr>
              <w:pBdr>
                <w:top w:val="nil"/>
                <w:left w:val="nil"/>
                <w:bottom w:val="nil"/>
                <w:right w:val="nil"/>
                <w:between w:val="nil"/>
              </w:pBdr>
              <w:spacing w:line="276" w:lineRule="auto"/>
              <w:ind w:left="180" w:right="180"/>
              <w:jc w:val="both"/>
              <w:rPr>
                <w:sz w:val="16"/>
                <w:szCs w:val="16"/>
              </w:rPr>
            </w:pPr>
          </w:p>
          <w:p w:rsidR="00EC4B2D"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 xml:space="preserve">The Competition Appeal Court has the jurisdiction to review and consider appeals arising from decisions made by the Competition Tribunal. </w:t>
            </w:r>
          </w:p>
          <w:p w:rsidR="00186764" w:rsidRDefault="002B5810" w:rsidP="00EC4B2D">
            <w:pPr>
              <w:pBdr>
                <w:top w:val="nil"/>
                <w:left w:val="nil"/>
                <w:bottom w:val="nil"/>
                <w:right w:val="nil"/>
                <w:between w:val="nil"/>
              </w:pBdr>
              <w:spacing w:line="276" w:lineRule="auto"/>
              <w:ind w:left="180" w:right="180"/>
              <w:jc w:val="both"/>
              <w:rPr>
                <w:color w:val="000000"/>
                <w:sz w:val="16"/>
                <w:szCs w:val="16"/>
              </w:rPr>
            </w:pPr>
            <w:r>
              <w:rPr>
                <w:sz w:val="16"/>
                <w:szCs w:val="16"/>
              </w:rPr>
              <w:t>The Competition Appeal Court can confirm, amend, set aside, or remit matters for further hearing by the Competition T</w:t>
            </w:r>
            <w:r>
              <w:rPr>
                <w:sz w:val="16"/>
                <w:szCs w:val="16"/>
              </w:rPr>
              <w:t>ribunal</w:t>
            </w:r>
          </w:p>
          <w:p w:rsidR="00186764" w:rsidRPr="00EC4B2D" w:rsidRDefault="00186764" w:rsidP="00EC4B2D">
            <w:pPr>
              <w:pBdr>
                <w:top w:val="nil"/>
                <w:left w:val="nil"/>
                <w:bottom w:val="nil"/>
                <w:right w:val="nil"/>
                <w:between w:val="nil"/>
              </w:pBdr>
              <w:spacing w:line="276" w:lineRule="auto"/>
              <w:ind w:left="180" w:right="180"/>
              <w:jc w:val="both"/>
              <w:rPr>
                <w:i/>
                <w:sz w:val="16"/>
                <w:szCs w:val="16"/>
              </w:rPr>
            </w:pPr>
          </w:p>
          <w:p w:rsidR="00186764" w:rsidRDefault="002B5810" w:rsidP="00EC4B2D">
            <w:pPr>
              <w:pBdr>
                <w:top w:val="nil"/>
                <w:left w:val="nil"/>
                <w:bottom w:val="nil"/>
                <w:right w:val="nil"/>
                <w:between w:val="nil"/>
              </w:pBdr>
              <w:spacing w:line="276" w:lineRule="auto"/>
              <w:ind w:left="180" w:right="180"/>
              <w:jc w:val="both"/>
              <w:rPr>
                <w:color w:val="000000"/>
                <w:sz w:val="16"/>
                <w:szCs w:val="16"/>
              </w:rPr>
            </w:pPr>
            <w:r w:rsidRPr="00EC4B2D">
              <w:rPr>
                <w:i/>
                <w:color w:val="000000"/>
                <w:sz w:val="16"/>
                <w:szCs w:val="16"/>
              </w:rPr>
              <w:t>[</w:t>
            </w:r>
            <w:r w:rsidRPr="00EC4B2D">
              <w:rPr>
                <w:i/>
                <w:color w:val="000000"/>
                <w:sz w:val="16"/>
                <w:szCs w:val="16"/>
              </w:rPr>
              <w:t>Please, mention the judicial authority who is charged with the review, make reference to the relevant provisions, and if there is any requirement to exercise the right of the judicial review</w:t>
            </w:r>
            <w:r w:rsidRPr="00EC4B2D">
              <w:rPr>
                <w:i/>
                <w:color w:val="000000"/>
                <w:sz w:val="16"/>
                <w:szCs w:val="16"/>
              </w:rPr>
              <w:t>]</w:t>
            </w:r>
          </w:p>
        </w:tc>
      </w:tr>
      <w:tr w:rsidR="00186764" w:rsidTr="00EC4B2D">
        <w:trPr>
          <w:trHeight w:val="359"/>
        </w:trPr>
        <w:tc>
          <w:tcPr>
            <w:tcW w:w="3466" w:type="dxa"/>
            <w:gridSpan w:val="4"/>
          </w:tcPr>
          <w:p w:rsidR="00186764" w:rsidRDefault="002B5810">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relevant and were not covered in any of the previous sections and questions.</w:t>
            </w:r>
          </w:p>
        </w:tc>
        <w:tc>
          <w:tcPr>
            <w:tcW w:w="6481" w:type="dxa"/>
            <w:gridSpan w:val="8"/>
          </w:tcPr>
          <w:p w:rsidR="00186764" w:rsidRDefault="00186764">
            <w:pPr>
              <w:pBdr>
                <w:top w:val="nil"/>
                <w:left w:val="nil"/>
                <w:bottom w:val="nil"/>
                <w:right w:val="nil"/>
                <w:between w:val="nil"/>
              </w:pBdr>
              <w:spacing w:line="276" w:lineRule="auto"/>
              <w:rPr>
                <w:color w:val="000000"/>
                <w:sz w:val="16"/>
                <w:szCs w:val="16"/>
              </w:rPr>
            </w:pPr>
          </w:p>
        </w:tc>
      </w:tr>
    </w:tbl>
    <w:p w:rsidR="00186764" w:rsidRDefault="00186764">
      <w:pPr>
        <w:spacing w:line="276" w:lineRule="auto"/>
        <w:rPr>
          <w:sz w:val="16"/>
          <w:szCs w:val="16"/>
        </w:rPr>
      </w:pPr>
    </w:p>
    <w:p w:rsidR="00186764" w:rsidRDefault="00186764">
      <w:pPr>
        <w:ind w:left="1610" w:right="1610"/>
        <w:jc w:val="center"/>
        <w:rPr>
          <w:rFonts w:ascii="Arial" w:eastAsia="Arial" w:hAnsi="Arial" w:cs="Arial"/>
          <w:b/>
          <w:sz w:val="30"/>
          <w:szCs w:val="30"/>
        </w:rPr>
      </w:pPr>
    </w:p>
    <w:sectPr w:rsidR="00186764" w:rsidSect="00C10556">
      <w:headerReference w:type="default" r:id="rId10"/>
      <w:footerReference w:type="default" r:id="rId11"/>
      <w:pgSz w:w="12240" w:h="15840"/>
      <w:pgMar w:top="1480" w:right="980" w:bottom="280" w:left="10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810" w:rsidRDefault="002B5810">
      <w:r>
        <w:separator/>
      </w:r>
    </w:p>
  </w:endnote>
  <w:endnote w:type="continuationSeparator" w:id="0">
    <w:p w:rsidR="002B5810" w:rsidRDefault="002B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764" w:rsidRDefault="0018676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810" w:rsidRDefault="002B5810">
      <w:r>
        <w:separator/>
      </w:r>
    </w:p>
  </w:footnote>
  <w:footnote w:type="continuationSeparator" w:id="0">
    <w:p w:rsidR="002B5810" w:rsidRDefault="002B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764" w:rsidRDefault="0018676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3635"/>
    <w:multiLevelType w:val="multilevel"/>
    <w:tmpl w:val="7714B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64"/>
    <w:rsid w:val="00186764"/>
    <w:rsid w:val="002B5810"/>
    <w:rsid w:val="008423BD"/>
    <w:rsid w:val="00C10556"/>
    <w:rsid w:val="00EC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0619F"/>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com.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3I0u9XsbYjTH0x/HZg4AF4EwQ==">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2023-05-17T19:18:00Z</dcterms:created>
  <dcterms:modified xsi:type="dcterms:W3CDTF">2025-03-31T00:15:00Z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