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BB4" w:rsidRDefault="009C5BB4" w:rsidP="00C156B6">
      <w:pPr>
        <w:pBdr>
          <w:top w:val="nil"/>
          <w:left w:val="nil"/>
          <w:bottom w:val="nil"/>
          <w:right w:val="nil"/>
          <w:between w:val="nil"/>
        </w:pBdr>
        <w:spacing w:line="276" w:lineRule="auto"/>
        <w:rPr>
          <w:rFonts w:ascii="Arial" w:eastAsia="Arial" w:hAnsi="Arial" w:cs="Arial"/>
          <w:color w:val="000000"/>
        </w:rPr>
      </w:pPr>
    </w:p>
    <w:tbl>
      <w:tblPr>
        <w:tblStyle w:val="a1"/>
        <w:tblW w:w="994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1005"/>
        <w:gridCol w:w="106"/>
        <w:gridCol w:w="704"/>
        <w:gridCol w:w="990"/>
        <w:gridCol w:w="105"/>
        <w:gridCol w:w="525"/>
        <w:gridCol w:w="106"/>
        <w:gridCol w:w="901"/>
        <w:gridCol w:w="1018"/>
        <w:gridCol w:w="2132"/>
      </w:tblGrid>
      <w:tr w:rsidR="009C5BB4" w:rsidTr="00AB65C4">
        <w:trPr>
          <w:trHeight w:val="509"/>
        </w:trPr>
        <w:tc>
          <w:tcPr>
            <w:tcW w:w="9946" w:type="dxa"/>
            <w:gridSpan w:val="11"/>
            <w:shd w:val="clear" w:color="auto" w:fill="887550"/>
          </w:tcPr>
          <w:p w:rsidR="009C5BB4" w:rsidRDefault="000552C5">
            <w:pPr>
              <w:pBdr>
                <w:top w:val="nil"/>
                <w:left w:val="nil"/>
                <w:bottom w:val="nil"/>
                <w:right w:val="nil"/>
                <w:between w:val="nil"/>
              </w:pBdr>
              <w:spacing w:before="119"/>
              <w:ind w:left="3057" w:right="3051"/>
              <w:jc w:val="center"/>
              <w:rPr>
                <w:b/>
                <w:color w:val="000000"/>
                <w:sz w:val="24"/>
                <w:szCs w:val="24"/>
              </w:rPr>
            </w:pPr>
            <w:r>
              <w:rPr>
                <w:b/>
                <w:sz w:val="24"/>
                <w:szCs w:val="24"/>
              </w:rPr>
              <w:t>Saudi Arabia</w:t>
            </w:r>
          </w:p>
          <w:p w:rsidR="009C5BB4" w:rsidRDefault="000552C5">
            <w:pPr>
              <w:pBdr>
                <w:top w:val="nil"/>
                <w:left w:val="nil"/>
                <w:bottom w:val="nil"/>
                <w:right w:val="nil"/>
                <w:between w:val="nil"/>
              </w:pBdr>
              <w:spacing w:before="119"/>
              <w:ind w:left="3057" w:right="3051"/>
              <w:jc w:val="center"/>
              <w:rPr>
                <w:b/>
                <w:color w:val="000000"/>
                <w:sz w:val="24"/>
                <w:szCs w:val="24"/>
              </w:rPr>
            </w:pPr>
            <w:r>
              <w:rPr>
                <w:b/>
                <w:color w:val="000000"/>
                <w:sz w:val="24"/>
                <w:szCs w:val="24"/>
              </w:rPr>
              <w:t xml:space="preserve"> [Please introduce here the name of your country]</w:t>
            </w:r>
          </w:p>
        </w:tc>
      </w:tr>
      <w:tr w:rsidR="009C5BB4" w:rsidTr="00AB65C4">
        <w:trPr>
          <w:trHeight w:val="465"/>
        </w:trPr>
        <w:tc>
          <w:tcPr>
            <w:tcW w:w="9946" w:type="dxa"/>
            <w:gridSpan w:val="11"/>
            <w:shd w:val="clear" w:color="auto" w:fill="B9A989"/>
          </w:tcPr>
          <w:p w:rsidR="009C5BB4" w:rsidRDefault="000552C5">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9C5BB4" w:rsidTr="0016113D">
        <w:trPr>
          <w:trHeight w:val="180"/>
        </w:trPr>
        <w:tc>
          <w:tcPr>
            <w:tcW w:w="2354" w:type="dxa"/>
          </w:tcPr>
          <w:p w:rsidR="009C5BB4" w:rsidRDefault="000552C5" w:rsidP="00C156B6">
            <w:pPr>
              <w:pBdr>
                <w:top w:val="nil"/>
                <w:left w:val="nil"/>
                <w:bottom w:val="nil"/>
                <w:right w:val="nil"/>
                <w:between w:val="nil"/>
              </w:pBdr>
              <w:spacing w:before="1"/>
              <w:ind w:left="107"/>
              <w:rPr>
                <w:color w:val="000000"/>
                <w:sz w:val="16"/>
                <w:szCs w:val="16"/>
              </w:rPr>
            </w:pPr>
            <w:r>
              <w:rPr>
                <w:color w:val="000000"/>
                <w:sz w:val="16"/>
                <w:szCs w:val="16"/>
              </w:rPr>
              <w:t>Competition Law</w:t>
            </w:r>
          </w:p>
        </w:tc>
        <w:tc>
          <w:tcPr>
            <w:tcW w:w="7592" w:type="dxa"/>
            <w:gridSpan w:val="10"/>
          </w:tcPr>
          <w:p w:rsidR="00C156B6" w:rsidRDefault="000552C5" w:rsidP="0016113D">
            <w:pPr>
              <w:tabs>
                <w:tab w:val="left" w:pos="7413"/>
              </w:tabs>
              <w:spacing w:before="240" w:after="200" w:line="276" w:lineRule="auto"/>
              <w:ind w:left="120" w:right="170"/>
              <w:jc w:val="both"/>
              <w:rPr>
                <w:sz w:val="16"/>
                <w:szCs w:val="16"/>
              </w:rPr>
            </w:pPr>
            <w:r>
              <w:rPr>
                <w:sz w:val="16"/>
                <w:szCs w:val="16"/>
              </w:rPr>
              <w:t>Saudi Arabia established a framework for fair competition in 2004 with the introduction of a Competition Law, which took effect in January 2005. This regime, overseen by the Competition Council, includes the core Competition Law, supplemented by detailed Regulations and Competition Rules.</w:t>
            </w:r>
          </w:p>
          <w:p w:rsidR="00C156B6" w:rsidRDefault="000552C5" w:rsidP="0016113D">
            <w:pPr>
              <w:tabs>
                <w:tab w:val="left" w:pos="7413"/>
              </w:tabs>
              <w:spacing w:before="240" w:after="200" w:line="276" w:lineRule="auto"/>
              <w:ind w:left="120" w:right="170"/>
              <w:jc w:val="both"/>
              <w:rPr>
                <w:sz w:val="16"/>
                <w:szCs w:val="16"/>
              </w:rPr>
            </w:pPr>
            <w:r>
              <w:rPr>
                <w:sz w:val="16"/>
                <w:szCs w:val="16"/>
              </w:rPr>
              <w:t>Saudi Arabia's competition regime received an update in September 2019. The General Authority for Competition issued new implementing regulations for the Competition Law, which had been modernized earlier that year. These changes built upon the previous competition framework established in 2004.</w:t>
            </w:r>
          </w:p>
          <w:p w:rsidR="009C5BB4" w:rsidRDefault="000552C5" w:rsidP="0016113D">
            <w:pPr>
              <w:tabs>
                <w:tab w:val="left" w:pos="7413"/>
              </w:tabs>
              <w:spacing w:before="240" w:after="200" w:line="276" w:lineRule="auto"/>
              <w:ind w:left="120" w:right="170"/>
              <w:jc w:val="both"/>
              <w:rPr>
                <w:sz w:val="16"/>
                <w:szCs w:val="16"/>
              </w:rPr>
            </w:pPr>
            <w:r>
              <w:rPr>
                <w:sz w:val="16"/>
                <w:szCs w:val="16"/>
              </w:rPr>
              <w:t>The current competition law is: Competition Law Royal Decree No. M/75</w:t>
            </w:r>
            <w:r w:rsidR="00C156B6">
              <w:rPr>
                <w:sz w:val="16"/>
                <w:szCs w:val="16"/>
              </w:rPr>
              <w:t>.</w:t>
            </w:r>
          </w:p>
          <w:p w:rsidR="009C5BB4" w:rsidRDefault="009C5BB4" w:rsidP="0016113D">
            <w:pPr>
              <w:pBdr>
                <w:top w:val="nil"/>
                <w:left w:val="nil"/>
                <w:bottom w:val="nil"/>
                <w:right w:val="nil"/>
                <w:between w:val="nil"/>
              </w:pBdr>
              <w:tabs>
                <w:tab w:val="left" w:pos="7413"/>
              </w:tabs>
              <w:spacing w:before="1" w:line="160" w:lineRule="auto"/>
              <w:rPr>
                <w:sz w:val="16"/>
                <w:szCs w:val="16"/>
                <w:highlight w:val="yellow"/>
              </w:rPr>
            </w:pPr>
          </w:p>
          <w:p w:rsidR="009C5BB4" w:rsidRPr="00C156B6" w:rsidRDefault="00C156B6" w:rsidP="0016113D">
            <w:pPr>
              <w:pBdr>
                <w:top w:val="nil"/>
                <w:left w:val="nil"/>
                <w:bottom w:val="nil"/>
                <w:right w:val="nil"/>
                <w:between w:val="nil"/>
              </w:pBdr>
              <w:tabs>
                <w:tab w:val="left" w:pos="7413"/>
              </w:tabs>
              <w:spacing w:before="1" w:line="276" w:lineRule="auto"/>
              <w:ind w:left="120" w:right="180" w:hanging="13"/>
              <w:jc w:val="both"/>
              <w:rPr>
                <w:i/>
                <w:color w:val="000000"/>
                <w:sz w:val="16"/>
                <w:szCs w:val="16"/>
              </w:rPr>
            </w:pPr>
            <w:r w:rsidRPr="00C156B6">
              <w:rPr>
                <w:i/>
                <w:color w:val="000000"/>
                <w:sz w:val="16"/>
                <w:szCs w:val="16"/>
              </w:rPr>
              <w:t>[</w:t>
            </w:r>
            <w:r w:rsidR="000552C5" w:rsidRPr="00C156B6">
              <w:rPr>
                <w:i/>
                <w:color w:val="000000"/>
                <w:sz w:val="16"/>
                <w:szCs w:val="16"/>
              </w:rPr>
              <w:t>Please Introduce the name of the laws constituting the National Competition Law Regime. Include the year of</w:t>
            </w:r>
            <w:r w:rsidRPr="00C156B6">
              <w:rPr>
                <w:i/>
                <w:color w:val="000000"/>
                <w:sz w:val="16"/>
                <w:szCs w:val="16"/>
              </w:rPr>
              <w:t xml:space="preserve"> </w:t>
            </w:r>
            <w:proofErr w:type="spellStart"/>
            <w:r w:rsidR="000552C5" w:rsidRPr="00C156B6">
              <w:rPr>
                <w:i/>
                <w:color w:val="000000"/>
                <w:sz w:val="16"/>
                <w:szCs w:val="16"/>
              </w:rPr>
              <w:t>enaction</w:t>
            </w:r>
            <w:proofErr w:type="spellEnd"/>
            <w:r w:rsidR="000552C5" w:rsidRPr="00C156B6">
              <w:rPr>
                <w:i/>
                <w:color w:val="000000"/>
                <w:sz w:val="16"/>
                <w:szCs w:val="16"/>
              </w:rPr>
              <w:t xml:space="preserve"> and the corresponding amendments as well</w:t>
            </w:r>
            <w:r w:rsidRPr="00C156B6">
              <w:rPr>
                <w:i/>
                <w:color w:val="000000"/>
                <w:sz w:val="16"/>
                <w:szCs w:val="16"/>
              </w:rPr>
              <w:t>]</w:t>
            </w:r>
          </w:p>
          <w:p w:rsidR="009C5BB4" w:rsidRDefault="009C5BB4">
            <w:pPr>
              <w:pBdr>
                <w:top w:val="nil"/>
                <w:left w:val="nil"/>
                <w:bottom w:val="nil"/>
                <w:right w:val="nil"/>
                <w:between w:val="nil"/>
              </w:pBdr>
              <w:spacing w:before="1" w:line="160" w:lineRule="auto"/>
              <w:ind w:left="107"/>
              <w:rPr>
                <w:color w:val="000000"/>
                <w:sz w:val="16"/>
                <w:szCs w:val="16"/>
              </w:rPr>
            </w:pPr>
          </w:p>
        </w:tc>
      </w:tr>
      <w:tr w:rsidR="009C5BB4" w:rsidTr="0016113D">
        <w:trPr>
          <w:trHeight w:val="539"/>
        </w:trPr>
        <w:tc>
          <w:tcPr>
            <w:tcW w:w="2354" w:type="dxa"/>
          </w:tcPr>
          <w:p w:rsidR="009C5BB4" w:rsidRDefault="000552C5">
            <w:pPr>
              <w:pBdr>
                <w:top w:val="nil"/>
                <w:left w:val="nil"/>
                <w:bottom w:val="nil"/>
                <w:right w:val="nil"/>
                <w:between w:val="nil"/>
              </w:pBdr>
              <w:ind w:left="107"/>
              <w:rPr>
                <w:color w:val="000000"/>
                <w:sz w:val="16"/>
                <w:szCs w:val="16"/>
                <w:highlight w:val="yellow"/>
              </w:rPr>
            </w:pPr>
            <w:r w:rsidRPr="00C156B6">
              <w:rPr>
                <w:sz w:val="16"/>
                <w:szCs w:val="16"/>
              </w:rPr>
              <w:t>Competition Authority</w:t>
            </w:r>
          </w:p>
        </w:tc>
        <w:tc>
          <w:tcPr>
            <w:tcW w:w="7592" w:type="dxa"/>
            <w:gridSpan w:val="10"/>
          </w:tcPr>
          <w:p w:rsidR="005D1DC8" w:rsidRDefault="000552C5" w:rsidP="005D1DC8">
            <w:pPr>
              <w:pBdr>
                <w:top w:val="nil"/>
                <w:left w:val="nil"/>
                <w:bottom w:val="nil"/>
                <w:right w:val="nil"/>
                <w:between w:val="nil"/>
              </w:pBdr>
              <w:spacing w:line="276" w:lineRule="auto"/>
              <w:ind w:left="210" w:right="170"/>
              <w:jc w:val="both"/>
              <w:rPr>
                <w:sz w:val="16"/>
                <w:szCs w:val="16"/>
              </w:rPr>
            </w:pPr>
            <w:r>
              <w:rPr>
                <w:sz w:val="16"/>
                <w:szCs w:val="16"/>
              </w:rPr>
              <w:t>General Authority for Competitions which formerly was the Competition Council</w:t>
            </w:r>
            <w:r w:rsidR="005D1DC8">
              <w:rPr>
                <w:sz w:val="16"/>
                <w:szCs w:val="16"/>
              </w:rPr>
              <w:t>.</w:t>
            </w:r>
          </w:p>
          <w:p w:rsidR="005D1DC8" w:rsidRDefault="005D1DC8" w:rsidP="005D1DC8">
            <w:pPr>
              <w:pBdr>
                <w:top w:val="nil"/>
                <w:left w:val="nil"/>
                <w:bottom w:val="nil"/>
                <w:right w:val="nil"/>
                <w:between w:val="nil"/>
              </w:pBdr>
              <w:spacing w:line="276" w:lineRule="auto"/>
              <w:ind w:left="210" w:right="170"/>
              <w:jc w:val="both"/>
              <w:rPr>
                <w:color w:val="0000FF"/>
                <w:sz w:val="16"/>
                <w:szCs w:val="16"/>
                <w:u w:val="single"/>
              </w:rPr>
            </w:pPr>
          </w:p>
          <w:p w:rsidR="005D1DC8" w:rsidRDefault="005D1DC8" w:rsidP="005D1DC8">
            <w:pPr>
              <w:pBdr>
                <w:top w:val="nil"/>
                <w:left w:val="nil"/>
                <w:bottom w:val="nil"/>
                <w:right w:val="nil"/>
                <w:between w:val="nil"/>
              </w:pBdr>
              <w:spacing w:line="276" w:lineRule="auto"/>
              <w:ind w:left="210" w:right="170"/>
              <w:jc w:val="both"/>
              <w:rPr>
                <w:color w:val="0000FF"/>
                <w:sz w:val="16"/>
                <w:szCs w:val="16"/>
                <w:u w:val="single"/>
              </w:rPr>
            </w:pPr>
            <w:r>
              <w:rPr>
                <w:sz w:val="16"/>
                <w:szCs w:val="16"/>
                <w:highlight w:val="white"/>
              </w:rPr>
              <w:t xml:space="preserve"> </w:t>
            </w:r>
            <w:r w:rsidR="000552C5">
              <w:rPr>
                <w:sz w:val="16"/>
                <w:szCs w:val="16"/>
                <w:highlight w:val="white"/>
              </w:rPr>
              <w:t xml:space="preserve">The Council of Ministers resolution No. (55) dated 20/1/1439H was issued in regard to the change of the name of "Council of Competition" to become "General Authority for Competition," and to approve the Authority statute. </w:t>
            </w:r>
            <w:r>
              <w:rPr>
                <w:color w:val="0000FF"/>
                <w:sz w:val="16"/>
                <w:szCs w:val="16"/>
                <w:u w:val="single"/>
              </w:rPr>
              <w:t xml:space="preserve"> </w:t>
            </w:r>
          </w:p>
          <w:p w:rsidR="005D1DC8" w:rsidRDefault="005D1DC8" w:rsidP="005D1DC8">
            <w:pPr>
              <w:pBdr>
                <w:top w:val="nil"/>
                <w:left w:val="nil"/>
                <w:bottom w:val="nil"/>
                <w:right w:val="nil"/>
                <w:between w:val="nil"/>
              </w:pBdr>
              <w:spacing w:line="276" w:lineRule="auto"/>
              <w:ind w:left="210" w:right="170"/>
              <w:jc w:val="both"/>
              <w:rPr>
                <w:sz w:val="16"/>
                <w:szCs w:val="16"/>
              </w:rPr>
            </w:pPr>
          </w:p>
          <w:p w:rsidR="005D1DC8" w:rsidRDefault="000552C5" w:rsidP="005D1DC8">
            <w:pPr>
              <w:pBdr>
                <w:top w:val="nil"/>
                <w:left w:val="nil"/>
                <w:bottom w:val="nil"/>
                <w:right w:val="nil"/>
                <w:between w:val="nil"/>
              </w:pBdr>
              <w:spacing w:line="276" w:lineRule="auto"/>
              <w:ind w:left="210" w:right="170"/>
              <w:jc w:val="both"/>
              <w:rPr>
                <w:color w:val="0000FF"/>
                <w:sz w:val="16"/>
                <w:szCs w:val="16"/>
                <w:u w:val="single"/>
              </w:rPr>
            </w:pPr>
            <w:r>
              <w:rPr>
                <w:sz w:val="16"/>
                <w:szCs w:val="16"/>
              </w:rPr>
              <w:t>The General Authority for Competition (GAC) oversees fair competition in Saudi Arabia.</w:t>
            </w:r>
          </w:p>
          <w:p w:rsidR="005D1DC8" w:rsidRDefault="000552C5" w:rsidP="005D1DC8">
            <w:pPr>
              <w:pBdr>
                <w:top w:val="nil"/>
                <w:left w:val="nil"/>
                <w:bottom w:val="nil"/>
                <w:right w:val="nil"/>
                <w:between w:val="nil"/>
              </w:pBdr>
              <w:spacing w:line="276" w:lineRule="auto"/>
              <w:ind w:left="210" w:right="170"/>
              <w:jc w:val="both"/>
              <w:rPr>
                <w:sz w:val="16"/>
                <w:szCs w:val="16"/>
              </w:rPr>
            </w:pPr>
            <w:r>
              <w:rPr>
                <w:sz w:val="16"/>
                <w:szCs w:val="16"/>
              </w:rPr>
              <w:t>They enforce the Competition Regulation and its Implementing Rules, actively monitoring the market for any anti-competitive practices. The GAC is responsible for the supervision and implementation of the new competition regime, with objectives to</w:t>
            </w:r>
            <w:r w:rsidR="005D1DC8">
              <w:rPr>
                <w:sz w:val="16"/>
                <w:szCs w:val="16"/>
              </w:rPr>
              <w:t>:</w:t>
            </w:r>
          </w:p>
          <w:p w:rsidR="005D1DC8" w:rsidRDefault="005D1DC8" w:rsidP="005D1DC8">
            <w:pPr>
              <w:pBdr>
                <w:top w:val="nil"/>
                <w:left w:val="nil"/>
                <w:bottom w:val="nil"/>
                <w:right w:val="nil"/>
                <w:between w:val="nil"/>
              </w:pBdr>
              <w:spacing w:line="276" w:lineRule="auto"/>
              <w:ind w:left="210" w:right="170"/>
              <w:jc w:val="both"/>
              <w:rPr>
                <w:color w:val="000000" w:themeColor="text1"/>
                <w:sz w:val="16"/>
                <w:szCs w:val="16"/>
              </w:rPr>
            </w:pPr>
          </w:p>
          <w:p w:rsidR="005D1DC8" w:rsidRPr="005D1DC8" w:rsidRDefault="005D1DC8" w:rsidP="00126BA8">
            <w:pPr>
              <w:pStyle w:val="ListParagraph"/>
              <w:numPr>
                <w:ilvl w:val="0"/>
                <w:numId w:val="6"/>
              </w:numPr>
              <w:pBdr>
                <w:top w:val="nil"/>
                <w:left w:val="nil"/>
                <w:bottom w:val="nil"/>
                <w:right w:val="nil"/>
                <w:between w:val="nil"/>
              </w:pBdr>
              <w:spacing w:line="276" w:lineRule="auto"/>
              <w:ind w:right="170"/>
              <w:jc w:val="both"/>
              <w:rPr>
                <w:sz w:val="16"/>
                <w:szCs w:val="16"/>
              </w:rPr>
            </w:pPr>
            <w:r w:rsidRPr="005D1DC8">
              <w:rPr>
                <w:color w:val="000000" w:themeColor="text1"/>
                <w:sz w:val="16"/>
                <w:szCs w:val="16"/>
              </w:rPr>
              <w:t>E</w:t>
            </w:r>
            <w:r w:rsidR="000552C5" w:rsidRPr="005D1DC8">
              <w:rPr>
                <w:color w:val="000000" w:themeColor="text1"/>
                <w:sz w:val="16"/>
                <w:szCs w:val="16"/>
              </w:rPr>
              <w:t>nhance, protect and generally encourage fair competition overall;</w:t>
            </w:r>
          </w:p>
          <w:p w:rsidR="005D1DC8" w:rsidRPr="005D1DC8" w:rsidRDefault="005D1DC8" w:rsidP="00126BA8">
            <w:pPr>
              <w:pStyle w:val="ListParagraph"/>
              <w:numPr>
                <w:ilvl w:val="0"/>
                <w:numId w:val="6"/>
              </w:numPr>
              <w:pBdr>
                <w:top w:val="nil"/>
                <w:left w:val="nil"/>
                <w:bottom w:val="nil"/>
                <w:right w:val="nil"/>
                <w:between w:val="nil"/>
              </w:pBdr>
              <w:spacing w:line="276" w:lineRule="auto"/>
              <w:ind w:right="170"/>
              <w:jc w:val="both"/>
              <w:rPr>
                <w:sz w:val="16"/>
                <w:szCs w:val="16"/>
              </w:rPr>
            </w:pPr>
            <w:r w:rsidRPr="005D1DC8">
              <w:rPr>
                <w:color w:val="000000" w:themeColor="text1"/>
                <w:sz w:val="16"/>
                <w:szCs w:val="16"/>
              </w:rPr>
              <w:t>C</w:t>
            </w:r>
            <w:r w:rsidR="000552C5" w:rsidRPr="005D1DC8">
              <w:rPr>
                <w:color w:val="000000" w:themeColor="text1"/>
                <w:sz w:val="16"/>
                <w:szCs w:val="16"/>
              </w:rPr>
              <w:t>losely observe and forbid all competition practices that will disturb the fair competition environment and the Saudi consumers' rights;</w:t>
            </w:r>
          </w:p>
          <w:p w:rsidR="005D1DC8" w:rsidRPr="005D1DC8" w:rsidRDefault="005D1DC8" w:rsidP="00126BA8">
            <w:pPr>
              <w:pStyle w:val="ListParagraph"/>
              <w:numPr>
                <w:ilvl w:val="0"/>
                <w:numId w:val="6"/>
              </w:numPr>
              <w:pBdr>
                <w:top w:val="nil"/>
                <w:left w:val="nil"/>
                <w:bottom w:val="nil"/>
                <w:right w:val="nil"/>
                <w:between w:val="nil"/>
              </w:pBdr>
              <w:spacing w:line="276" w:lineRule="auto"/>
              <w:ind w:right="170"/>
              <w:jc w:val="both"/>
              <w:rPr>
                <w:sz w:val="16"/>
                <w:szCs w:val="16"/>
              </w:rPr>
            </w:pPr>
            <w:r w:rsidRPr="005D1DC8">
              <w:rPr>
                <w:color w:val="000000" w:themeColor="text1"/>
                <w:sz w:val="16"/>
                <w:szCs w:val="16"/>
              </w:rPr>
              <w:t>B</w:t>
            </w:r>
            <w:r w:rsidR="000552C5" w:rsidRPr="005D1DC8">
              <w:rPr>
                <w:color w:val="000000" w:themeColor="text1"/>
                <w:sz w:val="16"/>
                <w:szCs w:val="16"/>
              </w:rPr>
              <w:t>oost and strengthen the competition and trade market in Saudi Arabia and ensure all commercial practices are supervised, monitored and regulated;</w:t>
            </w:r>
          </w:p>
          <w:p w:rsidR="005D1DC8" w:rsidRPr="005D1DC8" w:rsidRDefault="005D1DC8" w:rsidP="00126BA8">
            <w:pPr>
              <w:pStyle w:val="ListParagraph"/>
              <w:numPr>
                <w:ilvl w:val="0"/>
                <w:numId w:val="6"/>
              </w:numPr>
              <w:pBdr>
                <w:top w:val="nil"/>
                <w:left w:val="nil"/>
                <w:bottom w:val="nil"/>
                <w:right w:val="nil"/>
                <w:between w:val="nil"/>
              </w:pBdr>
              <w:spacing w:line="276" w:lineRule="auto"/>
              <w:ind w:right="170"/>
              <w:jc w:val="both"/>
              <w:rPr>
                <w:sz w:val="16"/>
                <w:szCs w:val="16"/>
              </w:rPr>
            </w:pPr>
            <w:r w:rsidRPr="005D1DC8">
              <w:rPr>
                <w:color w:val="000000" w:themeColor="text1"/>
                <w:sz w:val="16"/>
                <w:szCs w:val="16"/>
              </w:rPr>
              <w:t>P</w:t>
            </w:r>
            <w:r w:rsidR="000552C5" w:rsidRPr="005D1DC8">
              <w:rPr>
                <w:color w:val="000000" w:themeColor="text1"/>
                <w:sz w:val="16"/>
                <w:szCs w:val="16"/>
              </w:rPr>
              <w:t>rotect small to medium-sized business owners to ensure the consistency of their commercial activity in the market; and</w:t>
            </w:r>
            <w:r w:rsidRPr="005D1DC8">
              <w:rPr>
                <w:color w:val="000000" w:themeColor="text1"/>
                <w:sz w:val="16"/>
                <w:szCs w:val="16"/>
                <w:u w:val="single"/>
              </w:rPr>
              <w:t>;</w:t>
            </w:r>
          </w:p>
          <w:p w:rsidR="005D1DC8" w:rsidRPr="005D1DC8" w:rsidRDefault="005D1DC8" w:rsidP="00126BA8">
            <w:pPr>
              <w:pStyle w:val="ListParagraph"/>
              <w:numPr>
                <w:ilvl w:val="0"/>
                <w:numId w:val="6"/>
              </w:numPr>
              <w:pBdr>
                <w:top w:val="nil"/>
                <w:left w:val="nil"/>
                <w:bottom w:val="nil"/>
                <w:right w:val="nil"/>
                <w:between w:val="nil"/>
              </w:pBdr>
              <w:spacing w:line="276" w:lineRule="auto"/>
              <w:ind w:right="170"/>
              <w:jc w:val="both"/>
              <w:rPr>
                <w:sz w:val="16"/>
                <w:szCs w:val="16"/>
              </w:rPr>
            </w:pPr>
            <w:r w:rsidRPr="005D1DC8">
              <w:rPr>
                <w:color w:val="000000" w:themeColor="text1"/>
                <w:sz w:val="16"/>
                <w:szCs w:val="16"/>
              </w:rPr>
              <w:t>I</w:t>
            </w:r>
            <w:r w:rsidR="000552C5" w:rsidRPr="005D1DC8">
              <w:rPr>
                <w:color w:val="000000" w:themeColor="text1"/>
                <w:sz w:val="16"/>
                <w:szCs w:val="16"/>
              </w:rPr>
              <w:t>ncrease the flow of the market and trade and yield the market with fairly priced and quality products and commodities.</w:t>
            </w:r>
          </w:p>
          <w:p w:rsidR="005D1DC8" w:rsidRDefault="005D1DC8" w:rsidP="005D1DC8">
            <w:pPr>
              <w:pBdr>
                <w:top w:val="nil"/>
                <w:left w:val="nil"/>
                <w:bottom w:val="nil"/>
                <w:right w:val="nil"/>
                <w:between w:val="nil"/>
              </w:pBdr>
              <w:spacing w:line="276" w:lineRule="auto"/>
              <w:ind w:left="210" w:right="170"/>
              <w:jc w:val="both"/>
              <w:rPr>
                <w:sz w:val="16"/>
                <w:szCs w:val="16"/>
              </w:rPr>
            </w:pPr>
          </w:p>
          <w:p w:rsidR="009C5BB4" w:rsidRPr="005D1DC8" w:rsidRDefault="000552C5" w:rsidP="005D1DC8">
            <w:pPr>
              <w:pBdr>
                <w:top w:val="nil"/>
                <w:left w:val="nil"/>
                <w:bottom w:val="nil"/>
                <w:right w:val="nil"/>
                <w:between w:val="nil"/>
              </w:pBdr>
              <w:spacing w:line="276" w:lineRule="auto"/>
              <w:ind w:left="210" w:right="170"/>
              <w:jc w:val="both"/>
              <w:rPr>
                <w:color w:val="0000FF"/>
                <w:sz w:val="16"/>
                <w:szCs w:val="16"/>
                <w:u w:val="single"/>
              </w:rPr>
            </w:pPr>
            <w:r>
              <w:rPr>
                <w:sz w:val="16"/>
                <w:szCs w:val="16"/>
              </w:rPr>
              <w:t xml:space="preserve">Website:  </w:t>
            </w:r>
            <w:hyperlink r:id="rId8">
              <w:r>
                <w:rPr>
                  <w:color w:val="1155CC"/>
                  <w:sz w:val="16"/>
                  <w:szCs w:val="16"/>
                  <w:u w:val="single"/>
                </w:rPr>
                <w:t>https://gac.gov.sa/Regulations</w:t>
              </w:r>
            </w:hyperlink>
          </w:p>
          <w:p w:rsidR="009C5BB4" w:rsidRDefault="009C5BB4" w:rsidP="005D1DC8">
            <w:pPr>
              <w:pBdr>
                <w:top w:val="nil"/>
                <w:left w:val="nil"/>
                <w:bottom w:val="nil"/>
                <w:right w:val="nil"/>
                <w:between w:val="nil"/>
              </w:pBdr>
              <w:spacing w:line="276" w:lineRule="auto"/>
              <w:ind w:left="210" w:right="170"/>
              <w:jc w:val="both"/>
              <w:rPr>
                <w:sz w:val="16"/>
                <w:szCs w:val="16"/>
              </w:rPr>
            </w:pPr>
          </w:p>
          <w:p w:rsidR="009C5BB4" w:rsidRPr="005D1DC8" w:rsidRDefault="00C156B6" w:rsidP="005D1DC8">
            <w:pPr>
              <w:pBdr>
                <w:top w:val="nil"/>
                <w:left w:val="nil"/>
                <w:bottom w:val="nil"/>
                <w:right w:val="nil"/>
                <w:between w:val="nil"/>
              </w:pBdr>
              <w:spacing w:line="276" w:lineRule="auto"/>
              <w:ind w:left="210" w:right="170"/>
              <w:jc w:val="both"/>
              <w:rPr>
                <w:i/>
                <w:color w:val="000000"/>
                <w:sz w:val="16"/>
                <w:szCs w:val="16"/>
              </w:rPr>
            </w:pPr>
            <w:r w:rsidRPr="005D1DC8">
              <w:rPr>
                <w:i/>
                <w:color w:val="000000"/>
                <w:sz w:val="16"/>
                <w:szCs w:val="16"/>
              </w:rPr>
              <w:t>[</w:t>
            </w:r>
            <w:r w:rsidR="000552C5" w:rsidRPr="005D1DC8">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9C5BB4" w:rsidRDefault="009C5BB4">
            <w:pPr>
              <w:pBdr>
                <w:top w:val="nil"/>
                <w:left w:val="nil"/>
                <w:bottom w:val="nil"/>
                <w:right w:val="nil"/>
                <w:between w:val="nil"/>
              </w:pBdr>
              <w:ind w:left="467"/>
              <w:rPr>
                <w:color w:val="000000"/>
                <w:sz w:val="16"/>
                <w:szCs w:val="16"/>
              </w:rPr>
            </w:pPr>
          </w:p>
          <w:p w:rsidR="009C5BB4" w:rsidRDefault="009C5BB4">
            <w:pPr>
              <w:pBdr>
                <w:top w:val="nil"/>
                <w:left w:val="nil"/>
                <w:bottom w:val="nil"/>
                <w:right w:val="nil"/>
                <w:between w:val="nil"/>
              </w:pBdr>
              <w:ind w:left="107"/>
              <w:rPr>
                <w:color w:val="000000"/>
                <w:sz w:val="16"/>
                <w:szCs w:val="16"/>
              </w:rPr>
            </w:pPr>
          </w:p>
        </w:tc>
      </w:tr>
      <w:tr w:rsidR="009C5BB4" w:rsidTr="00AB65C4">
        <w:trPr>
          <w:trHeight w:val="465"/>
        </w:trPr>
        <w:tc>
          <w:tcPr>
            <w:tcW w:w="9946" w:type="dxa"/>
            <w:gridSpan w:val="11"/>
            <w:shd w:val="clear" w:color="auto" w:fill="B9A989"/>
          </w:tcPr>
          <w:p w:rsidR="009C5BB4" w:rsidRDefault="000552C5">
            <w:pPr>
              <w:pBdr>
                <w:top w:val="nil"/>
                <w:left w:val="nil"/>
                <w:bottom w:val="nil"/>
                <w:right w:val="nil"/>
                <w:between w:val="nil"/>
              </w:pBdr>
              <w:spacing w:before="119"/>
              <w:ind w:left="3840" w:right="3834"/>
              <w:jc w:val="center"/>
              <w:rPr>
                <w:b/>
                <w:color w:val="000000"/>
                <w:sz w:val="20"/>
                <w:szCs w:val="20"/>
              </w:rPr>
            </w:pPr>
            <w:r>
              <w:rPr>
                <w:b/>
                <w:smallCaps/>
                <w:color w:val="000000"/>
                <w:sz w:val="20"/>
                <w:szCs w:val="20"/>
              </w:rPr>
              <w:t>Policy-Making Agents</w:t>
            </w:r>
          </w:p>
          <w:p w:rsidR="009C5BB4" w:rsidRDefault="000552C5">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9C5BB4" w:rsidTr="0016113D">
        <w:trPr>
          <w:trHeight w:val="465"/>
        </w:trPr>
        <w:tc>
          <w:tcPr>
            <w:tcW w:w="5264" w:type="dxa"/>
            <w:gridSpan w:val="6"/>
            <w:shd w:val="clear" w:color="auto" w:fill="auto"/>
          </w:tcPr>
          <w:p w:rsidR="009C5BB4" w:rsidRDefault="000552C5">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682" w:type="dxa"/>
            <w:gridSpan w:val="5"/>
            <w:shd w:val="clear" w:color="auto" w:fill="auto"/>
          </w:tcPr>
          <w:p w:rsidR="005D1DC8" w:rsidRDefault="000552C5" w:rsidP="005D1DC8">
            <w:pPr>
              <w:spacing w:before="240" w:after="240"/>
              <w:ind w:left="90" w:right="170"/>
              <w:jc w:val="both"/>
              <w:rPr>
                <w:sz w:val="16"/>
                <w:szCs w:val="16"/>
              </w:rPr>
            </w:pPr>
            <w:r>
              <w:rPr>
                <w:sz w:val="16"/>
                <w:szCs w:val="16"/>
              </w:rPr>
              <w:t>While the GAC identifies potential violations, a separate body, the Committee for Review and Adjudication of Competition Law Violations, adjudicates on these cases.</w:t>
            </w:r>
          </w:p>
          <w:p w:rsidR="009C5BB4" w:rsidRPr="005D1DC8" w:rsidRDefault="000552C5" w:rsidP="005D1DC8">
            <w:pPr>
              <w:spacing w:before="240" w:after="240" w:line="276" w:lineRule="auto"/>
              <w:ind w:left="90" w:right="170"/>
              <w:jc w:val="both"/>
              <w:rPr>
                <w:i/>
                <w:sz w:val="16"/>
                <w:szCs w:val="16"/>
              </w:rPr>
            </w:pPr>
            <w:r w:rsidRPr="005D1DC8">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tc>
      </w:tr>
      <w:tr w:rsidR="009C5BB4" w:rsidTr="0016113D">
        <w:trPr>
          <w:trHeight w:val="465"/>
        </w:trPr>
        <w:tc>
          <w:tcPr>
            <w:tcW w:w="5264" w:type="dxa"/>
            <w:gridSpan w:val="6"/>
            <w:shd w:val="clear" w:color="auto" w:fill="auto"/>
          </w:tcPr>
          <w:p w:rsidR="009C5BB4" w:rsidRDefault="000552C5" w:rsidP="005D1DC8">
            <w:pPr>
              <w:pBdr>
                <w:top w:val="nil"/>
                <w:left w:val="nil"/>
                <w:bottom w:val="nil"/>
                <w:right w:val="nil"/>
                <w:between w:val="nil"/>
              </w:pBdr>
              <w:spacing w:before="119"/>
              <w:ind w:left="140" w:right="2303"/>
              <w:rPr>
                <w:b/>
                <w:smallCaps/>
                <w:color w:val="000000"/>
                <w:sz w:val="20"/>
                <w:szCs w:val="20"/>
              </w:rPr>
            </w:pPr>
            <w:r>
              <w:rPr>
                <w:color w:val="000000"/>
                <w:sz w:val="16"/>
                <w:szCs w:val="16"/>
              </w:rPr>
              <w:lastRenderedPageBreak/>
              <w:t>Do sector regulators have a competition policy enforcement mandate?</w:t>
            </w:r>
          </w:p>
        </w:tc>
        <w:tc>
          <w:tcPr>
            <w:tcW w:w="4682" w:type="dxa"/>
            <w:gridSpan w:val="5"/>
            <w:shd w:val="clear" w:color="auto" w:fill="auto"/>
          </w:tcPr>
          <w:p w:rsidR="009C5BB4" w:rsidRDefault="005D1DC8" w:rsidP="005D1DC8">
            <w:pPr>
              <w:pBdr>
                <w:top w:val="nil"/>
                <w:left w:val="nil"/>
                <w:bottom w:val="nil"/>
                <w:right w:val="nil"/>
                <w:between w:val="nil"/>
              </w:pBdr>
              <w:spacing w:before="119"/>
              <w:ind w:left="90" w:right="170"/>
              <w:jc w:val="both"/>
              <w:rPr>
                <w:color w:val="000000"/>
                <w:sz w:val="16"/>
                <w:szCs w:val="16"/>
              </w:rPr>
            </w:pPr>
            <w:r>
              <w:rPr>
                <w:sz w:val="16"/>
                <w:szCs w:val="16"/>
              </w:rPr>
              <w:t>No</w:t>
            </w:r>
          </w:p>
          <w:p w:rsidR="009C5BB4" w:rsidRDefault="000552C5" w:rsidP="005D1DC8">
            <w:pPr>
              <w:pBdr>
                <w:top w:val="nil"/>
                <w:left w:val="nil"/>
                <w:bottom w:val="nil"/>
                <w:right w:val="nil"/>
                <w:between w:val="nil"/>
              </w:pBdr>
              <w:spacing w:before="119"/>
              <w:ind w:left="90" w:right="170"/>
              <w:jc w:val="both"/>
              <w:rPr>
                <w:i/>
                <w:color w:val="000000"/>
                <w:sz w:val="16"/>
                <w:szCs w:val="16"/>
              </w:rPr>
            </w:pPr>
            <w:r w:rsidRPr="005D1DC8">
              <w:rPr>
                <w:i/>
                <w:color w:val="000000"/>
                <w:sz w:val="16"/>
                <w:szCs w:val="16"/>
              </w:rPr>
              <w:t>[Please introduce the name agencies that have powers to enforce any aspect of competition law, including merger control, in specific sectors. Introduce the relevant provisions on which their powers are based]</w:t>
            </w:r>
          </w:p>
          <w:p w:rsidR="005D1DC8" w:rsidRPr="005D1DC8" w:rsidRDefault="005D1DC8" w:rsidP="005D1DC8">
            <w:pPr>
              <w:pBdr>
                <w:top w:val="nil"/>
                <w:left w:val="nil"/>
                <w:bottom w:val="nil"/>
                <w:right w:val="nil"/>
                <w:between w:val="nil"/>
              </w:pBdr>
              <w:spacing w:before="119"/>
              <w:ind w:left="90" w:right="170"/>
              <w:jc w:val="both"/>
              <w:rPr>
                <w:b/>
                <w:i/>
                <w:smallCaps/>
                <w:color w:val="000000"/>
                <w:sz w:val="20"/>
                <w:szCs w:val="20"/>
              </w:rPr>
            </w:pPr>
          </w:p>
        </w:tc>
      </w:tr>
      <w:tr w:rsidR="009C5BB4" w:rsidTr="0016113D">
        <w:trPr>
          <w:trHeight w:val="465"/>
        </w:trPr>
        <w:tc>
          <w:tcPr>
            <w:tcW w:w="5264" w:type="dxa"/>
            <w:gridSpan w:val="6"/>
            <w:shd w:val="clear" w:color="auto" w:fill="auto"/>
          </w:tcPr>
          <w:p w:rsidR="009C5BB4" w:rsidRDefault="000552C5">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682" w:type="dxa"/>
            <w:gridSpan w:val="5"/>
            <w:shd w:val="clear" w:color="auto" w:fill="auto"/>
          </w:tcPr>
          <w:p w:rsidR="005D1DC8" w:rsidRDefault="000552C5" w:rsidP="005D1DC8">
            <w:pPr>
              <w:pBdr>
                <w:top w:val="nil"/>
                <w:left w:val="nil"/>
                <w:bottom w:val="nil"/>
                <w:right w:val="nil"/>
                <w:between w:val="nil"/>
              </w:pBdr>
              <w:spacing w:before="119"/>
              <w:ind w:left="90" w:right="170"/>
              <w:jc w:val="both"/>
              <w:rPr>
                <w:sz w:val="16"/>
                <w:szCs w:val="16"/>
              </w:rPr>
            </w:pPr>
            <w:r>
              <w:rPr>
                <w:sz w:val="16"/>
                <w:szCs w:val="16"/>
              </w:rPr>
              <w:t>Yes</w:t>
            </w:r>
            <w:r w:rsidR="005D1DC8">
              <w:rPr>
                <w:sz w:val="16"/>
                <w:szCs w:val="16"/>
              </w:rPr>
              <w:t>.</w:t>
            </w:r>
          </w:p>
          <w:p w:rsidR="009C5BB4" w:rsidRPr="005D1DC8" w:rsidRDefault="000552C5" w:rsidP="005D1DC8">
            <w:pPr>
              <w:pBdr>
                <w:top w:val="nil"/>
                <w:left w:val="nil"/>
                <w:bottom w:val="nil"/>
                <w:right w:val="nil"/>
                <w:between w:val="nil"/>
              </w:pBdr>
              <w:spacing w:before="119"/>
              <w:ind w:left="90" w:right="170"/>
              <w:jc w:val="both"/>
              <w:rPr>
                <w:sz w:val="16"/>
                <w:szCs w:val="16"/>
              </w:rPr>
            </w:pPr>
            <w:r>
              <w:rPr>
                <w:sz w:val="16"/>
                <w:szCs w:val="16"/>
              </w:rPr>
              <w:t>The General Authority for Military Industries (GAMI) and the General Authority for Competition (GAC) signed a memorandum of understanding (MoU) to support the governance of economic concentration and merger operations between licensed and related companies in the military industries sector.</w:t>
            </w:r>
          </w:p>
          <w:p w:rsidR="009C5BB4" w:rsidRDefault="005D1DC8" w:rsidP="005D1DC8">
            <w:pPr>
              <w:pBdr>
                <w:top w:val="nil"/>
                <w:left w:val="nil"/>
                <w:bottom w:val="nil"/>
                <w:right w:val="nil"/>
                <w:between w:val="nil"/>
              </w:pBdr>
              <w:spacing w:before="119"/>
              <w:ind w:left="90" w:right="170"/>
              <w:jc w:val="both"/>
              <w:rPr>
                <w:i/>
                <w:color w:val="000000"/>
                <w:sz w:val="16"/>
                <w:szCs w:val="16"/>
              </w:rPr>
            </w:pPr>
            <w:r w:rsidRPr="005D1DC8">
              <w:rPr>
                <w:i/>
                <w:color w:val="000000"/>
                <w:sz w:val="16"/>
                <w:szCs w:val="16"/>
              </w:rPr>
              <w:t>[</w:t>
            </w:r>
            <w:r w:rsidR="000552C5" w:rsidRPr="005D1DC8">
              <w:rPr>
                <w:i/>
                <w:color w:val="000000"/>
                <w:sz w:val="16"/>
                <w:szCs w:val="16"/>
              </w:rPr>
              <w:t>Please mention here any provision or interinstitutional agreement that allows the competition authorities to coordinate behavior to effectively enforce competition law</w:t>
            </w:r>
            <w:r w:rsidRPr="005D1DC8">
              <w:rPr>
                <w:i/>
                <w:color w:val="000000"/>
                <w:sz w:val="16"/>
                <w:szCs w:val="16"/>
              </w:rPr>
              <w:t>]</w:t>
            </w:r>
          </w:p>
          <w:p w:rsidR="005D1DC8" w:rsidRPr="005D1DC8" w:rsidRDefault="005D1DC8" w:rsidP="005D1DC8">
            <w:pPr>
              <w:pBdr>
                <w:top w:val="nil"/>
                <w:left w:val="nil"/>
                <w:bottom w:val="nil"/>
                <w:right w:val="nil"/>
                <w:between w:val="nil"/>
              </w:pBdr>
              <w:spacing w:before="119"/>
              <w:ind w:left="90" w:right="170"/>
              <w:jc w:val="both"/>
              <w:rPr>
                <w:b/>
                <w:i/>
                <w:smallCaps/>
                <w:color w:val="000000"/>
                <w:sz w:val="20"/>
                <w:szCs w:val="20"/>
              </w:rPr>
            </w:pPr>
          </w:p>
        </w:tc>
      </w:tr>
      <w:tr w:rsidR="009C5BB4" w:rsidTr="00AB65C4">
        <w:trPr>
          <w:trHeight w:val="465"/>
        </w:trPr>
        <w:tc>
          <w:tcPr>
            <w:tcW w:w="9946" w:type="dxa"/>
            <w:gridSpan w:val="11"/>
            <w:shd w:val="clear" w:color="auto" w:fill="B9A989"/>
          </w:tcPr>
          <w:p w:rsidR="009C5BB4" w:rsidRDefault="000552C5">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Disaggregated Functions—Prosecutorial Model</w:t>
            </w:r>
          </w:p>
        </w:tc>
      </w:tr>
      <w:tr w:rsidR="009C5BB4" w:rsidTr="0016113D">
        <w:trPr>
          <w:trHeight w:val="465"/>
        </w:trPr>
        <w:tc>
          <w:tcPr>
            <w:tcW w:w="4169" w:type="dxa"/>
            <w:gridSpan w:val="4"/>
            <w:shd w:val="clear" w:color="auto" w:fill="auto"/>
          </w:tcPr>
          <w:p w:rsidR="009C5BB4" w:rsidRDefault="000552C5" w:rsidP="005D1DC8">
            <w:pPr>
              <w:pBdr>
                <w:top w:val="nil"/>
                <w:left w:val="nil"/>
                <w:bottom w:val="nil"/>
                <w:right w:val="nil"/>
                <w:between w:val="nil"/>
              </w:pBdr>
              <w:spacing w:before="119"/>
              <w:ind w:left="140" w:right="2207"/>
              <w:rPr>
                <w:b/>
                <w:smallCaps/>
                <w:color w:val="000000"/>
                <w:sz w:val="16"/>
                <w:szCs w:val="16"/>
              </w:rPr>
            </w:pPr>
            <w:r>
              <w:rPr>
                <w:color w:val="000000"/>
                <w:sz w:val="16"/>
                <w:szCs w:val="16"/>
              </w:rPr>
              <w:t>Are there different authorities or agencies that make the decision to investigate and the final ruling in the cases?</w:t>
            </w:r>
            <w:bookmarkStart w:id="0" w:name="_GoBack"/>
            <w:bookmarkEnd w:id="0"/>
          </w:p>
        </w:tc>
        <w:tc>
          <w:tcPr>
            <w:tcW w:w="1620" w:type="dxa"/>
            <w:gridSpan w:val="3"/>
            <w:shd w:val="clear" w:color="auto" w:fill="auto"/>
          </w:tcPr>
          <w:p w:rsidR="005D1DC8" w:rsidRDefault="005D1DC8">
            <w:pPr>
              <w:jc w:val="center"/>
              <w:rPr>
                <w:sz w:val="16"/>
                <w:szCs w:val="16"/>
              </w:rPr>
            </w:pPr>
          </w:p>
          <w:p w:rsidR="005D1DC8" w:rsidRPr="005D1DC8" w:rsidRDefault="005D1DC8">
            <w:pPr>
              <w:jc w:val="center"/>
              <w:rPr>
                <w:sz w:val="16"/>
                <w:szCs w:val="16"/>
              </w:rPr>
            </w:pPr>
            <w:r w:rsidRPr="005D1DC8">
              <w:rPr>
                <w:sz w:val="16"/>
                <w:szCs w:val="16"/>
              </w:rPr>
              <w:t>No</w:t>
            </w:r>
          </w:p>
          <w:p w:rsidR="005D1DC8" w:rsidRDefault="005D1DC8">
            <w:pPr>
              <w:jc w:val="center"/>
              <w:rPr>
                <w:sz w:val="16"/>
                <w:szCs w:val="16"/>
                <w:highlight w:val="yellow"/>
              </w:rPr>
            </w:pPr>
          </w:p>
          <w:p w:rsidR="005D1DC8" w:rsidRDefault="005D1DC8">
            <w:pPr>
              <w:jc w:val="center"/>
              <w:rPr>
                <w:sz w:val="16"/>
                <w:szCs w:val="16"/>
                <w:highlight w:val="yellow"/>
              </w:rPr>
            </w:pPr>
          </w:p>
          <w:p w:rsidR="009C5BB4" w:rsidRPr="005D1DC8" w:rsidRDefault="005D1DC8">
            <w:pPr>
              <w:jc w:val="center"/>
              <w:rPr>
                <w:i/>
                <w:sz w:val="16"/>
                <w:szCs w:val="16"/>
              </w:rPr>
            </w:pPr>
            <w:r w:rsidRPr="005D1DC8">
              <w:rPr>
                <w:i/>
                <w:sz w:val="16"/>
                <w:szCs w:val="16"/>
              </w:rPr>
              <w:t>[</w:t>
            </w:r>
            <w:r w:rsidR="000552C5" w:rsidRPr="005D1DC8">
              <w:rPr>
                <w:i/>
                <w:sz w:val="16"/>
                <w:szCs w:val="16"/>
              </w:rPr>
              <w:t>Answer: Yes or No</w:t>
            </w:r>
            <w:r w:rsidRPr="005D1DC8">
              <w:rPr>
                <w:i/>
                <w:sz w:val="16"/>
                <w:szCs w:val="16"/>
              </w:rPr>
              <w:t>]</w:t>
            </w:r>
          </w:p>
          <w:p w:rsidR="009C5BB4" w:rsidRDefault="009C5BB4">
            <w:pPr>
              <w:jc w:val="center"/>
              <w:rPr>
                <w:sz w:val="16"/>
                <w:szCs w:val="16"/>
                <w:highlight w:val="yellow"/>
              </w:rPr>
            </w:pPr>
          </w:p>
          <w:p w:rsidR="009C5BB4" w:rsidRDefault="009C5BB4">
            <w:pPr>
              <w:jc w:val="center"/>
              <w:rPr>
                <w:sz w:val="16"/>
                <w:szCs w:val="16"/>
              </w:rPr>
            </w:pPr>
          </w:p>
        </w:tc>
        <w:tc>
          <w:tcPr>
            <w:tcW w:w="4157" w:type="dxa"/>
            <w:gridSpan w:val="4"/>
            <w:shd w:val="clear" w:color="auto" w:fill="auto"/>
          </w:tcPr>
          <w:p w:rsidR="005D1DC8" w:rsidRDefault="000552C5" w:rsidP="005D1DC8">
            <w:pPr>
              <w:spacing w:before="240" w:after="240"/>
              <w:ind w:left="110" w:right="170"/>
              <w:jc w:val="both"/>
              <w:rPr>
                <w:sz w:val="16"/>
                <w:szCs w:val="16"/>
              </w:rPr>
            </w:pPr>
            <w:r>
              <w:rPr>
                <w:sz w:val="16"/>
                <w:szCs w:val="16"/>
              </w:rPr>
              <w:t>The General Authority for Competition (GAC) in Saudi Arabia has a two-tiered structure for competition enforcement:</w:t>
            </w:r>
          </w:p>
          <w:p w:rsidR="005D1DC8" w:rsidRDefault="000552C5" w:rsidP="005D1DC8">
            <w:pPr>
              <w:spacing w:before="240" w:after="240"/>
              <w:ind w:left="110" w:right="170"/>
              <w:jc w:val="both"/>
              <w:rPr>
                <w:sz w:val="16"/>
                <w:szCs w:val="16"/>
              </w:rPr>
            </w:pPr>
            <w:r w:rsidRPr="005D1DC8">
              <w:rPr>
                <w:sz w:val="16"/>
                <w:szCs w:val="16"/>
              </w:rPr>
              <w:t>Board:</w:t>
            </w:r>
            <w:r>
              <w:rPr>
                <w:sz w:val="16"/>
                <w:szCs w:val="16"/>
              </w:rPr>
              <w:t xml:space="preserve"> This is the governing body of the GAC. It sets policies, oversees the overall direction of the authority, and approves regulations.</w:t>
            </w:r>
          </w:p>
          <w:p w:rsidR="005D1DC8" w:rsidRDefault="000552C5" w:rsidP="005D1DC8">
            <w:pPr>
              <w:spacing w:before="240" w:after="240"/>
              <w:ind w:left="110" w:right="170"/>
              <w:jc w:val="both"/>
              <w:rPr>
                <w:sz w:val="16"/>
                <w:szCs w:val="16"/>
              </w:rPr>
            </w:pPr>
            <w:proofErr w:type="spellStart"/>
            <w:r w:rsidRPr="005D1DC8">
              <w:rPr>
                <w:sz w:val="16"/>
                <w:szCs w:val="16"/>
              </w:rPr>
              <w:t>Committe</w:t>
            </w:r>
            <w:proofErr w:type="spellEnd"/>
            <w:r w:rsidRPr="005D1DC8">
              <w:rPr>
                <w:sz w:val="16"/>
                <w:szCs w:val="16"/>
              </w:rPr>
              <w:t>:</w:t>
            </w:r>
            <w:r>
              <w:rPr>
                <w:b/>
                <w:sz w:val="16"/>
                <w:szCs w:val="16"/>
              </w:rPr>
              <w:t xml:space="preserve"> </w:t>
            </w:r>
            <w:r>
              <w:rPr>
                <w:sz w:val="16"/>
                <w:szCs w:val="16"/>
              </w:rPr>
              <w:t>handles the adjudication of alleged violations of competition law.</w:t>
            </w:r>
          </w:p>
          <w:p w:rsidR="009C5BB4" w:rsidRPr="005D1DC8" w:rsidRDefault="000552C5" w:rsidP="005D1DC8">
            <w:pPr>
              <w:spacing w:before="240" w:after="240"/>
              <w:ind w:left="110" w:right="170"/>
              <w:jc w:val="both"/>
              <w:rPr>
                <w:i/>
                <w:sz w:val="16"/>
                <w:szCs w:val="16"/>
              </w:rPr>
            </w:pPr>
            <w:r w:rsidRPr="005D1DC8">
              <w:rPr>
                <w:i/>
                <w:color w:val="000000"/>
                <w:sz w:val="16"/>
                <w:szCs w:val="16"/>
              </w:rPr>
              <w:t xml:space="preserve">[If the answer is yes, please </w:t>
            </w:r>
            <w:proofErr w:type="gramStart"/>
            <w:r w:rsidRPr="005D1DC8">
              <w:rPr>
                <w:i/>
                <w:color w:val="000000"/>
                <w:sz w:val="16"/>
                <w:szCs w:val="16"/>
              </w:rPr>
              <w:t>explain</w:t>
            </w:r>
            <w:proofErr w:type="gramEnd"/>
            <w:r w:rsidRPr="005D1DC8">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9C5BB4" w:rsidRDefault="000552C5" w:rsidP="005D1DC8">
            <w:pPr>
              <w:pBdr>
                <w:top w:val="nil"/>
                <w:left w:val="nil"/>
                <w:bottom w:val="nil"/>
                <w:right w:val="nil"/>
                <w:between w:val="nil"/>
              </w:pBdr>
              <w:spacing w:before="119"/>
              <w:ind w:left="107" w:right="170"/>
              <w:jc w:val="both"/>
              <w:rPr>
                <w:smallCaps/>
                <w:color w:val="000000"/>
                <w:sz w:val="16"/>
                <w:szCs w:val="16"/>
              </w:rPr>
            </w:pPr>
            <w:r>
              <w:rPr>
                <w:color w:val="000000"/>
                <w:sz w:val="16"/>
                <w:szCs w:val="16"/>
              </w:rPr>
              <w:t xml:space="preserve"> </w:t>
            </w:r>
          </w:p>
        </w:tc>
      </w:tr>
      <w:tr w:rsidR="009C5BB4" w:rsidTr="0016113D">
        <w:trPr>
          <w:trHeight w:val="465"/>
        </w:trPr>
        <w:tc>
          <w:tcPr>
            <w:tcW w:w="4169" w:type="dxa"/>
            <w:gridSpan w:val="4"/>
            <w:shd w:val="clear" w:color="auto" w:fill="auto"/>
          </w:tcPr>
          <w:p w:rsidR="009C5BB4" w:rsidRDefault="000552C5" w:rsidP="005D1DC8">
            <w:pPr>
              <w:pBdr>
                <w:top w:val="nil"/>
                <w:left w:val="nil"/>
                <w:bottom w:val="nil"/>
                <w:right w:val="nil"/>
                <w:between w:val="nil"/>
              </w:pBdr>
              <w:spacing w:before="119"/>
              <w:ind w:left="140" w:right="2207"/>
              <w:rPr>
                <w:b/>
                <w:smallCaps/>
                <w:color w:val="000000"/>
                <w:sz w:val="16"/>
                <w:szCs w:val="16"/>
              </w:rPr>
            </w:pPr>
            <w:r>
              <w:rPr>
                <w:color w:val="000000"/>
                <w:sz w:val="16"/>
                <w:szCs w:val="16"/>
              </w:rPr>
              <w:t>Are disputes presented for decision to judiciary authorities?</w:t>
            </w:r>
          </w:p>
        </w:tc>
        <w:tc>
          <w:tcPr>
            <w:tcW w:w="1620" w:type="dxa"/>
            <w:gridSpan w:val="3"/>
            <w:shd w:val="clear" w:color="auto" w:fill="auto"/>
          </w:tcPr>
          <w:p w:rsidR="005D1DC8" w:rsidRDefault="005D1DC8">
            <w:pPr>
              <w:jc w:val="center"/>
              <w:rPr>
                <w:sz w:val="16"/>
                <w:szCs w:val="16"/>
                <w:highlight w:val="yellow"/>
              </w:rPr>
            </w:pPr>
          </w:p>
          <w:p w:rsidR="005D1DC8" w:rsidRPr="005D1DC8" w:rsidRDefault="005D1DC8">
            <w:pPr>
              <w:jc w:val="center"/>
              <w:rPr>
                <w:sz w:val="16"/>
                <w:szCs w:val="16"/>
              </w:rPr>
            </w:pPr>
            <w:r w:rsidRPr="005D1DC8">
              <w:rPr>
                <w:sz w:val="16"/>
                <w:szCs w:val="16"/>
              </w:rPr>
              <w:t>No</w:t>
            </w:r>
          </w:p>
          <w:p w:rsidR="005D1DC8" w:rsidRPr="005D1DC8" w:rsidRDefault="005D1DC8">
            <w:pPr>
              <w:jc w:val="center"/>
              <w:rPr>
                <w:sz w:val="16"/>
                <w:szCs w:val="16"/>
              </w:rPr>
            </w:pPr>
          </w:p>
          <w:p w:rsidR="005D1DC8" w:rsidRPr="005D1DC8" w:rsidRDefault="005D1DC8">
            <w:pPr>
              <w:jc w:val="center"/>
              <w:rPr>
                <w:sz w:val="16"/>
                <w:szCs w:val="16"/>
              </w:rPr>
            </w:pPr>
          </w:p>
          <w:p w:rsidR="009C5BB4" w:rsidRPr="005D1DC8" w:rsidRDefault="005D1DC8">
            <w:pPr>
              <w:jc w:val="center"/>
              <w:rPr>
                <w:i/>
                <w:sz w:val="16"/>
                <w:szCs w:val="16"/>
              </w:rPr>
            </w:pPr>
            <w:r w:rsidRPr="005D1DC8">
              <w:rPr>
                <w:i/>
                <w:sz w:val="16"/>
                <w:szCs w:val="16"/>
              </w:rPr>
              <w:t>[</w:t>
            </w:r>
            <w:r w:rsidR="000552C5" w:rsidRPr="005D1DC8">
              <w:rPr>
                <w:i/>
                <w:sz w:val="16"/>
                <w:szCs w:val="16"/>
              </w:rPr>
              <w:t>Answer: Yes or No</w:t>
            </w:r>
            <w:r w:rsidRPr="005D1DC8">
              <w:rPr>
                <w:i/>
                <w:sz w:val="16"/>
                <w:szCs w:val="16"/>
              </w:rPr>
              <w:t>]</w:t>
            </w:r>
          </w:p>
          <w:p w:rsidR="009C5BB4" w:rsidRDefault="009C5BB4">
            <w:pPr>
              <w:jc w:val="center"/>
              <w:rPr>
                <w:sz w:val="16"/>
                <w:szCs w:val="16"/>
                <w:highlight w:val="yellow"/>
              </w:rPr>
            </w:pPr>
          </w:p>
          <w:p w:rsidR="009C5BB4" w:rsidRDefault="009C5BB4">
            <w:pPr>
              <w:jc w:val="center"/>
              <w:rPr>
                <w:sz w:val="16"/>
                <w:szCs w:val="16"/>
              </w:rPr>
            </w:pPr>
          </w:p>
        </w:tc>
        <w:tc>
          <w:tcPr>
            <w:tcW w:w="4157" w:type="dxa"/>
            <w:gridSpan w:val="4"/>
            <w:shd w:val="clear" w:color="auto" w:fill="auto"/>
          </w:tcPr>
          <w:p w:rsidR="009C5BB4" w:rsidRDefault="009C5BB4">
            <w:pPr>
              <w:pBdr>
                <w:top w:val="nil"/>
                <w:left w:val="nil"/>
                <w:bottom w:val="nil"/>
                <w:right w:val="nil"/>
                <w:between w:val="nil"/>
              </w:pBdr>
              <w:spacing w:before="119"/>
              <w:ind w:right="44"/>
              <w:rPr>
                <w:color w:val="000000"/>
                <w:sz w:val="16"/>
                <w:szCs w:val="16"/>
              </w:rPr>
            </w:pPr>
          </w:p>
          <w:p w:rsidR="009C5BB4" w:rsidRPr="005D1DC8" w:rsidRDefault="000552C5" w:rsidP="005D1DC8">
            <w:pPr>
              <w:pBdr>
                <w:top w:val="nil"/>
                <w:left w:val="nil"/>
                <w:bottom w:val="nil"/>
                <w:right w:val="nil"/>
                <w:between w:val="nil"/>
              </w:pBdr>
              <w:spacing w:before="119"/>
              <w:ind w:left="107" w:right="170"/>
              <w:jc w:val="both"/>
              <w:rPr>
                <w:i/>
                <w:color w:val="000000"/>
                <w:sz w:val="16"/>
                <w:szCs w:val="16"/>
              </w:rPr>
            </w:pPr>
            <w:r w:rsidRPr="005D1DC8">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5D1DC8" w:rsidRPr="005D1DC8">
              <w:rPr>
                <w:i/>
                <w:color w:val="000000"/>
                <w:sz w:val="16"/>
                <w:szCs w:val="16"/>
              </w:rPr>
              <w:t>]</w:t>
            </w:r>
          </w:p>
          <w:p w:rsidR="005D1DC8" w:rsidRDefault="005D1DC8">
            <w:pPr>
              <w:pBdr>
                <w:top w:val="nil"/>
                <w:left w:val="nil"/>
                <w:bottom w:val="nil"/>
                <w:right w:val="nil"/>
                <w:between w:val="nil"/>
              </w:pBdr>
              <w:spacing w:before="119"/>
              <w:ind w:left="107" w:right="44"/>
              <w:jc w:val="both"/>
              <w:rPr>
                <w:b/>
                <w:smallCaps/>
                <w:color w:val="000000"/>
                <w:sz w:val="16"/>
                <w:szCs w:val="16"/>
              </w:rPr>
            </w:pPr>
          </w:p>
        </w:tc>
      </w:tr>
      <w:tr w:rsidR="009C5BB4" w:rsidTr="0016113D">
        <w:trPr>
          <w:trHeight w:val="465"/>
        </w:trPr>
        <w:tc>
          <w:tcPr>
            <w:tcW w:w="4169" w:type="dxa"/>
            <w:gridSpan w:val="4"/>
            <w:shd w:val="clear" w:color="auto" w:fill="auto"/>
          </w:tcPr>
          <w:p w:rsidR="009C5BB4" w:rsidRDefault="000552C5" w:rsidP="0016113D">
            <w:pPr>
              <w:pBdr>
                <w:top w:val="nil"/>
                <w:left w:val="nil"/>
                <w:bottom w:val="nil"/>
                <w:right w:val="nil"/>
                <w:between w:val="nil"/>
              </w:pBdr>
              <w:spacing w:before="119"/>
              <w:ind w:left="140" w:right="2207" w:hanging="1"/>
              <w:rPr>
                <w:color w:val="000000"/>
                <w:sz w:val="16"/>
                <w:szCs w:val="16"/>
              </w:rPr>
            </w:pPr>
            <w:r>
              <w:rPr>
                <w:color w:val="000000"/>
                <w:sz w:val="16"/>
                <w:szCs w:val="16"/>
              </w:rPr>
              <w:t xml:space="preserve">Do private rights of </w:t>
            </w:r>
            <w:proofErr w:type="gramStart"/>
            <w:r>
              <w:rPr>
                <w:color w:val="000000"/>
                <w:sz w:val="16"/>
                <w:szCs w:val="16"/>
              </w:rPr>
              <w:t>action  to</w:t>
            </w:r>
            <w:proofErr w:type="gramEnd"/>
            <w:r>
              <w:rPr>
                <w:color w:val="000000"/>
                <w:sz w:val="16"/>
                <w:szCs w:val="16"/>
              </w:rPr>
              <w:t xml:space="preserve"> challenge competition law infringements exist in your jurisdiction</w:t>
            </w:r>
          </w:p>
        </w:tc>
        <w:tc>
          <w:tcPr>
            <w:tcW w:w="1620" w:type="dxa"/>
            <w:gridSpan w:val="3"/>
            <w:shd w:val="clear" w:color="auto" w:fill="auto"/>
          </w:tcPr>
          <w:p w:rsidR="005D1DC8" w:rsidRDefault="005D1DC8">
            <w:pPr>
              <w:jc w:val="center"/>
              <w:rPr>
                <w:sz w:val="16"/>
                <w:szCs w:val="16"/>
                <w:highlight w:val="yellow"/>
              </w:rPr>
            </w:pPr>
          </w:p>
          <w:p w:rsidR="005D1DC8" w:rsidRPr="005D1DC8" w:rsidRDefault="005D1DC8">
            <w:pPr>
              <w:jc w:val="center"/>
              <w:rPr>
                <w:sz w:val="16"/>
                <w:szCs w:val="16"/>
              </w:rPr>
            </w:pPr>
            <w:r w:rsidRPr="005D1DC8">
              <w:rPr>
                <w:sz w:val="16"/>
                <w:szCs w:val="16"/>
              </w:rPr>
              <w:t>Yes</w:t>
            </w:r>
          </w:p>
          <w:p w:rsidR="005D1DC8" w:rsidRDefault="005D1DC8">
            <w:pPr>
              <w:jc w:val="center"/>
              <w:rPr>
                <w:sz w:val="16"/>
                <w:szCs w:val="16"/>
                <w:highlight w:val="yellow"/>
              </w:rPr>
            </w:pPr>
          </w:p>
          <w:p w:rsidR="005D1DC8" w:rsidRDefault="005D1DC8">
            <w:pPr>
              <w:jc w:val="center"/>
              <w:rPr>
                <w:sz w:val="16"/>
                <w:szCs w:val="16"/>
                <w:highlight w:val="yellow"/>
              </w:rPr>
            </w:pPr>
          </w:p>
          <w:p w:rsidR="009C5BB4" w:rsidRPr="005D1DC8" w:rsidRDefault="005D1DC8">
            <w:pPr>
              <w:jc w:val="center"/>
              <w:rPr>
                <w:i/>
                <w:color w:val="000000" w:themeColor="text1"/>
                <w:sz w:val="16"/>
                <w:szCs w:val="16"/>
              </w:rPr>
            </w:pPr>
            <w:r w:rsidRPr="005D1DC8">
              <w:rPr>
                <w:i/>
                <w:color w:val="000000" w:themeColor="text1"/>
                <w:sz w:val="16"/>
                <w:szCs w:val="16"/>
              </w:rPr>
              <w:t>[</w:t>
            </w:r>
            <w:r w:rsidR="000552C5" w:rsidRPr="005D1DC8">
              <w:rPr>
                <w:i/>
                <w:color w:val="000000" w:themeColor="text1"/>
                <w:sz w:val="16"/>
                <w:szCs w:val="16"/>
              </w:rPr>
              <w:t>Answer: Yes or N</w:t>
            </w:r>
            <w:r w:rsidRPr="005D1DC8">
              <w:rPr>
                <w:i/>
                <w:color w:val="000000" w:themeColor="text1"/>
                <w:sz w:val="16"/>
                <w:szCs w:val="16"/>
              </w:rPr>
              <w:t>o]</w:t>
            </w:r>
          </w:p>
          <w:p w:rsidR="009C5BB4" w:rsidRDefault="009C5BB4">
            <w:pPr>
              <w:jc w:val="center"/>
              <w:rPr>
                <w:sz w:val="16"/>
                <w:szCs w:val="16"/>
              </w:rPr>
            </w:pPr>
          </w:p>
          <w:p w:rsidR="009C5BB4" w:rsidRDefault="009C5BB4">
            <w:pPr>
              <w:jc w:val="center"/>
              <w:rPr>
                <w:sz w:val="16"/>
                <w:szCs w:val="16"/>
              </w:rPr>
            </w:pPr>
          </w:p>
        </w:tc>
        <w:tc>
          <w:tcPr>
            <w:tcW w:w="4157" w:type="dxa"/>
            <w:gridSpan w:val="4"/>
            <w:shd w:val="clear" w:color="auto" w:fill="auto"/>
          </w:tcPr>
          <w:p w:rsidR="009C5BB4" w:rsidRDefault="000552C5" w:rsidP="005D1DC8">
            <w:pPr>
              <w:pBdr>
                <w:top w:val="nil"/>
                <w:left w:val="nil"/>
                <w:bottom w:val="nil"/>
                <w:right w:val="nil"/>
                <w:between w:val="nil"/>
              </w:pBdr>
              <w:spacing w:before="119"/>
              <w:ind w:left="110" w:right="170"/>
              <w:jc w:val="both"/>
              <w:rPr>
                <w:color w:val="000000"/>
                <w:sz w:val="16"/>
                <w:szCs w:val="16"/>
              </w:rPr>
            </w:pPr>
            <w:r>
              <w:rPr>
                <w:color w:val="000000"/>
                <w:sz w:val="16"/>
                <w:szCs w:val="16"/>
              </w:rPr>
              <w:t>Without prejudice to penalties imposed pursuant to the New Law, private claims may under Article 25 be brought before a competent court by any natural or legal person who suffers a loss as a consequence of breach.</w:t>
            </w:r>
          </w:p>
          <w:p w:rsidR="009C5BB4" w:rsidRPr="005D1DC8" w:rsidRDefault="005D1DC8" w:rsidP="005D1DC8">
            <w:pPr>
              <w:pBdr>
                <w:top w:val="nil"/>
                <w:left w:val="nil"/>
                <w:bottom w:val="nil"/>
                <w:right w:val="nil"/>
                <w:between w:val="nil"/>
              </w:pBdr>
              <w:spacing w:before="119"/>
              <w:ind w:left="110" w:right="170"/>
              <w:jc w:val="both"/>
              <w:rPr>
                <w:i/>
                <w:color w:val="000000"/>
                <w:sz w:val="16"/>
                <w:szCs w:val="16"/>
              </w:rPr>
            </w:pPr>
            <w:r w:rsidRPr="005D1DC8">
              <w:rPr>
                <w:i/>
                <w:color w:val="000000"/>
                <w:sz w:val="16"/>
                <w:szCs w:val="16"/>
              </w:rPr>
              <w:t>[</w:t>
            </w:r>
            <w:r w:rsidR="000552C5" w:rsidRPr="005D1DC8">
              <w:rPr>
                <w:i/>
                <w:color w:val="000000"/>
                <w:sz w:val="16"/>
                <w:szCs w:val="16"/>
              </w:rPr>
              <w:t xml:space="preserve">If the answer is “yes”, please </w:t>
            </w:r>
            <w:proofErr w:type="gramStart"/>
            <w:r w:rsidR="000552C5" w:rsidRPr="005D1DC8">
              <w:rPr>
                <w:i/>
                <w:color w:val="000000"/>
                <w:sz w:val="16"/>
                <w:szCs w:val="16"/>
              </w:rPr>
              <w:t>explain</w:t>
            </w:r>
            <w:proofErr w:type="gramEnd"/>
            <w:r w:rsidR="000552C5" w:rsidRPr="005D1DC8">
              <w:rPr>
                <w:i/>
                <w:color w:val="000000"/>
                <w:sz w:val="16"/>
                <w:szCs w:val="16"/>
              </w:rPr>
              <w:t xml:space="preserve"> briefly the process and who are the persons entitled to exercise those rights; mention the relevant provisions]</w:t>
            </w:r>
          </w:p>
          <w:p w:rsidR="005D1DC8" w:rsidRDefault="005D1DC8">
            <w:pPr>
              <w:pBdr>
                <w:top w:val="nil"/>
                <w:left w:val="nil"/>
                <w:bottom w:val="nil"/>
                <w:right w:val="nil"/>
                <w:between w:val="nil"/>
              </w:pBdr>
              <w:spacing w:before="119"/>
              <w:ind w:right="44"/>
              <w:rPr>
                <w:color w:val="000000"/>
                <w:sz w:val="16"/>
                <w:szCs w:val="16"/>
              </w:rPr>
            </w:pPr>
          </w:p>
        </w:tc>
      </w:tr>
      <w:tr w:rsidR="009C5BB4" w:rsidTr="00AB65C4">
        <w:trPr>
          <w:trHeight w:val="465"/>
        </w:trPr>
        <w:tc>
          <w:tcPr>
            <w:tcW w:w="9946" w:type="dxa"/>
            <w:gridSpan w:val="11"/>
            <w:shd w:val="clear" w:color="auto" w:fill="auto"/>
          </w:tcPr>
          <w:p w:rsidR="009C5BB4" w:rsidRDefault="000552C5">
            <w:pPr>
              <w:pBdr>
                <w:top w:val="nil"/>
                <w:left w:val="nil"/>
                <w:bottom w:val="nil"/>
                <w:right w:val="nil"/>
                <w:between w:val="nil"/>
              </w:pBdr>
              <w:spacing w:before="119"/>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9C5BB4" w:rsidTr="00AB65C4">
        <w:trPr>
          <w:trHeight w:val="465"/>
        </w:trPr>
        <w:tc>
          <w:tcPr>
            <w:tcW w:w="9946" w:type="dxa"/>
            <w:gridSpan w:val="11"/>
            <w:shd w:val="clear" w:color="auto" w:fill="B9A989"/>
          </w:tcPr>
          <w:p w:rsidR="009C5BB4" w:rsidRDefault="000552C5">
            <w:pPr>
              <w:pBdr>
                <w:top w:val="nil"/>
                <w:left w:val="nil"/>
                <w:bottom w:val="nil"/>
                <w:right w:val="nil"/>
                <w:between w:val="nil"/>
              </w:pBdr>
              <w:spacing w:before="119"/>
              <w:ind w:left="3059" w:right="3050"/>
              <w:jc w:val="center"/>
              <w:rPr>
                <w:b/>
                <w:smallCaps/>
                <w:color w:val="000000"/>
                <w:sz w:val="20"/>
                <w:szCs w:val="20"/>
              </w:rPr>
            </w:pPr>
            <w:r>
              <w:rPr>
                <w:b/>
                <w:smallCaps/>
                <w:sz w:val="20"/>
                <w:szCs w:val="20"/>
              </w:rPr>
              <w:t>GENERAL AUTHORITY FOR COMPETITION (GAC)</w:t>
            </w:r>
          </w:p>
        </w:tc>
      </w:tr>
      <w:tr w:rsidR="009C5BB4" w:rsidTr="00AB65C4">
        <w:trPr>
          <w:trHeight w:val="435"/>
        </w:trPr>
        <w:tc>
          <w:tcPr>
            <w:tcW w:w="9946" w:type="dxa"/>
            <w:gridSpan w:val="11"/>
            <w:shd w:val="clear" w:color="auto" w:fill="B9A989"/>
          </w:tcPr>
          <w:p w:rsidR="009C5BB4" w:rsidRDefault="000552C5">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9C5BB4" w:rsidTr="0016113D">
        <w:trPr>
          <w:trHeight w:val="179"/>
        </w:trPr>
        <w:tc>
          <w:tcPr>
            <w:tcW w:w="3359" w:type="dxa"/>
            <w:gridSpan w:val="2"/>
            <w:shd w:val="clear" w:color="auto" w:fill="D2C7B4"/>
          </w:tcPr>
          <w:p w:rsidR="009C5BB4" w:rsidRDefault="000552C5" w:rsidP="005D1DC8">
            <w:pPr>
              <w:pBdr>
                <w:top w:val="nil"/>
                <w:left w:val="nil"/>
                <w:bottom w:val="nil"/>
                <w:right w:val="nil"/>
                <w:between w:val="nil"/>
              </w:pBdr>
              <w:spacing w:line="276" w:lineRule="auto"/>
              <w:ind w:left="107"/>
              <w:rPr>
                <w:b/>
                <w:color w:val="000000"/>
                <w:sz w:val="16"/>
                <w:szCs w:val="16"/>
              </w:rPr>
            </w:pPr>
            <w:r>
              <w:rPr>
                <w:b/>
                <w:color w:val="000000"/>
                <w:sz w:val="16"/>
                <w:szCs w:val="16"/>
              </w:rPr>
              <w:t>Accountability</w:t>
            </w:r>
          </w:p>
        </w:tc>
        <w:tc>
          <w:tcPr>
            <w:tcW w:w="1800" w:type="dxa"/>
            <w:gridSpan w:val="3"/>
            <w:shd w:val="clear" w:color="auto" w:fill="D2C7B4"/>
          </w:tcPr>
          <w:p w:rsidR="009C5BB4" w:rsidRDefault="000552C5" w:rsidP="005D1DC8">
            <w:pPr>
              <w:pBdr>
                <w:top w:val="nil"/>
                <w:left w:val="nil"/>
                <w:bottom w:val="nil"/>
                <w:right w:val="nil"/>
                <w:between w:val="nil"/>
              </w:pBdr>
              <w:ind w:left="110" w:right="70"/>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2655" w:type="dxa"/>
            <w:gridSpan w:val="5"/>
            <w:shd w:val="clear" w:color="auto" w:fill="D2C7B4"/>
          </w:tcPr>
          <w:p w:rsidR="009C5BB4" w:rsidRDefault="000552C5">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0"/>
                <w:id w:val="-2100474732"/>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2132" w:type="dxa"/>
            <w:shd w:val="clear" w:color="auto" w:fill="D2C7B4"/>
          </w:tcPr>
          <w:p w:rsidR="009C5BB4" w:rsidRDefault="000552C5" w:rsidP="00AB65C4">
            <w:pPr>
              <w:pBdr>
                <w:top w:val="nil"/>
                <w:left w:val="nil"/>
                <w:bottom w:val="nil"/>
                <w:right w:val="nil"/>
                <w:between w:val="nil"/>
              </w:pBdr>
              <w:ind w:left="60" w:right="170"/>
              <w:jc w:val="both"/>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9C5BB4" w:rsidTr="0016113D">
        <w:trPr>
          <w:trHeight w:val="359"/>
        </w:trPr>
        <w:tc>
          <w:tcPr>
            <w:tcW w:w="3359" w:type="dxa"/>
            <w:gridSpan w:val="2"/>
            <w:vMerge w:val="restart"/>
          </w:tcPr>
          <w:p w:rsidR="009C5BB4" w:rsidRDefault="000552C5">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800" w:type="dxa"/>
            <w:gridSpan w:val="3"/>
            <w:vMerge w:val="restart"/>
          </w:tcPr>
          <w:p w:rsidR="009C5BB4" w:rsidRDefault="000552C5">
            <w:pPr>
              <w:pBdr>
                <w:top w:val="nil"/>
                <w:left w:val="nil"/>
                <w:bottom w:val="nil"/>
                <w:right w:val="nil"/>
                <w:between w:val="nil"/>
              </w:pBdr>
              <w:ind w:left="107" w:right="599"/>
              <w:jc w:val="center"/>
              <w:rPr>
                <w:color w:val="000000"/>
                <w:sz w:val="16"/>
                <w:szCs w:val="16"/>
              </w:rPr>
            </w:pPr>
            <w:r>
              <w:rPr>
                <w:sz w:val="16"/>
                <w:szCs w:val="16"/>
              </w:rPr>
              <w:t>Yes</w:t>
            </w:r>
          </w:p>
        </w:tc>
        <w:tc>
          <w:tcPr>
            <w:tcW w:w="630" w:type="dxa"/>
            <w:gridSpan w:val="2"/>
          </w:tcPr>
          <w:p w:rsidR="009C5BB4" w:rsidRDefault="000552C5">
            <w:pPr>
              <w:jc w:val="center"/>
              <w:rPr>
                <w:color w:val="000000"/>
                <w:sz w:val="16"/>
                <w:szCs w:val="16"/>
              </w:rPr>
            </w:pPr>
            <w:r>
              <w:rPr>
                <w:color w:val="FF0000"/>
                <w:sz w:val="16"/>
                <w:szCs w:val="16"/>
              </w:rPr>
              <w:t>X</w:t>
            </w:r>
          </w:p>
        </w:tc>
        <w:tc>
          <w:tcPr>
            <w:tcW w:w="2025" w:type="dxa"/>
            <w:gridSpan w:val="3"/>
          </w:tcPr>
          <w:p w:rsidR="009C5BB4" w:rsidRDefault="000552C5">
            <w:pPr>
              <w:pBdr>
                <w:top w:val="nil"/>
                <w:left w:val="nil"/>
                <w:bottom w:val="nil"/>
                <w:right w:val="nil"/>
                <w:between w:val="nil"/>
              </w:pBdr>
              <w:ind w:left="108" w:right="153"/>
              <w:rPr>
                <w:color w:val="000000"/>
                <w:sz w:val="16"/>
                <w:szCs w:val="16"/>
              </w:rPr>
            </w:pPr>
            <w:r>
              <w:rPr>
                <w:color w:val="000000"/>
                <w:sz w:val="16"/>
                <w:szCs w:val="16"/>
              </w:rPr>
              <w:t xml:space="preserve">Obligations to report to the executive on on-going investigations upon request. </w:t>
            </w:r>
          </w:p>
        </w:tc>
        <w:tc>
          <w:tcPr>
            <w:tcW w:w="2132" w:type="dxa"/>
          </w:tcPr>
          <w:p w:rsidR="009C5BB4" w:rsidRDefault="009C5BB4" w:rsidP="00AB65C4">
            <w:pPr>
              <w:pBdr>
                <w:top w:val="nil"/>
                <w:left w:val="nil"/>
                <w:bottom w:val="nil"/>
                <w:right w:val="nil"/>
                <w:between w:val="nil"/>
              </w:pBdr>
              <w:ind w:right="153"/>
              <w:rPr>
                <w:sz w:val="16"/>
                <w:szCs w:val="16"/>
                <w:highlight w:val="yellow"/>
              </w:rPr>
            </w:pPr>
          </w:p>
          <w:p w:rsidR="009C5BB4" w:rsidRPr="005D1DC8" w:rsidRDefault="005D1DC8">
            <w:pPr>
              <w:pBdr>
                <w:top w:val="nil"/>
                <w:left w:val="nil"/>
                <w:bottom w:val="nil"/>
                <w:right w:val="nil"/>
                <w:between w:val="nil"/>
              </w:pBdr>
              <w:ind w:left="108" w:right="153"/>
              <w:rPr>
                <w:i/>
                <w:color w:val="000000"/>
                <w:sz w:val="16"/>
                <w:szCs w:val="16"/>
              </w:rPr>
            </w:pPr>
            <w:r w:rsidRPr="005D1DC8">
              <w:rPr>
                <w:i/>
                <w:color w:val="000000"/>
                <w:sz w:val="16"/>
                <w:szCs w:val="16"/>
              </w:rPr>
              <w:t>[</w:t>
            </w:r>
            <w:r w:rsidR="000552C5" w:rsidRPr="005D1DC8">
              <w:rPr>
                <w:i/>
                <w:color w:val="000000"/>
                <w:sz w:val="16"/>
                <w:szCs w:val="16"/>
              </w:rPr>
              <w:t>Introduce the relevant provisions</w:t>
            </w:r>
            <w:r w:rsidRPr="005D1DC8">
              <w:rPr>
                <w:i/>
                <w:color w:val="000000"/>
                <w:sz w:val="16"/>
                <w:szCs w:val="16"/>
              </w:rPr>
              <w:t>]</w:t>
            </w:r>
          </w:p>
        </w:tc>
      </w:tr>
      <w:tr w:rsidR="009C5BB4" w:rsidTr="0016113D">
        <w:trPr>
          <w:trHeight w:val="360"/>
        </w:trPr>
        <w:tc>
          <w:tcPr>
            <w:tcW w:w="3359" w:type="dxa"/>
            <w:gridSpan w:val="2"/>
            <w:vMerge/>
          </w:tcPr>
          <w:p w:rsidR="009C5BB4" w:rsidRDefault="009C5BB4">
            <w:pPr>
              <w:pBdr>
                <w:top w:val="nil"/>
                <w:left w:val="nil"/>
                <w:bottom w:val="nil"/>
                <w:right w:val="nil"/>
                <w:between w:val="nil"/>
              </w:pBdr>
              <w:spacing w:line="276" w:lineRule="auto"/>
              <w:rPr>
                <w:color w:val="000000"/>
                <w:sz w:val="16"/>
                <w:szCs w:val="16"/>
              </w:rPr>
            </w:pPr>
          </w:p>
        </w:tc>
        <w:tc>
          <w:tcPr>
            <w:tcW w:w="1800"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630" w:type="dxa"/>
            <w:gridSpan w:val="2"/>
          </w:tcPr>
          <w:p w:rsidR="009C5BB4" w:rsidRDefault="000552C5">
            <w:pPr>
              <w:jc w:val="center"/>
              <w:rPr>
                <w:color w:val="000000"/>
                <w:sz w:val="16"/>
                <w:szCs w:val="16"/>
              </w:rPr>
            </w:pPr>
            <w:r>
              <w:rPr>
                <w:color w:val="FF0000"/>
                <w:sz w:val="16"/>
                <w:szCs w:val="16"/>
              </w:rPr>
              <w:t>X</w:t>
            </w:r>
          </w:p>
        </w:tc>
        <w:tc>
          <w:tcPr>
            <w:tcW w:w="2025" w:type="dxa"/>
            <w:gridSpan w:val="3"/>
          </w:tcPr>
          <w:p w:rsidR="009C5BB4" w:rsidRDefault="000552C5">
            <w:pPr>
              <w:pBdr>
                <w:top w:val="nil"/>
                <w:left w:val="nil"/>
                <w:bottom w:val="nil"/>
                <w:right w:val="nil"/>
                <w:between w:val="nil"/>
              </w:pBdr>
              <w:ind w:left="108" w:right="153"/>
              <w:rPr>
                <w:color w:val="000000"/>
                <w:sz w:val="16"/>
                <w:szCs w:val="16"/>
              </w:rPr>
            </w:pPr>
            <w:r>
              <w:rPr>
                <w:color w:val="000000"/>
                <w:sz w:val="16"/>
                <w:szCs w:val="16"/>
              </w:rPr>
              <w:t xml:space="preserve">The decisions of the Competition Authority may </w:t>
            </w:r>
            <w:r>
              <w:rPr>
                <w:color w:val="000000"/>
                <w:sz w:val="16"/>
                <w:szCs w:val="16"/>
              </w:rPr>
              <w:lastRenderedPageBreak/>
              <w:t xml:space="preserve">be vetoed by a ministry or by the executive branch. </w:t>
            </w:r>
          </w:p>
          <w:p w:rsidR="005D1DC8" w:rsidRDefault="005D1DC8">
            <w:pPr>
              <w:pBdr>
                <w:top w:val="nil"/>
                <w:left w:val="nil"/>
                <w:bottom w:val="nil"/>
                <w:right w:val="nil"/>
                <w:between w:val="nil"/>
              </w:pBdr>
              <w:ind w:left="108" w:right="153"/>
              <w:rPr>
                <w:color w:val="000000"/>
                <w:sz w:val="16"/>
                <w:szCs w:val="16"/>
              </w:rPr>
            </w:pPr>
          </w:p>
        </w:tc>
        <w:tc>
          <w:tcPr>
            <w:tcW w:w="2132" w:type="dxa"/>
          </w:tcPr>
          <w:p w:rsidR="005D1DC8" w:rsidRDefault="005D1DC8">
            <w:pPr>
              <w:pBdr>
                <w:top w:val="nil"/>
                <w:left w:val="nil"/>
                <w:bottom w:val="nil"/>
                <w:right w:val="nil"/>
                <w:between w:val="nil"/>
              </w:pBdr>
              <w:ind w:left="108" w:right="153"/>
              <w:rPr>
                <w:i/>
                <w:color w:val="000000"/>
                <w:sz w:val="16"/>
                <w:szCs w:val="16"/>
              </w:rPr>
            </w:pPr>
          </w:p>
          <w:p w:rsidR="009C5BB4" w:rsidRPr="005D1DC8" w:rsidRDefault="005D1DC8">
            <w:pPr>
              <w:pBdr>
                <w:top w:val="nil"/>
                <w:left w:val="nil"/>
                <w:bottom w:val="nil"/>
                <w:right w:val="nil"/>
                <w:between w:val="nil"/>
              </w:pBdr>
              <w:ind w:left="108" w:right="153"/>
              <w:rPr>
                <w:i/>
                <w:color w:val="000000"/>
                <w:sz w:val="16"/>
                <w:szCs w:val="16"/>
              </w:rPr>
            </w:pPr>
            <w:r w:rsidRPr="005D1DC8">
              <w:rPr>
                <w:i/>
                <w:color w:val="000000"/>
                <w:sz w:val="16"/>
                <w:szCs w:val="16"/>
              </w:rPr>
              <w:t>[</w:t>
            </w:r>
            <w:r w:rsidR="000552C5" w:rsidRPr="005D1DC8">
              <w:rPr>
                <w:i/>
                <w:color w:val="000000"/>
                <w:sz w:val="16"/>
                <w:szCs w:val="16"/>
              </w:rPr>
              <w:t>Introduce the relevant provisions</w:t>
            </w:r>
            <w:r w:rsidRPr="005D1DC8">
              <w:rPr>
                <w:i/>
                <w:color w:val="000000"/>
                <w:sz w:val="16"/>
                <w:szCs w:val="16"/>
              </w:rPr>
              <w:t>]</w:t>
            </w:r>
          </w:p>
        </w:tc>
      </w:tr>
      <w:tr w:rsidR="009C5BB4" w:rsidTr="0016113D">
        <w:trPr>
          <w:trHeight w:val="185"/>
        </w:trPr>
        <w:tc>
          <w:tcPr>
            <w:tcW w:w="3359" w:type="dxa"/>
            <w:gridSpan w:val="2"/>
            <w:vMerge/>
          </w:tcPr>
          <w:p w:rsidR="009C5BB4" w:rsidRDefault="009C5BB4">
            <w:pPr>
              <w:pBdr>
                <w:top w:val="nil"/>
                <w:left w:val="nil"/>
                <w:bottom w:val="nil"/>
                <w:right w:val="nil"/>
                <w:between w:val="nil"/>
              </w:pBdr>
              <w:spacing w:line="276" w:lineRule="auto"/>
              <w:rPr>
                <w:color w:val="000000"/>
                <w:sz w:val="16"/>
                <w:szCs w:val="16"/>
              </w:rPr>
            </w:pPr>
          </w:p>
        </w:tc>
        <w:tc>
          <w:tcPr>
            <w:tcW w:w="1800"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630" w:type="dxa"/>
            <w:gridSpan w:val="2"/>
          </w:tcPr>
          <w:p w:rsidR="009C5BB4" w:rsidRDefault="00F01DF4">
            <w:pPr>
              <w:jc w:val="both"/>
              <w:rPr>
                <w:color w:val="000000"/>
                <w:sz w:val="16"/>
                <w:szCs w:val="16"/>
              </w:rPr>
            </w:pPr>
            <w:sdt>
              <w:sdtPr>
                <w:tag w:val="goog_rdk_1"/>
                <w:id w:val="199744033"/>
              </w:sdtPr>
              <w:sdtEndPr/>
              <w:sdtContent>
                <w:r w:rsidR="000552C5">
                  <w:rPr>
                    <w:rFonts w:ascii="Gungsuh" w:eastAsia="Gungsuh" w:hAnsi="Gungsuh" w:cs="Gungsuh"/>
                    <w:color w:val="008000"/>
                    <w:sz w:val="16"/>
                    <w:szCs w:val="16"/>
                  </w:rPr>
                  <w:t>√</w:t>
                </w:r>
              </w:sdtContent>
            </w:sdt>
          </w:p>
        </w:tc>
        <w:tc>
          <w:tcPr>
            <w:tcW w:w="2025" w:type="dxa"/>
            <w:gridSpan w:val="3"/>
          </w:tcPr>
          <w:p w:rsidR="009C5BB4" w:rsidRDefault="000552C5" w:rsidP="00AB65C4">
            <w:pPr>
              <w:pBdr>
                <w:top w:val="nil"/>
                <w:left w:val="nil"/>
                <w:bottom w:val="nil"/>
                <w:right w:val="nil"/>
                <w:between w:val="nil"/>
              </w:pBdr>
              <w:ind w:left="108" w:right="110"/>
              <w:rPr>
                <w:color w:val="000000"/>
                <w:sz w:val="16"/>
                <w:szCs w:val="16"/>
              </w:rPr>
            </w:pPr>
            <w:r>
              <w:rPr>
                <w:color w:val="000000"/>
                <w:sz w:val="16"/>
                <w:szCs w:val="16"/>
              </w:rPr>
              <w:t>The executive has to report on an annual basis to the executive.</w:t>
            </w:r>
          </w:p>
        </w:tc>
        <w:tc>
          <w:tcPr>
            <w:tcW w:w="2132" w:type="dxa"/>
          </w:tcPr>
          <w:p w:rsidR="009C5BB4" w:rsidRPr="00AB65C4" w:rsidRDefault="000552C5" w:rsidP="00AB65C4">
            <w:pPr>
              <w:spacing w:before="240" w:after="240"/>
              <w:ind w:left="150" w:right="170"/>
              <w:jc w:val="both"/>
              <w:rPr>
                <w:sz w:val="16"/>
                <w:szCs w:val="16"/>
              </w:rPr>
            </w:pPr>
            <w:r>
              <w:rPr>
                <w:sz w:val="16"/>
                <w:szCs w:val="16"/>
              </w:rPr>
              <w:t>Article (29) of the Law of Council of Ministers, requires ministries to submit annual performance reports within 90 days of the fiscal year's start.</w:t>
            </w:r>
          </w:p>
          <w:p w:rsidR="009C5BB4" w:rsidRDefault="009C5BB4" w:rsidP="00AB65C4">
            <w:pPr>
              <w:pBdr>
                <w:top w:val="nil"/>
                <w:left w:val="nil"/>
                <w:bottom w:val="nil"/>
                <w:right w:val="nil"/>
                <w:between w:val="nil"/>
              </w:pBdr>
              <w:ind w:left="150" w:right="170"/>
              <w:rPr>
                <w:sz w:val="16"/>
                <w:szCs w:val="16"/>
                <w:highlight w:val="yellow"/>
              </w:rPr>
            </w:pPr>
          </w:p>
          <w:p w:rsidR="009C5BB4" w:rsidRPr="00AB65C4" w:rsidRDefault="00AB65C4" w:rsidP="00AB65C4">
            <w:pPr>
              <w:pBdr>
                <w:top w:val="nil"/>
                <w:left w:val="nil"/>
                <w:bottom w:val="nil"/>
                <w:right w:val="nil"/>
                <w:between w:val="nil"/>
              </w:pBdr>
              <w:ind w:left="150" w:right="170"/>
              <w:jc w:val="both"/>
              <w:rPr>
                <w:i/>
                <w:color w:val="000000"/>
                <w:sz w:val="16"/>
                <w:szCs w:val="16"/>
              </w:rPr>
            </w:pPr>
            <w:r w:rsidRPr="00AB65C4">
              <w:rPr>
                <w:i/>
                <w:color w:val="000000"/>
                <w:sz w:val="16"/>
                <w:szCs w:val="16"/>
              </w:rPr>
              <w:t>[</w:t>
            </w:r>
            <w:r w:rsidR="000552C5" w:rsidRPr="00AB65C4">
              <w:rPr>
                <w:i/>
                <w:color w:val="000000"/>
                <w:sz w:val="16"/>
                <w:szCs w:val="16"/>
              </w:rPr>
              <w:t>Introduce the relevant provisions</w:t>
            </w:r>
            <w:r w:rsidRPr="00AB65C4">
              <w:rPr>
                <w:i/>
                <w:color w:val="000000"/>
                <w:sz w:val="16"/>
                <w:szCs w:val="16"/>
              </w:rPr>
              <w:t>]</w:t>
            </w:r>
          </w:p>
          <w:p w:rsidR="00AB65C4" w:rsidRDefault="00AB65C4" w:rsidP="00AB65C4">
            <w:pPr>
              <w:pBdr>
                <w:top w:val="nil"/>
                <w:left w:val="nil"/>
                <w:bottom w:val="nil"/>
                <w:right w:val="nil"/>
                <w:between w:val="nil"/>
              </w:pBdr>
              <w:spacing w:line="276" w:lineRule="auto"/>
              <w:ind w:left="108"/>
              <w:rPr>
                <w:color w:val="000000"/>
                <w:sz w:val="16"/>
                <w:szCs w:val="16"/>
              </w:rPr>
            </w:pPr>
          </w:p>
        </w:tc>
      </w:tr>
      <w:tr w:rsidR="009C5BB4" w:rsidTr="0016113D">
        <w:trPr>
          <w:trHeight w:val="276"/>
        </w:trPr>
        <w:tc>
          <w:tcPr>
            <w:tcW w:w="3359" w:type="dxa"/>
            <w:gridSpan w:val="2"/>
            <w:vMerge w:val="restart"/>
          </w:tcPr>
          <w:p w:rsidR="009C5BB4" w:rsidRDefault="000552C5">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800" w:type="dxa"/>
            <w:gridSpan w:val="3"/>
            <w:vMerge w:val="restart"/>
          </w:tcPr>
          <w:p w:rsidR="009C5BB4" w:rsidRDefault="000552C5">
            <w:pPr>
              <w:pBdr>
                <w:top w:val="nil"/>
                <w:left w:val="nil"/>
                <w:bottom w:val="nil"/>
                <w:right w:val="nil"/>
                <w:between w:val="nil"/>
              </w:pBdr>
              <w:ind w:left="107" w:right="599"/>
              <w:jc w:val="center"/>
              <w:rPr>
                <w:color w:val="000000"/>
                <w:sz w:val="16"/>
                <w:szCs w:val="16"/>
              </w:rPr>
            </w:pPr>
            <w:r>
              <w:rPr>
                <w:color w:val="000000"/>
                <w:sz w:val="16"/>
                <w:szCs w:val="16"/>
              </w:rPr>
              <w:t xml:space="preserve">Yes </w:t>
            </w:r>
          </w:p>
        </w:tc>
        <w:tc>
          <w:tcPr>
            <w:tcW w:w="630" w:type="dxa"/>
            <w:gridSpan w:val="2"/>
          </w:tcPr>
          <w:p w:rsidR="009C5BB4" w:rsidRDefault="00F01DF4">
            <w:pPr>
              <w:jc w:val="center"/>
              <w:rPr>
                <w:color w:val="000000"/>
                <w:sz w:val="16"/>
                <w:szCs w:val="16"/>
              </w:rPr>
            </w:pPr>
            <w:sdt>
              <w:sdtPr>
                <w:tag w:val="goog_rdk_2"/>
                <w:id w:val="-1905525344"/>
              </w:sdtPr>
              <w:sdtEndPr/>
              <w:sdtContent>
                <w:r w:rsidR="000552C5">
                  <w:rPr>
                    <w:rFonts w:ascii="Gungsuh" w:eastAsia="Gungsuh" w:hAnsi="Gungsuh" w:cs="Gungsuh"/>
                    <w:color w:val="008000"/>
                    <w:sz w:val="16"/>
                    <w:szCs w:val="16"/>
                  </w:rPr>
                  <w:t>√</w:t>
                </w:r>
              </w:sdtContent>
            </w:sdt>
          </w:p>
        </w:tc>
        <w:tc>
          <w:tcPr>
            <w:tcW w:w="2025" w:type="dxa"/>
            <w:gridSpan w:val="3"/>
          </w:tcPr>
          <w:p w:rsidR="009C5BB4" w:rsidRDefault="000552C5" w:rsidP="0016113D">
            <w:pPr>
              <w:pBdr>
                <w:top w:val="nil"/>
                <w:left w:val="nil"/>
                <w:bottom w:val="nil"/>
                <w:right w:val="nil"/>
                <w:between w:val="nil"/>
              </w:pBdr>
              <w:spacing w:line="276" w:lineRule="auto"/>
              <w:ind w:left="108"/>
              <w:rPr>
                <w:color w:val="000000"/>
                <w:sz w:val="16"/>
                <w:szCs w:val="16"/>
              </w:rPr>
            </w:pPr>
            <w:r>
              <w:rPr>
                <w:color w:val="000000"/>
                <w:sz w:val="16"/>
                <w:szCs w:val="16"/>
              </w:rPr>
              <w:t>Obligation to publish an annual report on its activities.</w:t>
            </w:r>
          </w:p>
        </w:tc>
        <w:tc>
          <w:tcPr>
            <w:tcW w:w="2132" w:type="dxa"/>
            <w:vMerge w:val="restart"/>
          </w:tcPr>
          <w:p w:rsidR="009C5BB4" w:rsidRDefault="000552C5" w:rsidP="00AB65C4">
            <w:pPr>
              <w:pBdr>
                <w:top w:val="nil"/>
                <w:left w:val="nil"/>
                <w:bottom w:val="nil"/>
                <w:right w:val="nil"/>
                <w:between w:val="nil"/>
              </w:pBdr>
              <w:ind w:left="108" w:right="170"/>
              <w:jc w:val="both"/>
              <w:rPr>
                <w:sz w:val="16"/>
                <w:szCs w:val="16"/>
              </w:rPr>
            </w:pPr>
            <w:r>
              <w:rPr>
                <w:sz w:val="16"/>
                <w:szCs w:val="16"/>
              </w:rPr>
              <w:t>The GAC publishes annual reports which are submitted in accordance with Article (29) of the Law of Council of Ministers, which mandates all ministries and government agencies to present a yearly progress report to the President of the Council of Ministers within 90 days of the fiscal year's commencement</w:t>
            </w:r>
          </w:p>
          <w:p w:rsidR="009C5BB4" w:rsidRDefault="009C5BB4" w:rsidP="00AB65C4">
            <w:pPr>
              <w:pBdr>
                <w:top w:val="nil"/>
                <w:left w:val="nil"/>
                <w:bottom w:val="nil"/>
                <w:right w:val="nil"/>
                <w:between w:val="nil"/>
              </w:pBdr>
              <w:ind w:left="108" w:right="170"/>
              <w:jc w:val="both"/>
              <w:rPr>
                <w:sz w:val="16"/>
                <w:szCs w:val="16"/>
              </w:rPr>
            </w:pPr>
          </w:p>
          <w:p w:rsidR="009C5BB4" w:rsidRDefault="000552C5" w:rsidP="00AB65C4">
            <w:pPr>
              <w:pBdr>
                <w:top w:val="nil"/>
                <w:left w:val="nil"/>
                <w:bottom w:val="nil"/>
                <w:right w:val="nil"/>
                <w:between w:val="nil"/>
              </w:pBdr>
              <w:ind w:left="108" w:right="170"/>
              <w:jc w:val="both"/>
              <w:rPr>
                <w:sz w:val="16"/>
                <w:szCs w:val="16"/>
              </w:rPr>
            </w:pPr>
            <w:r>
              <w:rPr>
                <w:sz w:val="16"/>
                <w:szCs w:val="16"/>
              </w:rPr>
              <w:t xml:space="preserve">The report details </w:t>
            </w:r>
            <w:proofErr w:type="gramStart"/>
            <w:r>
              <w:rPr>
                <w:sz w:val="16"/>
                <w:szCs w:val="16"/>
              </w:rPr>
              <w:t>their  achievements</w:t>
            </w:r>
            <w:proofErr w:type="gramEnd"/>
            <w:r>
              <w:rPr>
                <w:sz w:val="16"/>
                <w:szCs w:val="16"/>
              </w:rPr>
              <w:t xml:space="preserve"> during the past fiscal year in alignment with the general development plan. Additionally, it outlines the challenges encountered and proposes solutions for improved performance in the coming year.</w:t>
            </w:r>
          </w:p>
          <w:p w:rsidR="009C5BB4" w:rsidRDefault="009C5BB4">
            <w:pPr>
              <w:pBdr>
                <w:top w:val="nil"/>
                <w:left w:val="nil"/>
                <w:bottom w:val="nil"/>
                <w:right w:val="nil"/>
                <w:between w:val="nil"/>
              </w:pBdr>
              <w:ind w:left="108"/>
              <w:rPr>
                <w:sz w:val="16"/>
                <w:szCs w:val="16"/>
                <w:highlight w:val="yellow"/>
              </w:rPr>
            </w:pPr>
          </w:p>
          <w:p w:rsidR="009C5BB4" w:rsidRPr="00AB65C4" w:rsidRDefault="00AB65C4" w:rsidP="00AB65C4">
            <w:pPr>
              <w:ind w:left="108" w:right="153"/>
              <w:jc w:val="both"/>
              <w:rPr>
                <w:i/>
                <w:sz w:val="16"/>
                <w:szCs w:val="16"/>
              </w:rPr>
            </w:pPr>
            <w:r w:rsidRPr="00AB65C4">
              <w:rPr>
                <w:i/>
                <w:sz w:val="16"/>
                <w:szCs w:val="16"/>
              </w:rPr>
              <w:t>[</w:t>
            </w:r>
            <w:r w:rsidR="000552C5" w:rsidRPr="00AB65C4">
              <w:rPr>
                <w:i/>
                <w:sz w:val="16"/>
                <w:szCs w:val="16"/>
              </w:rPr>
              <w:t>Introduce the relevant provisions</w:t>
            </w:r>
            <w:r w:rsidRPr="00AB65C4">
              <w:rPr>
                <w:i/>
                <w:sz w:val="16"/>
                <w:szCs w:val="16"/>
              </w:rPr>
              <w:t>]</w:t>
            </w:r>
          </w:p>
          <w:p w:rsidR="00AB65C4" w:rsidRPr="00AB65C4" w:rsidRDefault="00AB65C4" w:rsidP="00AB65C4">
            <w:pPr>
              <w:ind w:left="108" w:right="153"/>
              <w:jc w:val="both"/>
              <w:rPr>
                <w:i/>
                <w:sz w:val="16"/>
                <w:szCs w:val="16"/>
              </w:rPr>
            </w:pPr>
          </w:p>
        </w:tc>
      </w:tr>
      <w:tr w:rsidR="009C5BB4" w:rsidTr="0016113D">
        <w:trPr>
          <w:trHeight w:val="540"/>
        </w:trPr>
        <w:tc>
          <w:tcPr>
            <w:tcW w:w="3359" w:type="dxa"/>
            <w:gridSpan w:val="2"/>
            <w:vMerge/>
          </w:tcPr>
          <w:p w:rsidR="009C5BB4" w:rsidRDefault="009C5BB4">
            <w:pPr>
              <w:pBdr>
                <w:top w:val="nil"/>
                <w:left w:val="nil"/>
                <w:bottom w:val="nil"/>
                <w:right w:val="nil"/>
                <w:between w:val="nil"/>
              </w:pBdr>
              <w:spacing w:line="276" w:lineRule="auto"/>
              <w:rPr>
                <w:color w:val="000000"/>
                <w:sz w:val="16"/>
                <w:szCs w:val="16"/>
              </w:rPr>
            </w:pPr>
          </w:p>
        </w:tc>
        <w:tc>
          <w:tcPr>
            <w:tcW w:w="1800"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630" w:type="dxa"/>
            <w:gridSpan w:val="2"/>
          </w:tcPr>
          <w:p w:rsidR="009C5BB4" w:rsidRDefault="00F01DF4">
            <w:pPr>
              <w:jc w:val="center"/>
              <w:rPr>
                <w:color w:val="000000"/>
                <w:sz w:val="16"/>
                <w:szCs w:val="16"/>
              </w:rPr>
            </w:pPr>
            <w:sdt>
              <w:sdtPr>
                <w:tag w:val="goog_rdk_3"/>
                <w:id w:val="1525903981"/>
              </w:sdtPr>
              <w:sdtEndPr/>
              <w:sdtContent>
                <w:r w:rsidR="000552C5">
                  <w:rPr>
                    <w:rFonts w:ascii="Gungsuh" w:eastAsia="Gungsuh" w:hAnsi="Gungsuh" w:cs="Gungsuh"/>
                    <w:color w:val="008000"/>
                    <w:sz w:val="16"/>
                    <w:szCs w:val="16"/>
                  </w:rPr>
                  <w:t>√</w:t>
                </w:r>
              </w:sdtContent>
            </w:sdt>
          </w:p>
        </w:tc>
        <w:tc>
          <w:tcPr>
            <w:tcW w:w="2025" w:type="dxa"/>
            <w:gridSpan w:val="3"/>
          </w:tcPr>
          <w:p w:rsidR="009C5BB4" w:rsidRDefault="000552C5">
            <w:pPr>
              <w:pBdr>
                <w:top w:val="nil"/>
                <w:left w:val="nil"/>
                <w:bottom w:val="nil"/>
                <w:right w:val="nil"/>
                <w:between w:val="nil"/>
              </w:pBdr>
              <w:ind w:left="108" w:right="153"/>
              <w:rPr>
                <w:color w:val="000000"/>
                <w:sz w:val="16"/>
                <w:szCs w:val="16"/>
              </w:rPr>
            </w:pPr>
            <w:r>
              <w:rPr>
                <w:color w:val="000000"/>
                <w:sz w:val="16"/>
                <w:szCs w:val="16"/>
              </w:rPr>
              <w:t>Obligation to stand before parliament and to respond to congressmen on an annual basis.</w:t>
            </w:r>
          </w:p>
        </w:tc>
        <w:tc>
          <w:tcPr>
            <w:tcW w:w="2132" w:type="dxa"/>
            <w:vMerge/>
          </w:tcPr>
          <w:p w:rsidR="009C5BB4" w:rsidRDefault="009C5BB4">
            <w:pPr>
              <w:pBdr>
                <w:top w:val="nil"/>
                <w:left w:val="nil"/>
                <w:bottom w:val="nil"/>
                <w:right w:val="nil"/>
                <w:between w:val="nil"/>
              </w:pBdr>
              <w:ind w:right="153"/>
              <w:rPr>
                <w:color w:val="000000"/>
                <w:sz w:val="16"/>
                <w:szCs w:val="16"/>
              </w:rPr>
            </w:pPr>
          </w:p>
        </w:tc>
      </w:tr>
      <w:tr w:rsidR="009C5BB4" w:rsidTr="0016113D">
        <w:trPr>
          <w:trHeight w:val="539"/>
        </w:trPr>
        <w:tc>
          <w:tcPr>
            <w:tcW w:w="3359" w:type="dxa"/>
            <w:gridSpan w:val="2"/>
            <w:vMerge/>
          </w:tcPr>
          <w:p w:rsidR="009C5BB4" w:rsidRDefault="009C5BB4">
            <w:pPr>
              <w:pBdr>
                <w:top w:val="nil"/>
                <w:left w:val="nil"/>
                <w:bottom w:val="nil"/>
                <w:right w:val="nil"/>
                <w:between w:val="nil"/>
              </w:pBdr>
              <w:spacing w:line="276" w:lineRule="auto"/>
              <w:rPr>
                <w:color w:val="000000"/>
                <w:sz w:val="16"/>
                <w:szCs w:val="16"/>
              </w:rPr>
            </w:pPr>
          </w:p>
        </w:tc>
        <w:tc>
          <w:tcPr>
            <w:tcW w:w="1800"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630" w:type="dxa"/>
            <w:gridSpan w:val="2"/>
          </w:tcPr>
          <w:p w:rsidR="009C5BB4" w:rsidRDefault="00F01DF4">
            <w:pPr>
              <w:jc w:val="center"/>
              <w:rPr>
                <w:color w:val="000000"/>
                <w:sz w:val="16"/>
                <w:szCs w:val="16"/>
              </w:rPr>
            </w:pPr>
            <w:sdt>
              <w:sdtPr>
                <w:tag w:val="goog_rdk_4"/>
                <w:id w:val="576243170"/>
              </w:sdtPr>
              <w:sdtEndPr/>
              <w:sdtContent>
                <w:r w:rsidR="000552C5">
                  <w:rPr>
                    <w:rFonts w:ascii="Gungsuh" w:eastAsia="Gungsuh" w:hAnsi="Gungsuh" w:cs="Gungsuh"/>
                    <w:color w:val="008000"/>
                    <w:sz w:val="16"/>
                    <w:szCs w:val="16"/>
                  </w:rPr>
                  <w:t>√</w:t>
                </w:r>
              </w:sdtContent>
            </w:sdt>
          </w:p>
        </w:tc>
        <w:tc>
          <w:tcPr>
            <w:tcW w:w="2025" w:type="dxa"/>
            <w:gridSpan w:val="3"/>
          </w:tcPr>
          <w:p w:rsidR="009C5BB4" w:rsidRDefault="000552C5" w:rsidP="00AB65C4">
            <w:pPr>
              <w:pBdr>
                <w:top w:val="nil"/>
                <w:left w:val="nil"/>
                <w:bottom w:val="nil"/>
                <w:right w:val="nil"/>
                <w:between w:val="nil"/>
              </w:pBdr>
              <w:ind w:left="108" w:right="110"/>
              <w:jc w:val="both"/>
              <w:rPr>
                <w:color w:val="000000"/>
                <w:sz w:val="16"/>
                <w:szCs w:val="16"/>
              </w:rPr>
            </w:pPr>
            <w:r>
              <w:rPr>
                <w:color w:val="000000"/>
                <w:sz w:val="16"/>
                <w:szCs w:val="16"/>
              </w:rPr>
              <w:t xml:space="preserve">Its activities are monitored by an independent auditor or by oversight committees. </w:t>
            </w:r>
          </w:p>
        </w:tc>
        <w:tc>
          <w:tcPr>
            <w:tcW w:w="2132" w:type="dxa"/>
          </w:tcPr>
          <w:p w:rsidR="00AB65C4" w:rsidRDefault="000552C5" w:rsidP="0016113D">
            <w:pPr>
              <w:spacing w:before="240" w:after="240"/>
              <w:ind w:left="65" w:right="180"/>
              <w:jc w:val="both"/>
              <w:rPr>
                <w:sz w:val="16"/>
                <w:szCs w:val="16"/>
              </w:rPr>
            </w:pPr>
            <w:r>
              <w:rPr>
                <w:sz w:val="16"/>
                <w:szCs w:val="16"/>
              </w:rPr>
              <w:t>According to section 12 of the Authority Statute, the Board has the authority to appoint one or more external auditors licensed to operate within the Kingdom, independent of the General Auditing Bureau's oversight. The Board will determine the auditors' compensation</w:t>
            </w:r>
            <w:r w:rsidR="00AB65C4">
              <w:rPr>
                <w:sz w:val="16"/>
                <w:szCs w:val="16"/>
              </w:rPr>
              <w:t>.</w:t>
            </w:r>
          </w:p>
          <w:p w:rsidR="009C5BB4" w:rsidRPr="00AB65C4" w:rsidRDefault="00AB65C4" w:rsidP="0016113D">
            <w:pPr>
              <w:spacing w:before="240" w:after="240"/>
              <w:ind w:left="65" w:right="180"/>
              <w:jc w:val="both"/>
              <w:rPr>
                <w:sz w:val="16"/>
                <w:szCs w:val="16"/>
                <w:highlight w:val="yellow"/>
              </w:rPr>
            </w:pPr>
            <w:r w:rsidRPr="00AB65C4">
              <w:rPr>
                <w:i/>
                <w:color w:val="000000"/>
                <w:sz w:val="16"/>
                <w:szCs w:val="16"/>
              </w:rPr>
              <w:t>[</w:t>
            </w:r>
            <w:r w:rsidR="000552C5" w:rsidRPr="00AB65C4">
              <w:rPr>
                <w:i/>
                <w:color w:val="000000"/>
                <w:sz w:val="16"/>
                <w:szCs w:val="16"/>
              </w:rPr>
              <w:t>Introduce the relevant provisions</w:t>
            </w:r>
            <w:r w:rsidRPr="00AB65C4">
              <w:rPr>
                <w:i/>
                <w:color w:val="000000"/>
                <w:sz w:val="16"/>
                <w:szCs w:val="16"/>
              </w:rPr>
              <w:t>]</w:t>
            </w:r>
          </w:p>
          <w:p w:rsidR="00AB65C4" w:rsidRPr="00AB65C4" w:rsidRDefault="00AB65C4">
            <w:pPr>
              <w:pBdr>
                <w:top w:val="nil"/>
                <w:left w:val="nil"/>
                <w:bottom w:val="nil"/>
                <w:right w:val="nil"/>
                <w:between w:val="nil"/>
              </w:pBdr>
              <w:ind w:left="108" w:right="127"/>
              <w:jc w:val="both"/>
              <w:rPr>
                <w:i/>
                <w:color w:val="000000"/>
                <w:sz w:val="16"/>
                <w:szCs w:val="16"/>
              </w:rPr>
            </w:pPr>
          </w:p>
        </w:tc>
      </w:tr>
      <w:tr w:rsidR="009C5BB4" w:rsidTr="0016113D">
        <w:trPr>
          <w:trHeight w:val="224"/>
        </w:trPr>
        <w:tc>
          <w:tcPr>
            <w:tcW w:w="3359" w:type="dxa"/>
            <w:gridSpan w:val="2"/>
            <w:vMerge w:val="restart"/>
          </w:tcPr>
          <w:p w:rsidR="009C5BB4" w:rsidRDefault="000552C5">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800" w:type="dxa"/>
            <w:gridSpan w:val="3"/>
            <w:vMerge w:val="restart"/>
          </w:tcPr>
          <w:p w:rsidR="009C5BB4" w:rsidRDefault="009C5BB4">
            <w:pPr>
              <w:pBdr>
                <w:top w:val="nil"/>
                <w:left w:val="nil"/>
                <w:bottom w:val="nil"/>
                <w:right w:val="nil"/>
                <w:between w:val="nil"/>
              </w:pBdr>
              <w:spacing w:line="180" w:lineRule="auto"/>
              <w:ind w:left="605" w:right="599"/>
              <w:jc w:val="center"/>
              <w:rPr>
                <w:color w:val="000000"/>
                <w:sz w:val="16"/>
                <w:szCs w:val="16"/>
              </w:rPr>
            </w:pPr>
          </w:p>
        </w:tc>
        <w:tc>
          <w:tcPr>
            <w:tcW w:w="630" w:type="dxa"/>
            <w:gridSpan w:val="2"/>
          </w:tcPr>
          <w:p w:rsidR="009C5BB4" w:rsidRDefault="000552C5">
            <w:pPr>
              <w:pBdr>
                <w:top w:val="nil"/>
                <w:left w:val="nil"/>
                <w:bottom w:val="nil"/>
                <w:right w:val="nil"/>
                <w:between w:val="nil"/>
              </w:pBdr>
              <w:spacing w:line="180" w:lineRule="auto"/>
              <w:jc w:val="center"/>
              <w:rPr>
                <w:color w:val="000000"/>
                <w:sz w:val="16"/>
                <w:szCs w:val="16"/>
              </w:rPr>
            </w:pPr>
            <w:r>
              <w:t xml:space="preserve">     </w:t>
            </w:r>
          </w:p>
        </w:tc>
        <w:tc>
          <w:tcPr>
            <w:tcW w:w="2025" w:type="dxa"/>
            <w:gridSpan w:val="3"/>
          </w:tcPr>
          <w:p w:rsidR="009C5BB4" w:rsidRDefault="000552C5" w:rsidP="00AB65C4">
            <w:pPr>
              <w:pBdr>
                <w:top w:val="nil"/>
                <w:left w:val="nil"/>
                <w:bottom w:val="nil"/>
                <w:right w:val="nil"/>
                <w:between w:val="nil"/>
              </w:pBdr>
              <w:spacing w:line="276" w:lineRule="auto"/>
              <w:ind w:left="108" w:right="110"/>
              <w:rPr>
                <w:color w:val="000000"/>
                <w:sz w:val="16"/>
                <w:szCs w:val="16"/>
              </w:rPr>
            </w:pPr>
            <w:r>
              <w:rPr>
                <w:color w:val="000000"/>
                <w:sz w:val="16"/>
                <w:szCs w:val="16"/>
              </w:rPr>
              <w:t xml:space="preserve">Decisions of the Competition Authority are </w:t>
            </w:r>
            <w:r w:rsidR="00AB65C4">
              <w:rPr>
                <w:sz w:val="16"/>
                <w:szCs w:val="16"/>
              </w:rPr>
              <w:t xml:space="preserve">subject </w:t>
            </w:r>
            <w:r>
              <w:rPr>
                <w:color w:val="000000"/>
                <w:sz w:val="16"/>
                <w:szCs w:val="16"/>
              </w:rPr>
              <w:t>to judicial review.</w:t>
            </w:r>
          </w:p>
        </w:tc>
        <w:tc>
          <w:tcPr>
            <w:tcW w:w="2132" w:type="dxa"/>
          </w:tcPr>
          <w:p w:rsidR="009C5BB4" w:rsidRDefault="009C5BB4">
            <w:pPr>
              <w:pBdr>
                <w:top w:val="nil"/>
                <w:left w:val="nil"/>
                <w:bottom w:val="nil"/>
                <w:right w:val="nil"/>
                <w:between w:val="nil"/>
              </w:pBdr>
              <w:spacing w:line="180" w:lineRule="auto"/>
              <w:ind w:left="108"/>
              <w:rPr>
                <w:color w:val="000000"/>
                <w:sz w:val="16"/>
                <w:szCs w:val="16"/>
                <w:highlight w:val="green"/>
              </w:rPr>
            </w:pPr>
          </w:p>
          <w:p w:rsidR="009C5BB4" w:rsidRDefault="009C5BB4">
            <w:pPr>
              <w:pBdr>
                <w:top w:val="nil"/>
                <w:left w:val="nil"/>
                <w:bottom w:val="nil"/>
                <w:right w:val="nil"/>
                <w:between w:val="nil"/>
              </w:pBdr>
              <w:spacing w:line="180" w:lineRule="auto"/>
              <w:ind w:left="108"/>
              <w:rPr>
                <w:color w:val="000000"/>
                <w:sz w:val="16"/>
                <w:szCs w:val="16"/>
                <w:highlight w:val="yellow"/>
              </w:rPr>
            </w:pPr>
          </w:p>
          <w:p w:rsidR="009C5BB4" w:rsidRDefault="009C5BB4">
            <w:pPr>
              <w:pBdr>
                <w:top w:val="nil"/>
                <w:left w:val="nil"/>
                <w:bottom w:val="nil"/>
                <w:right w:val="nil"/>
                <w:between w:val="nil"/>
              </w:pBdr>
              <w:spacing w:line="180" w:lineRule="auto"/>
              <w:ind w:left="108"/>
              <w:rPr>
                <w:color w:val="000000"/>
                <w:sz w:val="16"/>
                <w:szCs w:val="16"/>
                <w:highlight w:val="yellow"/>
              </w:rPr>
            </w:pPr>
          </w:p>
          <w:p w:rsidR="009C5BB4" w:rsidRPr="00AB65C4" w:rsidRDefault="00AB65C4" w:rsidP="00AB65C4">
            <w:pPr>
              <w:pBdr>
                <w:top w:val="nil"/>
                <w:left w:val="nil"/>
                <w:bottom w:val="nil"/>
                <w:right w:val="nil"/>
                <w:between w:val="nil"/>
              </w:pBdr>
              <w:spacing w:line="276" w:lineRule="auto"/>
              <w:ind w:left="108"/>
              <w:rPr>
                <w:i/>
                <w:color w:val="000000"/>
                <w:sz w:val="16"/>
                <w:szCs w:val="16"/>
              </w:rPr>
            </w:pPr>
            <w:r>
              <w:rPr>
                <w:i/>
                <w:color w:val="000000"/>
                <w:sz w:val="16"/>
                <w:szCs w:val="16"/>
              </w:rPr>
              <w:t>[</w:t>
            </w:r>
            <w:r w:rsidR="000552C5" w:rsidRPr="00AB65C4">
              <w:rPr>
                <w:i/>
                <w:color w:val="000000"/>
                <w:sz w:val="16"/>
                <w:szCs w:val="16"/>
              </w:rPr>
              <w:t>Aside from the relevant provisions please mention the judicial authority charged with the review</w:t>
            </w:r>
            <w:r>
              <w:rPr>
                <w:i/>
                <w:color w:val="000000"/>
                <w:sz w:val="16"/>
                <w:szCs w:val="16"/>
              </w:rPr>
              <w:t>]</w:t>
            </w:r>
          </w:p>
          <w:p w:rsidR="009C5BB4" w:rsidRDefault="009C5BB4">
            <w:pPr>
              <w:pBdr>
                <w:top w:val="nil"/>
                <w:left w:val="nil"/>
                <w:bottom w:val="nil"/>
                <w:right w:val="nil"/>
                <w:between w:val="nil"/>
              </w:pBdr>
              <w:spacing w:line="180" w:lineRule="auto"/>
              <w:ind w:left="107"/>
              <w:rPr>
                <w:color w:val="000000"/>
                <w:sz w:val="16"/>
                <w:szCs w:val="16"/>
                <w:highlight w:val="green"/>
              </w:rPr>
            </w:pPr>
          </w:p>
        </w:tc>
      </w:tr>
      <w:tr w:rsidR="009C5BB4" w:rsidTr="0016113D">
        <w:trPr>
          <w:trHeight w:val="224"/>
        </w:trPr>
        <w:tc>
          <w:tcPr>
            <w:tcW w:w="3359" w:type="dxa"/>
            <w:gridSpan w:val="2"/>
            <w:vMerge/>
          </w:tcPr>
          <w:p w:rsidR="009C5BB4" w:rsidRDefault="009C5BB4">
            <w:pPr>
              <w:pBdr>
                <w:top w:val="nil"/>
                <w:left w:val="nil"/>
                <w:bottom w:val="nil"/>
                <w:right w:val="nil"/>
                <w:between w:val="nil"/>
              </w:pBdr>
              <w:spacing w:line="276" w:lineRule="auto"/>
              <w:rPr>
                <w:color w:val="000000"/>
                <w:sz w:val="16"/>
                <w:szCs w:val="16"/>
                <w:highlight w:val="green"/>
              </w:rPr>
            </w:pPr>
          </w:p>
        </w:tc>
        <w:tc>
          <w:tcPr>
            <w:tcW w:w="1800" w:type="dxa"/>
            <w:gridSpan w:val="3"/>
            <w:vMerge/>
          </w:tcPr>
          <w:p w:rsidR="009C5BB4" w:rsidRDefault="009C5BB4">
            <w:pPr>
              <w:pBdr>
                <w:top w:val="nil"/>
                <w:left w:val="nil"/>
                <w:bottom w:val="nil"/>
                <w:right w:val="nil"/>
                <w:between w:val="nil"/>
              </w:pBdr>
              <w:spacing w:line="276" w:lineRule="auto"/>
              <w:rPr>
                <w:color w:val="000000"/>
                <w:sz w:val="16"/>
                <w:szCs w:val="16"/>
                <w:highlight w:val="green"/>
              </w:rPr>
            </w:pPr>
          </w:p>
        </w:tc>
        <w:tc>
          <w:tcPr>
            <w:tcW w:w="630" w:type="dxa"/>
            <w:gridSpan w:val="2"/>
          </w:tcPr>
          <w:p w:rsidR="009C5BB4" w:rsidRDefault="009C5BB4">
            <w:pPr>
              <w:pBdr>
                <w:top w:val="nil"/>
                <w:left w:val="nil"/>
                <w:bottom w:val="nil"/>
                <w:right w:val="nil"/>
                <w:between w:val="nil"/>
              </w:pBdr>
              <w:spacing w:line="180" w:lineRule="auto"/>
              <w:jc w:val="center"/>
              <w:rPr>
                <w:color w:val="000000"/>
                <w:sz w:val="16"/>
                <w:szCs w:val="16"/>
              </w:rPr>
            </w:pPr>
          </w:p>
        </w:tc>
        <w:tc>
          <w:tcPr>
            <w:tcW w:w="2025" w:type="dxa"/>
            <w:gridSpan w:val="3"/>
          </w:tcPr>
          <w:p w:rsidR="009C5BB4" w:rsidRDefault="000552C5" w:rsidP="00AB65C4">
            <w:pPr>
              <w:pBdr>
                <w:top w:val="nil"/>
                <w:left w:val="nil"/>
                <w:bottom w:val="nil"/>
                <w:right w:val="nil"/>
                <w:between w:val="nil"/>
              </w:pBdr>
              <w:ind w:left="108" w:right="110"/>
              <w:rPr>
                <w:color w:val="000000"/>
                <w:sz w:val="16"/>
                <w:szCs w:val="16"/>
              </w:rPr>
            </w:pPr>
            <w:r>
              <w:rPr>
                <w:color w:val="000000"/>
                <w:sz w:val="16"/>
                <w:szCs w:val="16"/>
              </w:rPr>
              <w:t xml:space="preserve">Decisions of the Competition Authority are subject to review or control of an independent authority different than the judiciary? </w:t>
            </w:r>
          </w:p>
          <w:p w:rsidR="00AB65C4" w:rsidRDefault="00AB65C4" w:rsidP="00AB65C4">
            <w:pPr>
              <w:pBdr>
                <w:top w:val="nil"/>
                <w:left w:val="nil"/>
                <w:bottom w:val="nil"/>
                <w:right w:val="nil"/>
                <w:between w:val="nil"/>
              </w:pBdr>
              <w:ind w:left="108" w:right="110"/>
              <w:rPr>
                <w:color w:val="000000"/>
                <w:sz w:val="16"/>
                <w:szCs w:val="16"/>
              </w:rPr>
            </w:pPr>
          </w:p>
        </w:tc>
        <w:tc>
          <w:tcPr>
            <w:tcW w:w="2132" w:type="dxa"/>
          </w:tcPr>
          <w:p w:rsidR="009C5BB4" w:rsidRDefault="009C5BB4">
            <w:pPr>
              <w:pBdr>
                <w:top w:val="nil"/>
                <w:left w:val="nil"/>
                <w:bottom w:val="nil"/>
                <w:right w:val="nil"/>
                <w:between w:val="nil"/>
              </w:pBdr>
              <w:tabs>
                <w:tab w:val="left" w:pos="422"/>
              </w:tabs>
              <w:spacing w:line="180" w:lineRule="auto"/>
              <w:rPr>
                <w:color w:val="000000"/>
                <w:sz w:val="16"/>
                <w:szCs w:val="16"/>
              </w:rPr>
            </w:pPr>
          </w:p>
          <w:p w:rsidR="009C5BB4" w:rsidRPr="00AB65C4" w:rsidRDefault="00AB65C4" w:rsidP="00AB65C4">
            <w:pPr>
              <w:pBdr>
                <w:top w:val="nil"/>
                <w:left w:val="nil"/>
                <w:bottom w:val="nil"/>
                <w:right w:val="nil"/>
                <w:between w:val="nil"/>
              </w:pBdr>
              <w:tabs>
                <w:tab w:val="left" w:pos="422"/>
              </w:tabs>
              <w:spacing w:line="276" w:lineRule="auto"/>
              <w:ind w:left="150" w:right="90"/>
              <w:rPr>
                <w:i/>
                <w:color w:val="000000"/>
                <w:sz w:val="16"/>
                <w:szCs w:val="16"/>
              </w:rPr>
            </w:pPr>
            <w:r w:rsidRPr="00AB65C4">
              <w:rPr>
                <w:i/>
                <w:color w:val="000000"/>
                <w:sz w:val="16"/>
                <w:szCs w:val="16"/>
              </w:rPr>
              <w:t>[</w:t>
            </w:r>
            <w:r w:rsidR="000552C5" w:rsidRPr="00AB65C4">
              <w:rPr>
                <w:i/>
                <w:color w:val="000000"/>
                <w:sz w:val="16"/>
                <w:szCs w:val="16"/>
              </w:rPr>
              <w:t>Aside from the relevant provisions, please mention the authority charged with the review</w:t>
            </w:r>
            <w:r w:rsidRPr="00AB65C4">
              <w:rPr>
                <w:i/>
                <w:color w:val="000000"/>
                <w:sz w:val="16"/>
                <w:szCs w:val="16"/>
              </w:rPr>
              <w:t>]</w:t>
            </w:r>
          </w:p>
          <w:p w:rsidR="009C5BB4" w:rsidRDefault="009C5BB4">
            <w:pPr>
              <w:pBdr>
                <w:top w:val="nil"/>
                <w:left w:val="nil"/>
                <w:bottom w:val="nil"/>
                <w:right w:val="nil"/>
                <w:between w:val="nil"/>
              </w:pBdr>
              <w:spacing w:line="180" w:lineRule="auto"/>
              <w:ind w:left="107"/>
              <w:rPr>
                <w:color w:val="000000"/>
                <w:sz w:val="16"/>
                <w:szCs w:val="16"/>
              </w:rPr>
            </w:pPr>
          </w:p>
        </w:tc>
      </w:tr>
      <w:tr w:rsidR="009C5BB4" w:rsidTr="0016113D">
        <w:trPr>
          <w:trHeight w:val="1799"/>
        </w:trPr>
        <w:tc>
          <w:tcPr>
            <w:tcW w:w="3359" w:type="dxa"/>
            <w:gridSpan w:val="2"/>
            <w:vMerge/>
          </w:tcPr>
          <w:p w:rsidR="009C5BB4" w:rsidRDefault="009C5BB4">
            <w:pPr>
              <w:pBdr>
                <w:top w:val="nil"/>
                <w:left w:val="nil"/>
                <w:bottom w:val="nil"/>
                <w:right w:val="nil"/>
                <w:between w:val="nil"/>
              </w:pBdr>
              <w:spacing w:line="276" w:lineRule="auto"/>
              <w:rPr>
                <w:color w:val="000000"/>
                <w:sz w:val="16"/>
                <w:szCs w:val="16"/>
              </w:rPr>
            </w:pPr>
          </w:p>
        </w:tc>
        <w:tc>
          <w:tcPr>
            <w:tcW w:w="1800"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4787" w:type="dxa"/>
            <w:gridSpan w:val="6"/>
          </w:tcPr>
          <w:p w:rsidR="009C5BB4" w:rsidRDefault="000552C5" w:rsidP="0016113D">
            <w:pPr>
              <w:pBdr>
                <w:top w:val="nil"/>
                <w:left w:val="nil"/>
                <w:bottom w:val="nil"/>
                <w:right w:val="nil"/>
                <w:between w:val="nil"/>
              </w:pBdr>
              <w:spacing w:line="276" w:lineRule="auto"/>
              <w:ind w:left="103" w:right="180" w:firstLine="5"/>
              <w:jc w:val="both"/>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rsidR="009C5BB4" w:rsidRDefault="009C5BB4" w:rsidP="00AB65C4">
            <w:pPr>
              <w:pBdr>
                <w:top w:val="nil"/>
                <w:left w:val="nil"/>
                <w:bottom w:val="nil"/>
                <w:right w:val="nil"/>
                <w:between w:val="nil"/>
              </w:pBdr>
              <w:spacing w:line="276" w:lineRule="auto"/>
              <w:ind w:left="108" w:right="180"/>
              <w:jc w:val="both"/>
              <w:rPr>
                <w:color w:val="000000"/>
                <w:sz w:val="16"/>
                <w:szCs w:val="16"/>
              </w:rPr>
            </w:pPr>
          </w:p>
          <w:p w:rsidR="009C5BB4" w:rsidRDefault="00AB65C4" w:rsidP="00AB65C4">
            <w:pPr>
              <w:pBdr>
                <w:top w:val="nil"/>
                <w:left w:val="nil"/>
                <w:bottom w:val="nil"/>
                <w:right w:val="nil"/>
                <w:between w:val="nil"/>
              </w:pBdr>
              <w:spacing w:line="276" w:lineRule="auto"/>
              <w:ind w:left="108" w:right="180"/>
              <w:jc w:val="both"/>
              <w:rPr>
                <w:color w:val="000000"/>
                <w:sz w:val="16"/>
                <w:szCs w:val="16"/>
              </w:rPr>
            </w:pPr>
            <w:r>
              <w:rPr>
                <w:color w:val="000000"/>
                <w:sz w:val="16"/>
                <w:szCs w:val="16"/>
              </w:rPr>
              <w:t>[</w:t>
            </w:r>
            <w:r w:rsidR="000552C5" w:rsidRPr="00AB65C4">
              <w:rPr>
                <w:i/>
                <w:color w:val="000000"/>
                <w:sz w:val="16"/>
                <w:szCs w:val="16"/>
              </w:rPr>
              <w:t>Introduce any comment that you consider relevant regarding the status of accountability of accountability of the competition authority</w:t>
            </w:r>
            <w:r w:rsidRPr="00AB65C4">
              <w:rPr>
                <w:i/>
                <w:color w:val="000000"/>
                <w:sz w:val="16"/>
                <w:szCs w:val="16"/>
              </w:rPr>
              <w:t>]</w:t>
            </w:r>
          </w:p>
        </w:tc>
      </w:tr>
      <w:tr w:rsidR="009C5BB4" w:rsidTr="0016113D">
        <w:trPr>
          <w:trHeight w:val="180"/>
        </w:trPr>
        <w:tc>
          <w:tcPr>
            <w:tcW w:w="3359" w:type="dxa"/>
            <w:gridSpan w:val="2"/>
            <w:shd w:val="clear" w:color="auto" w:fill="D2C7B4"/>
          </w:tcPr>
          <w:p w:rsidR="009C5BB4" w:rsidRDefault="000552C5" w:rsidP="00AB65C4">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800" w:type="dxa"/>
            <w:gridSpan w:val="3"/>
            <w:shd w:val="clear" w:color="auto" w:fill="D2C7B4"/>
          </w:tcPr>
          <w:p w:rsidR="009C5BB4" w:rsidRDefault="000552C5" w:rsidP="0016113D">
            <w:pPr>
              <w:pBdr>
                <w:top w:val="nil"/>
                <w:left w:val="nil"/>
                <w:bottom w:val="nil"/>
                <w:right w:val="nil"/>
                <w:between w:val="nil"/>
              </w:pBdr>
              <w:ind w:left="106"/>
              <w:rPr>
                <w:rFonts w:ascii="Times New Roman" w:eastAsia="Times New Roman" w:hAnsi="Times New Roman" w:cs="Times New Roman"/>
                <w:color w:val="000000"/>
                <w:sz w:val="12"/>
                <w:szCs w:val="12"/>
              </w:rPr>
            </w:pPr>
            <w:r>
              <w:rPr>
                <w:color w:val="000000"/>
                <w:sz w:val="14"/>
                <w:szCs w:val="14"/>
              </w:rPr>
              <w:t>Please, answer “Yes” or “No</w:t>
            </w:r>
          </w:p>
        </w:tc>
        <w:tc>
          <w:tcPr>
            <w:tcW w:w="4787" w:type="dxa"/>
            <w:gridSpan w:val="6"/>
            <w:shd w:val="clear" w:color="auto" w:fill="D2C7B4"/>
          </w:tcPr>
          <w:p w:rsidR="009C5BB4" w:rsidRDefault="009C5BB4">
            <w:pPr>
              <w:pBdr>
                <w:top w:val="nil"/>
                <w:left w:val="nil"/>
                <w:bottom w:val="nil"/>
                <w:right w:val="nil"/>
                <w:between w:val="nil"/>
              </w:pBdr>
              <w:spacing w:line="276" w:lineRule="auto"/>
              <w:rPr>
                <w:color w:val="000000"/>
                <w:sz w:val="12"/>
                <w:szCs w:val="12"/>
              </w:rPr>
            </w:pPr>
          </w:p>
        </w:tc>
      </w:tr>
      <w:tr w:rsidR="009C5BB4" w:rsidTr="0016113D">
        <w:trPr>
          <w:trHeight w:val="359"/>
        </w:trPr>
        <w:tc>
          <w:tcPr>
            <w:tcW w:w="3359" w:type="dxa"/>
            <w:gridSpan w:val="2"/>
          </w:tcPr>
          <w:p w:rsidR="009C5BB4" w:rsidRDefault="000552C5">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800" w:type="dxa"/>
            <w:gridSpan w:val="3"/>
          </w:tcPr>
          <w:p w:rsidR="009C5BB4" w:rsidRDefault="000552C5" w:rsidP="009F7329">
            <w:pPr>
              <w:pBdr>
                <w:top w:val="nil"/>
                <w:left w:val="nil"/>
                <w:bottom w:val="nil"/>
                <w:right w:val="nil"/>
                <w:between w:val="nil"/>
              </w:pBdr>
              <w:ind w:left="605" w:right="596"/>
              <w:jc w:val="center"/>
              <w:rPr>
                <w:color w:val="000000"/>
                <w:sz w:val="16"/>
                <w:szCs w:val="16"/>
              </w:rPr>
            </w:pPr>
            <w:r>
              <w:rPr>
                <w:sz w:val="16"/>
                <w:szCs w:val="16"/>
              </w:rPr>
              <w:t>No</w:t>
            </w:r>
          </w:p>
        </w:tc>
        <w:tc>
          <w:tcPr>
            <w:tcW w:w="4787" w:type="dxa"/>
            <w:gridSpan w:val="6"/>
          </w:tcPr>
          <w:p w:rsidR="009C5BB4" w:rsidRDefault="000552C5" w:rsidP="009F7329">
            <w:pPr>
              <w:pBdr>
                <w:top w:val="nil"/>
                <w:left w:val="nil"/>
                <w:bottom w:val="nil"/>
                <w:right w:val="nil"/>
                <w:between w:val="nil"/>
              </w:pBdr>
              <w:tabs>
                <w:tab w:val="left" w:pos="4610"/>
              </w:tabs>
              <w:spacing w:line="276" w:lineRule="auto"/>
              <w:ind w:left="110" w:right="180"/>
              <w:jc w:val="both"/>
              <w:rPr>
                <w:sz w:val="16"/>
                <w:szCs w:val="16"/>
              </w:rPr>
            </w:pPr>
            <w:r>
              <w:rPr>
                <w:sz w:val="16"/>
                <w:szCs w:val="16"/>
              </w:rPr>
              <w:t>According to Articles 60 and 70, the Board will establish a committee of five independent members, as mandated by Article 18 of the Law. Additionally, upon forming the Committee, the Board will also designate its chair from among the members. The Committee's dissolution or restructuring will follow the same procedures used for its formation.</w:t>
            </w:r>
            <w:r>
              <w:rPr>
                <w:sz w:val="16"/>
                <w:szCs w:val="16"/>
              </w:rPr>
              <w:br/>
            </w:r>
          </w:p>
          <w:p w:rsidR="009C5BB4" w:rsidRPr="00AB65C4" w:rsidRDefault="00AB65C4" w:rsidP="009F7329">
            <w:pPr>
              <w:pBdr>
                <w:top w:val="nil"/>
                <w:left w:val="nil"/>
                <w:bottom w:val="nil"/>
                <w:right w:val="nil"/>
                <w:between w:val="nil"/>
              </w:pBdr>
              <w:tabs>
                <w:tab w:val="left" w:pos="4610"/>
              </w:tabs>
              <w:spacing w:line="276" w:lineRule="auto"/>
              <w:ind w:left="110" w:right="180"/>
              <w:jc w:val="both"/>
              <w:rPr>
                <w:i/>
                <w:color w:val="000000"/>
                <w:sz w:val="16"/>
                <w:szCs w:val="16"/>
              </w:rPr>
            </w:pPr>
            <w:r w:rsidRPr="00AB65C4">
              <w:rPr>
                <w:i/>
                <w:color w:val="000000"/>
                <w:sz w:val="16"/>
                <w:szCs w:val="16"/>
              </w:rPr>
              <w:t>[</w:t>
            </w:r>
            <w:r w:rsidR="000552C5" w:rsidRPr="00AB65C4">
              <w:rPr>
                <w:i/>
                <w:color w:val="000000"/>
                <w:sz w:val="16"/>
                <w:szCs w:val="16"/>
              </w:rPr>
              <w:t>Please introduce the relevant provisions, and if the answer to this question is “no”, explain briefly why in your opinion the criteria are not clear or transparent]</w:t>
            </w:r>
          </w:p>
          <w:p w:rsidR="00AB65C4" w:rsidRDefault="00AB65C4" w:rsidP="00AB65C4">
            <w:pPr>
              <w:pBdr>
                <w:top w:val="nil"/>
                <w:left w:val="nil"/>
                <w:bottom w:val="nil"/>
                <w:right w:val="nil"/>
                <w:between w:val="nil"/>
              </w:pBdr>
              <w:spacing w:line="276" w:lineRule="auto"/>
              <w:ind w:left="110" w:right="180"/>
              <w:rPr>
                <w:color w:val="000000"/>
                <w:sz w:val="16"/>
                <w:szCs w:val="16"/>
              </w:rPr>
            </w:pPr>
          </w:p>
        </w:tc>
      </w:tr>
      <w:tr w:rsidR="009C5BB4" w:rsidTr="0016113D">
        <w:trPr>
          <w:trHeight w:val="359"/>
        </w:trPr>
        <w:tc>
          <w:tcPr>
            <w:tcW w:w="3359" w:type="dxa"/>
            <w:gridSpan w:val="2"/>
          </w:tcPr>
          <w:p w:rsidR="009C5BB4" w:rsidRDefault="000552C5" w:rsidP="00AB65C4">
            <w:pPr>
              <w:pBdr>
                <w:top w:val="nil"/>
                <w:left w:val="nil"/>
                <w:bottom w:val="nil"/>
                <w:right w:val="nil"/>
                <w:between w:val="nil"/>
              </w:pBdr>
              <w:spacing w:line="276" w:lineRule="auto"/>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rsidR="009C5BB4" w:rsidRDefault="000552C5" w:rsidP="00AB65C4">
            <w:pPr>
              <w:pBdr>
                <w:top w:val="nil"/>
                <w:left w:val="nil"/>
                <w:bottom w:val="nil"/>
                <w:right w:val="nil"/>
                <w:between w:val="nil"/>
              </w:pBdr>
              <w:spacing w:line="276" w:lineRule="auto"/>
              <w:ind w:left="107"/>
              <w:rPr>
                <w:color w:val="000000"/>
                <w:sz w:val="16"/>
                <w:szCs w:val="16"/>
              </w:rPr>
            </w:pPr>
            <w:r>
              <w:rPr>
                <w:color w:val="000000"/>
                <w:sz w:val="16"/>
                <w:szCs w:val="16"/>
              </w:rPr>
              <w:t>specific cases based on public interest?</w:t>
            </w:r>
          </w:p>
        </w:tc>
        <w:tc>
          <w:tcPr>
            <w:tcW w:w="1800" w:type="dxa"/>
            <w:gridSpan w:val="3"/>
          </w:tcPr>
          <w:p w:rsidR="009C5BB4" w:rsidRDefault="000552C5" w:rsidP="009F7329">
            <w:pPr>
              <w:pBdr>
                <w:top w:val="nil"/>
                <w:left w:val="nil"/>
                <w:bottom w:val="nil"/>
                <w:right w:val="nil"/>
                <w:between w:val="nil"/>
              </w:pBdr>
              <w:spacing w:line="276" w:lineRule="auto"/>
              <w:ind w:left="605" w:right="596"/>
              <w:jc w:val="center"/>
              <w:rPr>
                <w:color w:val="000000"/>
                <w:sz w:val="16"/>
                <w:szCs w:val="16"/>
              </w:rPr>
            </w:pPr>
            <w:r>
              <w:rPr>
                <w:sz w:val="16"/>
                <w:szCs w:val="16"/>
              </w:rPr>
              <w:t>No</w:t>
            </w:r>
          </w:p>
        </w:tc>
        <w:tc>
          <w:tcPr>
            <w:tcW w:w="4787" w:type="dxa"/>
            <w:gridSpan w:val="6"/>
          </w:tcPr>
          <w:p w:rsidR="009F7329" w:rsidRPr="009F7329" w:rsidRDefault="000552C5" w:rsidP="009F7329">
            <w:pPr>
              <w:spacing w:before="240" w:after="240" w:line="276" w:lineRule="auto"/>
              <w:ind w:left="110" w:right="180"/>
              <w:jc w:val="both"/>
              <w:rPr>
                <w:sz w:val="16"/>
                <w:szCs w:val="16"/>
              </w:rPr>
            </w:pPr>
            <w:r>
              <w:rPr>
                <w:sz w:val="16"/>
                <w:szCs w:val="16"/>
              </w:rPr>
              <w:t>Companies can seek exemptions from the Authority's Board of Directors (the "Board"). The Board will grant these exemptions if they believe the practice will boost the market's overall performance or enhance companies' ability to deliver better products, advance technology, or innovate. However, an exemption will only be granted if the benefits of the restriction being lifted outweigh any potential harm to competition</w:t>
            </w:r>
            <w:r w:rsidR="009F7329">
              <w:rPr>
                <w:sz w:val="16"/>
                <w:szCs w:val="16"/>
              </w:rPr>
              <w:t>.</w:t>
            </w:r>
          </w:p>
          <w:p w:rsidR="009C5BB4" w:rsidRPr="009F7329" w:rsidRDefault="000552C5" w:rsidP="0016113D">
            <w:pPr>
              <w:pBdr>
                <w:top w:val="nil"/>
                <w:left w:val="nil"/>
                <w:bottom w:val="nil"/>
                <w:right w:val="nil"/>
                <w:between w:val="nil"/>
              </w:pBdr>
              <w:spacing w:line="276" w:lineRule="auto"/>
              <w:ind w:left="103" w:right="180" w:firstLine="7"/>
              <w:jc w:val="both"/>
              <w:rPr>
                <w:i/>
                <w:color w:val="000000"/>
                <w:sz w:val="16"/>
                <w:szCs w:val="16"/>
                <w:highlight w:val="yellow"/>
              </w:rPr>
            </w:pPr>
            <w:r w:rsidRPr="009F7329">
              <w:rPr>
                <w:i/>
                <w:color w:val="000000"/>
                <w:sz w:val="16"/>
                <w:szCs w:val="16"/>
              </w:rPr>
              <w:t>[Please introduce the relevant provisions, and if the answer to the question is “yes”, explain in which cases the executive can decide on public interest bases]</w:t>
            </w:r>
          </w:p>
        </w:tc>
      </w:tr>
      <w:tr w:rsidR="009C5BB4" w:rsidTr="0016113D">
        <w:trPr>
          <w:trHeight w:val="360"/>
        </w:trPr>
        <w:tc>
          <w:tcPr>
            <w:tcW w:w="3359" w:type="dxa"/>
            <w:gridSpan w:val="2"/>
          </w:tcPr>
          <w:p w:rsidR="009C5BB4" w:rsidRDefault="000552C5" w:rsidP="009F7329">
            <w:pPr>
              <w:pBdr>
                <w:top w:val="nil"/>
                <w:left w:val="nil"/>
                <w:bottom w:val="nil"/>
                <w:right w:val="nil"/>
                <w:between w:val="nil"/>
              </w:pBdr>
              <w:spacing w:line="276" w:lineRule="auto"/>
              <w:ind w:left="107"/>
              <w:rPr>
                <w:color w:val="000000"/>
                <w:sz w:val="16"/>
                <w:szCs w:val="16"/>
              </w:rPr>
            </w:pPr>
            <w:r>
              <w:rPr>
                <w:color w:val="000000"/>
                <w:sz w:val="16"/>
                <w:szCs w:val="16"/>
              </w:rPr>
              <w:t>Does the executive retain decision-making powers over the Competition Authority?</w:t>
            </w:r>
          </w:p>
        </w:tc>
        <w:tc>
          <w:tcPr>
            <w:tcW w:w="1800" w:type="dxa"/>
            <w:gridSpan w:val="3"/>
          </w:tcPr>
          <w:p w:rsidR="009C5BB4" w:rsidRDefault="000552C5">
            <w:pPr>
              <w:pBdr>
                <w:top w:val="nil"/>
                <w:left w:val="nil"/>
                <w:bottom w:val="nil"/>
                <w:right w:val="nil"/>
                <w:between w:val="nil"/>
              </w:pBdr>
              <w:spacing w:before="1"/>
              <w:ind w:left="605" w:right="599"/>
              <w:jc w:val="center"/>
              <w:rPr>
                <w:color w:val="000000"/>
                <w:sz w:val="16"/>
                <w:szCs w:val="16"/>
              </w:rPr>
            </w:pPr>
            <w:r>
              <w:rPr>
                <w:color w:val="000000"/>
                <w:sz w:val="16"/>
                <w:szCs w:val="16"/>
              </w:rPr>
              <w:t>No</w:t>
            </w:r>
          </w:p>
        </w:tc>
        <w:tc>
          <w:tcPr>
            <w:tcW w:w="4787" w:type="dxa"/>
            <w:gridSpan w:val="6"/>
          </w:tcPr>
          <w:p w:rsidR="009C5BB4" w:rsidRDefault="009C5BB4">
            <w:pPr>
              <w:pBdr>
                <w:top w:val="nil"/>
                <w:left w:val="nil"/>
                <w:bottom w:val="nil"/>
                <w:right w:val="nil"/>
                <w:between w:val="nil"/>
              </w:pBdr>
              <w:spacing w:before="1" w:line="276" w:lineRule="auto"/>
              <w:rPr>
                <w:color w:val="000000"/>
                <w:sz w:val="16"/>
                <w:szCs w:val="16"/>
                <w:highlight w:val="yellow"/>
              </w:rPr>
            </w:pPr>
          </w:p>
        </w:tc>
      </w:tr>
      <w:tr w:rsidR="009C5BB4" w:rsidTr="0016113D">
        <w:trPr>
          <w:trHeight w:val="359"/>
        </w:trPr>
        <w:tc>
          <w:tcPr>
            <w:tcW w:w="3359" w:type="dxa"/>
            <w:gridSpan w:val="2"/>
          </w:tcPr>
          <w:p w:rsidR="009C5BB4" w:rsidRDefault="000552C5">
            <w:pPr>
              <w:pBdr>
                <w:top w:val="nil"/>
                <w:left w:val="nil"/>
                <w:bottom w:val="nil"/>
                <w:right w:val="nil"/>
                <w:between w:val="nil"/>
              </w:pBdr>
              <w:ind w:left="107" w:right="182"/>
              <w:rPr>
                <w:color w:val="000000"/>
                <w:sz w:val="16"/>
                <w:szCs w:val="16"/>
              </w:rPr>
            </w:pPr>
            <w:r>
              <w:rPr>
                <w:color w:val="000000"/>
                <w:sz w:val="16"/>
                <w:szCs w:val="16"/>
              </w:rPr>
              <w:t>Is the Competition Authority obliged to publish reasoned decisions to ensure transparency?</w:t>
            </w:r>
          </w:p>
        </w:tc>
        <w:tc>
          <w:tcPr>
            <w:tcW w:w="1800" w:type="dxa"/>
            <w:gridSpan w:val="3"/>
          </w:tcPr>
          <w:p w:rsidR="009C5BB4" w:rsidRDefault="000552C5">
            <w:pPr>
              <w:pBdr>
                <w:top w:val="nil"/>
                <w:left w:val="nil"/>
                <w:bottom w:val="nil"/>
                <w:right w:val="nil"/>
                <w:between w:val="nil"/>
              </w:pBdr>
              <w:ind w:left="605" w:right="599"/>
              <w:jc w:val="center"/>
              <w:rPr>
                <w:color w:val="000000"/>
                <w:sz w:val="16"/>
                <w:szCs w:val="16"/>
              </w:rPr>
            </w:pPr>
            <w:r>
              <w:rPr>
                <w:sz w:val="16"/>
                <w:szCs w:val="16"/>
              </w:rPr>
              <w:t>Yes</w:t>
            </w:r>
          </w:p>
        </w:tc>
        <w:tc>
          <w:tcPr>
            <w:tcW w:w="4787" w:type="dxa"/>
            <w:gridSpan w:val="6"/>
          </w:tcPr>
          <w:p w:rsidR="009F7329" w:rsidRDefault="000552C5" w:rsidP="009F7329">
            <w:pPr>
              <w:pBdr>
                <w:top w:val="nil"/>
                <w:left w:val="nil"/>
                <w:bottom w:val="nil"/>
                <w:right w:val="nil"/>
                <w:between w:val="nil"/>
              </w:pBdr>
              <w:spacing w:line="276" w:lineRule="auto"/>
              <w:ind w:left="110" w:right="180"/>
              <w:jc w:val="both"/>
              <w:rPr>
                <w:sz w:val="16"/>
                <w:szCs w:val="16"/>
              </w:rPr>
            </w:pPr>
            <w:r>
              <w:rPr>
                <w:sz w:val="16"/>
                <w:szCs w:val="16"/>
              </w:rPr>
              <w:t>According to Article 13, the Board will issue a decision specifying the financial charges to be paid for examining economic concentrations and shall publish it to the public</w:t>
            </w:r>
            <w:r w:rsidR="009F7329">
              <w:rPr>
                <w:sz w:val="16"/>
                <w:szCs w:val="16"/>
              </w:rPr>
              <w:t>.</w:t>
            </w:r>
          </w:p>
          <w:p w:rsidR="009F7329" w:rsidRDefault="009F7329" w:rsidP="009F7329">
            <w:pPr>
              <w:pBdr>
                <w:top w:val="nil"/>
                <w:left w:val="nil"/>
                <w:bottom w:val="nil"/>
                <w:right w:val="nil"/>
                <w:between w:val="nil"/>
              </w:pBdr>
              <w:spacing w:line="276" w:lineRule="auto"/>
              <w:ind w:left="110" w:right="180"/>
              <w:jc w:val="both"/>
              <w:rPr>
                <w:sz w:val="16"/>
                <w:szCs w:val="16"/>
              </w:rPr>
            </w:pPr>
          </w:p>
          <w:p w:rsidR="009C5BB4" w:rsidRDefault="000552C5" w:rsidP="009F7329">
            <w:pPr>
              <w:pBdr>
                <w:top w:val="nil"/>
                <w:left w:val="nil"/>
                <w:bottom w:val="nil"/>
                <w:right w:val="nil"/>
                <w:between w:val="nil"/>
              </w:pBdr>
              <w:spacing w:line="276" w:lineRule="auto"/>
              <w:ind w:left="110" w:right="180"/>
              <w:jc w:val="both"/>
              <w:rPr>
                <w:sz w:val="16"/>
                <w:szCs w:val="16"/>
              </w:rPr>
            </w:pPr>
            <w:r>
              <w:rPr>
                <w:sz w:val="16"/>
                <w:szCs w:val="16"/>
              </w:rPr>
              <w:t>Additionally, article 19(4) of the competition law states that the decision on violations provided for in Article 19 shall be published at the expense of the violator in a local newspaper issued in the area where he resides or in any other appropriate media outlet, provided that the judgment or decision is published after becoming final.</w:t>
            </w:r>
          </w:p>
          <w:p w:rsidR="009C5BB4" w:rsidRDefault="009C5BB4" w:rsidP="009F7329">
            <w:pPr>
              <w:pBdr>
                <w:top w:val="nil"/>
                <w:left w:val="nil"/>
                <w:bottom w:val="nil"/>
                <w:right w:val="nil"/>
                <w:between w:val="nil"/>
              </w:pBdr>
              <w:spacing w:line="276" w:lineRule="auto"/>
              <w:ind w:left="110" w:right="180"/>
              <w:jc w:val="both"/>
              <w:rPr>
                <w:sz w:val="16"/>
                <w:szCs w:val="16"/>
              </w:rPr>
            </w:pPr>
          </w:p>
          <w:p w:rsidR="009C5BB4" w:rsidRPr="009F7329" w:rsidRDefault="000552C5" w:rsidP="009F7329">
            <w:pPr>
              <w:pBdr>
                <w:top w:val="nil"/>
                <w:left w:val="nil"/>
                <w:bottom w:val="nil"/>
                <w:right w:val="nil"/>
                <w:between w:val="nil"/>
              </w:pBdr>
              <w:spacing w:line="276" w:lineRule="auto"/>
              <w:ind w:left="110" w:right="180"/>
              <w:jc w:val="both"/>
              <w:rPr>
                <w:i/>
                <w:color w:val="000000"/>
                <w:sz w:val="16"/>
                <w:szCs w:val="16"/>
              </w:rPr>
            </w:pPr>
            <w:r w:rsidRPr="009F7329">
              <w:rPr>
                <w:i/>
                <w:color w:val="000000"/>
                <w:sz w:val="16"/>
                <w:szCs w:val="16"/>
              </w:rPr>
              <w:t>[Please introduce the relevant provisions]</w:t>
            </w:r>
          </w:p>
        </w:tc>
      </w:tr>
      <w:tr w:rsidR="009C5BB4" w:rsidTr="0016113D">
        <w:trPr>
          <w:trHeight w:val="539"/>
        </w:trPr>
        <w:tc>
          <w:tcPr>
            <w:tcW w:w="3359" w:type="dxa"/>
            <w:gridSpan w:val="2"/>
          </w:tcPr>
          <w:p w:rsidR="009C5BB4" w:rsidRDefault="000552C5" w:rsidP="009F7329">
            <w:pPr>
              <w:pBdr>
                <w:top w:val="nil"/>
                <w:left w:val="nil"/>
                <w:bottom w:val="nil"/>
                <w:right w:val="nil"/>
                <w:between w:val="nil"/>
              </w:pBdr>
              <w:spacing w:line="276" w:lineRule="auto"/>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rsidR="009C5BB4" w:rsidRDefault="000552C5" w:rsidP="009F7329">
            <w:pPr>
              <w:pBdr>
                <w:top w:val="nil"/>
                <w:left w:val="nil"/>
                <w:bottom w:val="nil"/>
                <w:right w:val="nil"/>
                <w:between w:val="nil"/>
              </w:pBdr>
              <w:spacing w:line="276" w:lineRule="auto"/>
              <w:ind w:left="107"/>
              <w:rPr>
                <w:color w:val="000000"/>
                <w:sz w:val="16"/>
                <w:szCs w:val="16"/>
              </w:rPr>
            </w:pPr>
            <w:r>
              <w:rPr>
                <w:color w:val="000000"/>
                <w:sz w:val="16"/>
                <w:szCs w:val="16"/>
              </w:rPr>
              <w:t>ensure its proper functioning?</w:t>
            </w:r>
          </w:p>
        </w:tc>
        <w:tc>
          <w:tcPr>
            <w:tcW w:w="1800" w:type="dxa"/>
            <w:gridSpan w:val="3"/>
          </w:tcPr>
          <w:p w:rsidR="009C5BB4" w:rsidRDefault="000552C5" w:rsidP="009F7329">
            <w:pPr>
              <w:pBdr>
                <w:top w:val="nil"/>
                <w:left w:val="nil"/>
                <w:bottom w:val="nil"/>
                <w:right w:val="nil"/>
                <w:between w:val="nil"/>
              </w:pBdr>
              <w:spacing w:line="276" w:lineRule="auto"/>
              <w:ind w:left="605" w:right="599"/>
              <w:jc w:val="center"/>
              <w:rPr>
                <w:color w:val="000000"/>
                <w:sz w:val="16"/>
                <w:szCs w:val="16"/>
              </w:rPr>
            </w:pPr>
            <w:r>
              <w:rPr>
                <w:color w:val="000000"/>
                <w:sz w:val="16"/>
                <w:szCs w:val="16"/>
              </w:rPr>
              <w:t>Yes</w:t>
            </w:r>
          </w:p>
        </w:tc>
        <w:tc>
          <w:tcPr>
            <w:tcW w:w="4787" w:type="dxa"/>
            <w:gridSpan w:val="6"/>
          </w:tcPr>
          <w:p w:rsidR="009C5BB4" w:rsidRDefault="000552C5" w:rsidP="009F7329">
            <w:pPr>
              <w:pBdr>
                <w:top w:val="nil"/>
                <w:left w:val="nil"/>
                <w:bottom w:val="nil"/>
                <w:right w:val="nil"/>
                <w:between w:val="nil"/>
              </w:pBdr>
              <w:spacing w:line="276" w:lineRule="auto"/>
              <w:ind w:left="110" w:right="180"/>
              <w:jc w:val="both"/>
              <w:rPr>
                <w:sz w:val="16"/>
                <w:szCs w:val="16"/>
              </w:rPr>
            </w:pPr>
            <w:r>
              <w:rPr>
                <w:sz w:val="16"/>
                <w:szCs w:val="16"/>
              </w:rPr>
              <w:t>According to section 11 of the Authority Statute, The GCA shall have an independent annual budget included in State’s budget.</w:t>
            </w:r>
          </w:p>
          <w:p w:rsidR="009C5BB4" w:rsidRDefault="009C5BB4" w:rsidP="009F7329">
            <w:pPr>
              <w:pBdr>
                <w:top w:val="nil"/>
                <w:left w:val="nil"/>
                <w:bottom w:val="nil"/>
                <w:right w:val="nil"/>
                <w:between w:val="nil"/>
              </w:pBdr>
              <w:spacing w:line="276" w:lineRule="auto"/>
              <w:ind w:left="110" w:right="180"/>
              <w:jc w:val="both"/>
              <w:rPr>
                <w:sz w:val="16"/>
                <w:szCs w:val="16"/>
              </w:rPr>
            </w:pPr>
          </w:p>
          <w:p w:rsidR="009C5BB4" w:rsidRPr="009F7329" w:rsidRDefault="009F7329" w:rsidP="009F7329">
            <w:pPr>
              <w:pBdr>
                <w:top w:val="nil"/>
                <w:left w:val="nil"/>
                <w:bottom w:val="nil"/>
                <w:right w:val="nil"/>
                <w:between w:val="nil"/>
              </w:pBdr>
              <w:spacing w:line="276" w:lineRule="auto"/>
              <w:ind w:left="110" w:right="180"/>
              <w:jc w:val="both"/>
              <w:rPr>
                <w:i/>
                <w:color w:val="000000"/>
                <w:sz w:val="16"/>
                <w:szCs w:val="16"/>
              </w:rPr>
            </w:pPr>
            <w:r w:rsidRPr="009F7329">
              <w:rPr>
                <w:i/>
                <w:color w:val="000000"/>
                <w:sz w:val="16"/>
                <w:szCs w:val="16"/>
              </w:rPr>
              <w:t>[</w:t>
            </w:r>
            <w:r w:rsidR="000552C5" w:rsidRPr="009F7329">
              <w:rPr>
                <w:i/>
                <w:color w:val="000000"/>
                <w:sz w:val="16"/>
                <w:szCs w:val="16"/>
              </w:rPr>
              <w:t>Please introduce the relevant provisions and the budget assigned to the authority for the current year and the next if it is already approved]</w:t>
            </w:r>
          </w:p>
        </w:tc>
      </w:tr>
      <w:tr w:rsidR="009C5BB4" w:rsidTr="0016113D">
        <w:trPr>
          <w:trHeight w:val="361"/>
        </w:trPr>
        <w:tc>
          <w:tcPr>
            <w:tcW w:w="3359" w:type="dxa"/>
            <w:gridSpan w:val="2"/>
          </w:tcPr>
          <w:p w:rsidR="009C5BB4" w:rsidRDefault="000552C5">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800" w:type="dxa"/>
            <w:gridSpan w:val="3"/>
          </w:tcPr>
          <w:p w:rsidR="009C5BB4" w:rsidRDefault="000552C5">
            <w:pPr>
              <w:pBdr>
                <w:top w:val="nil"/>
                <w:left w:val="nil"/>
                <w:bottom w:val="nil"/>
                <w:right w:val="nil"/>
                <w:between w:val="nil"/>
              </w:pBdr>
              <w:spacing w:before="1"/>
              <w:ind w:left="605" w:right="599"/>
              <w:jc w:val="center"/>
              <w:rPr>
                <w:color w:val="000000"/>
                <w:sz w:val="16"/>
                <w:szCs w:val="16"/>
                <w:highlight w:val="cyan"/>
              </w:rPr>
            </w:pPr>
            <w:r>
              <w:rPr>
                <w:sz w:val="16"/>
                <w:szCs w:val="16"/>
              </w:rPr>
              <w:t>Yes</w:t>
            </w:r>
          </w:p>
        </w:tc>
        <w:tc>
          <w:tcPr>
            <w:tcW w:w="4787" w:type="dxa"/>
            <w:gridSpan w:val="6"/>
          </w:tcPr>
          <w:p w:rsidR="009F7329" w:rsidRPr="009F7329" w:rsidRDefault="000552C5" w:rsidP="0016113D">
            <w:pPr>
              <w:pBdr>
                <w:top w:val="nil"/>
                <w:left w:val="nil"/>
                <w:bottom w:val="nil"/>
                <w:right w:val="nil"/>
                <w:between w:val="nil"/>
              </w:pBdr>
              <w:spacing w:line="276" w:lineRule="auto"/>
              <w:ind w:left="110" w:right="180"/>
              <w:rPr>
                <w:sz w:val="16"/>
                <w:szCs w:val="16"/>
              </w:rPr>
            </w:pPr>
            <w:r w:rsidRPr="009F7329">
              <w:rPr>
                <w:sz w:val="16"/>
                <w:szCs w:val="16"/>
              </w:rPr>
              <w:t>According to section 12 of the Authority Statute, The GCA`s finances are supported by:</w:t>
            </w:r>
          </w:p>
          <w:p w:rsidR="009F7329" w:rsidRPr="009F7329" w:rsidRDefault="000552C5" w:rsidP="0016113D">
            <w:pPr>
              <w:pStyle w:val="ListParagraph"/>
              <w:numPr>
                <w:ilvl w:val="0"/>
                <w:numId w:val="7"/>
              </w:numPr>
              <w:pBdr>
                <w:top w:val="nil"/>
                <w:left w:val="nil"/>
                <w:bottom w:val="nil"/>
                <w:right w:val="nil"/>
                <w:between w:val="nil"/>
              </w:pBdr>
              <w:spacing w:line="276" w:lineRule="auto"/>
              <w:ind w:right="180"/>
              <w:rPr>
                <w:sz w:val="16"/>
                <w:szCs w:val="16"/>
              </w:rPr>
            </w:pPr>
            <w:r w:rsidRPr="009F7329">
              <w:rPr>
                <w:sz w:val="16"/>
                <w:szCs w:val="16"/>
              </w:rPr>
              <w:t>Allocations from the state budget</w:t>
            </w:r>
            <w:r w:rsidR="009F7329" w:rsidRPr="009F7329">
              <w:rPr>
                <w:sz w:val="16"/>
                <w:szCs w:val="16"/>
              </w:rPr>
              <w:t>;</w:t>
            </w:r>
          </w:p>
          <w:p w:rsidR="009F7329" w:rsidRPr="009F7329" w:rsidRDefault="000552C5" w:rsidP="0016113D">
            <w:pPr>
              <w:pStyle w:val="ListParagraph"/>
              <w:numPr>
                <w:ilvl w:val="0"/>
                <w:numId w:val="7"/>
              </w:numPr>
              <w:pBdr>
                <w:top w:val="nil"/>
                <w:left w:val="nil"/>
                <w:bottom w:val="nil"/>
                <w:right w:val="nil"/>
                <w:between w:val="nil"/>
              </w:pBdr>
              <w:spacing w:line="276" w:lineRule="auto"/>
              <w:ind w:right="180"/>
              <w:rPr>
                <w:sz w:val="16"/>
                <w:szCs w:val="16"/>
              </w:rPr>
            </w:pPr>
            <w:r w:rsidRPr="009F7329">
              <w:rPr>
                <w:sz w:val="16"/>
                <w:szCs w:val="16"/>
              </w:rPr>
              <w:t>Revenue generated from services and activities offered under the Law and Statute</w:t>
            </w:r>
            <w:r w:rsidR="009F7329" w:rsidRPr="009F7329">
              <w:rPr>
                <w:sz w:val="16"/>
                <w:szCs w:val="16"/>
              </w:rPr>
              <w:t>;</w:t>
            </w:r>
          </w:p>
          <w:p w:rsidR="009F7329" w:rsidRPr="009F7329" w:rsidRDefault="000552C5" w:rsidP="0016113D">
            <w:pPr>
              <w:pStyle w:val="ListParagraph"/>
              <w:numPr>
                <w:ilvl w:val="0"/>
                <w:numId w:val="7"/>
              </w:numPr>
              <w:pBdr>
                <w:top w:val="nil"/>
                <w:left w:val="nil"/>
                <w:bottom w:val="nil"/>
                <w:right w:val="nil"/>
                <w:between w:val="nil"/>
              </w:pBdr>
              <w:spacing w:line="276" w:lineRule="auto"/>
              <w:ind w:right="270"/>
              <w:rPr>
                <w:sz w:val="16"/>
                <w:szCs w:val="16"/>
              </w:rPr>
            </w:pPr>
            <w:r w:rsidRPr="009F7329">
              <w:rPr>
                <w:sz w:val="16"/>
                <w:szCs w:val="16"/>
              </w:rPr>
              <w:t>Donations, gifts, endowments, bequests, grants, and aid received by the Authority</w:t>
            </w:r>
            <w:r w:rsidR="009F7329" w:rsidRPr="009F7329">
              <w:rPr>
                <w:sz w:val="16"/>
                <w:szCs w:val="16"/>
              </w:rPr>
              <w:t>;</w:t>
            </w:r>
          </w:p>
          <w:p w:rsidR="009C5BB4" w:rsidRPr="009F7329" w:rsidRDefault="000552C5" w:rsidP="0016113D">
            <w:pPr>
              <w:pStyle w:val="ListParagraph"/>
              <w:numPr>
                <w:ilvl w:val="0"/>
                <w:numId w:val="7"/>
              </w:numPr>
              <w:pBdr>
                <w:top w:val="nil"/>
                <w:left w:val="nil"/>
                <w:bottom w:val="nil"/>
                <w:right w:val="nil"/>
                <w:between w:val="nil"/>
              </w:pBdr>
              <w:spacing w:line="276" w:lineRule="auto"/>
              <w:ind w:right="180"/>
              <w:rPr>
                <w:sz w:val="16"/>
                <w:szCs w:val="16"/>
              </w:rPr>
            </w:pPr>
            <w:r w:rsidRPr="009F7329">
              <w:rPr>
                <w:sz w:val="16"/>
                <w:szCs w:val="16"/>
              </w:rPr>
              <w:t>Any additional resources approved by the Board of Directors.</w:t>
            </w:r>
          </w:p>
          <w:p w:rsidR="009F7329" w:rsidRPr="009F7329" w:rsidRDefault="009F7329" w:rsidP="0016113D">
            <w:pPr>
              <w:pBdr>
                <w:top w:val="nil"/>
                <w:left w:val="nil"/>
                <w:bottom w:val="nil"/>
                <w:right w:val="nil"/>
                <w:between w:val="nil"/>
              </w:pBdr>
              <w:spacing w:line="276" w:lineRule="auto"/>
              <w:ind w:left="110" w:right="180"/>
              <w:rPr>
                <w:sz w:val="16"/>
                <w:szCs w:val="16"/>
              </w:rPr>
            </w:pPr>
          </w:p>
          <w:p w:rsidR="009C5BB4" w:rsidRPr="009F7329" w:rsidRDefault="000552C5" w:rsidP="0016113D">
            <w:pPr>
              <w:pBdr>
                <w:top w:val="nil"/>
                <w:left w:val="nil"/>
                <w:bottom w:val="nil"/>
                <w:right w:val="nil"/>
                <w:between w:val="nil"/>
              </w:pBdr>
              <w:spacing w:line="276" w:lineRule="auto"/>
              <w:ind w:left="110" w:right="180"/>
              <w:rPr>
                <w:i/>
                <w:color w:val="000000"/>
                <w:sz w:val="16"/>
                <w:szCs w:val="16"/>
              </w:rPr>
            </w:pPr>
            <w:r w:rsidRPr="009F7329">
              <w:rPr>
                <w:i/>
                <w:color w:val="000000"/>
                <w:sz w:val="16"/>
                <w:szCs w:val="16"/>
              </w:rPr>
              <w:t>[Please introduce the relevant provisions and mention the means by which the authority can be financed on its own]</w:t>
            </w:r>
          </w:p>
        </w:tc>
      </w:tr>
      <w:tr w:rsidR="009C5BB4" w:rsidTr="00AB65C4">
        <w:trPr>
          <w:trHeight w:val="463"/>
        </w:trPr>
        <w:tc>
          <w:tcPr>
            <w:tcW w:w="9946" w:type="dxa"/>
            <w:gridSpan w:val="11"/>
            <w:shd w:val="clear" w:color="auto" w:fill="B9A989"/>
          </w:tcPr>
          <w:p w:rsidR="009C5BB4" w:rsidRDefault="000552C5">
            <w:pPr>
              <w:pBdr>
                <w:top w:val="nil"/>
                <w:left w:val="nil"/>
                <w:bottom w:val="nil"/>
                <w:right w:val="nil"/>
                <w:between w:val="nil"/>
              </w:pBdr>
              <w:spacing w:before="119" w:line="276" w:lineRule="auto"/>
              <w:ind w:left="3059" w:right="3051"/>
              <w:jc w:val="center"/>
              <w:rPr>
                <w:b/>
                <w:color w:val="000000"/>
                <w:sz w:val="20"/>
                <w:szCs w:val="20"/>
              </w:rPr>
            </w:pPr>
            <w:r>
              <w:rPr>
                <w:b/>
                <w:smallCaps/>
                <w:color w:val="000000"/>
                <w:sz w:val="20"/>
                <w:szCs w:val="20"/>
              </w:rPr>
              <w:t>Governance of the Competition Authority</w:t>
            </w:r>
          </w:p>
        </w:tc>
      </w:tr>
      <w:tr w:rsidR="009C5BB4" w:rsidTr="0016113D">
        <w:trPr>
          <w:trHeight w:val="360"/>
        </w:trPr>
        <w:tc>
          <w:tcPr>
            <w:tcW w:w="3359" w:type="dxa"/>
            <w:gridSpan w:val="2"/>
          </w:tcPr>
          <w:p w:rsidR="009C5BB4" w:rsidRDefault="000552C5">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587" w:type="dxa"/>
            <w:gridSpan w:val="9"/>
          </w:tcPr>
          <w:p w:rsidR="009F7329" w:rsidRDefault="000552C5" w:rsidP="009F7329">
            <w:pPr>
              <w:spacing w:before="1" w:line="276" w:lineRule="auto"/>
              <w:ind w:left="200" w:right="180"/>
              <w:rPr>
                <w:sz w:val="16"/>
                <w:szCs w:val="16"/>
              </w:rPr>
            </w:pPr>
            <w:r>
              <w:rPr>
                <w:sz w:val="16"/>
                <w:szCs w:val="16"/>
              </w:rPr>
              <w:t>The Authority is led by a Board of Directors chaired by a Minister appointed by Royal Decree</w:t>
            </w:r>
            <w:r w:rsidR="009F7329">
              <w:rPr>
                <w:sz w:val="16"/>
                <w:szCs w:val="16"/>
              </w:rPr>
              <w:t>.</w:t>
            </w:r>
          </w:p>
          <w:p w:rsidR="009F7329" w:rsidRDefault="009F7329" w:rsidP="009F7329">
            <w:pPr>
              <w:spacing w:before="1" w:line="276" w:lineRule="auto"/>
              <w:ind w:left="200" w:right="180"/>
              <w:rPr>
                <w:sz w:val="16"/>
                <w:szCs w:val="16"/>
              </w:rPr>
            </w:pPr>
          </w:p>
          <w:p w:rsidR="009F7329" w:rsidRDefault="000552C5" w:rsidP="009F7329">
            <w:pPr>
              <w:spacing w:before="1" w:line="276" w:lineRule="auto"/>
              <w:ind w:left="200" w:right="180"/>
              <w:rPr>
                <w:sz w:val="16"/>
                <w:szCs w:val="16"/>
              </w:rPr>
            </w:pPr>
            <w:r>
              <w:rPr>
                <w:sz w:val="16"/>
                <w:szCs w:val="16"/>
              </w:rPr>
              <w:t>The Board includes representatives from the following ministries, all holding at least the fourteenth rank (or equivalent):</w:t>
            </w:r>
          </w:p>
          <w:p w:rsidR="009F7329" w:rsidRPr="009F7329" w:rsidRDefault="000552C5" w:rsidP="00126BA8">
            <w:pPr>
              <w:pStyle w:val="ListParagraph"/>
              <w:numPr>
                <w:ilvl w:val="0"/>
                <w:numId w:val="8"/>
              </w:numPr>
              <w:spacing w:before="1" w:line="276" w:lineRule="auto"/>
              <w:ind w:left="380" w:right="180" w:hanging="180"/>
              <w:rPr>
                <w:sz w:val="16"/>
                <w:szCs w:val="16"/>
              </w:rPr>
            </w:pPr>
            <w:r w:rsidRPr="009F7329">
              <w:rPr>
                <w:sz w:val="16"/>
                <w:szCs w:val="16"/>
              </w:rPr>
              <w:t>Ministry of Trade and Investments</w:t>
            </w:r>
          </w:p>
          <w:p w:rsidR="009F7329" w:rsidRPr="009F7329" w:rsidRDefault="000552C5" w:rsidP="00126BA8">
            <w:pPr>
              <w:pStyle w:val="ListParagraph"/>
              <w:numPr>
                <w:ilvl w:val="0"/>
                <w:numId w:val="8"/>
              </w:numPr>
              <w:spacing w:before="1" w:line="276" w:lineRule="auto"/>
              <w:ind w:left="380" w:right="180" w:hanging="180"/>
              <w:rPr>
                <w:sz w:val="16"/>
                <w:szCs w:val="16"/>
              </w:rPr>
            </w:pPr>
            <w:r w:rsidRPr="009F7329">
              <w:rPr>
                <w:sz w:val="16"/>
                <w:szCs w:val="16"/>
              </w:rPr>
              <w:lastRenderedPageBreak/>
              <w:t>Ministry of Finance</w:t>
            </w:r>
          </w:p>
          <w:p w:rsidR="009F7329" w:rsidRPr="009F7329" w:rsidRDefault="000552C5" w:rsidP="00126BA8">
            <w:pPr>
              <w:pStyle w:val="ListParagraph"/>
              <w:numPr>
                <w:ilvl w:val="0"/>
                <w:numId w:val="8"/>
              </w:numPr>
              <w:spacing w:before="1" w:line="276" w:lineRule="auto"/>
              <w:ind w:left="380" w:right="180" w:hanging="180"/>
              <w:rPr>
                <w:sz w:val="16"/>
                <w:szCs w:val="16"/>
              </w:rPr>
            </w:pPr>
            <w:r w:rsidRPr="009F7329">
              <w:rPr>
                <w:sz w:val="16"/>
                <w:szCs w:val="16"/>
              </w:rPr>
              <w:t>Ministry of Economy and Planning</w:t>
            </w:r>
          </w:p>
          <w:p w:rsidR="009C5BB4" w:rsidRPr="009F7329" w:rsidRDefault="000552C5" w:rsidP="00126BA8">
            <w:pPr>
              <w:pStyle w:val="ListParagraph"/>
              <w:numPr>
                <w:ilvl w:val="0"/>
                <w:numId w:val="8"/>
              </w:numPr>
              <w:spacing w:before="1" w:line="276" w:lineRule="auto"/>
              <w:ind w:left="380" w:right="180" w:hanging="180"/>
              <w:rPr>
                <w:sz w:val="16"/>
                <w:szCs w:val="16"/>
              </w:rPr>
            </w:pPr>
            <w:r w:rsidRPr="009F7329">
              <w:rPr>
                <w:sz w:val="16"/>
                <w:szCs w:val="16"/>
              </w:rPr>
              <w:t>Ministry of Energy, Industry and Mineral Wealth</w:t>
            </w:r>
          </w:p>
          <w:p w:rsidR="009F7329" w:rsidRDefault="009F7329" w:rsidP="009F7329">
            <w:pPr>
              <w:spacing w:line="276" w:lineRule="auto"/>
              <w:ind w:left="200" w:right="180"/>
              <w:rPr>
                <w:sz w:val="16"/>
                <w:szCs w:val="16"/>
              </w:rPr>
            </w:pPr>
          </w:p>
          <w:p w:rsidR="009C5BB4" w:rsidRDefault="000552C5" w:rsidP="009F7329">
            <w:pPr>
              <w:spacing w:line="276" w:lineRule="auto"/>
              <w:ind w:left="200" w:right="180"/>
              <w:rPr>
                <w:sz w:val="16"/>
                <w:szCs w:val="16"/>
              </w:rPr>
            </w:pPr>
            <w:r>
              <w:rPr>
                <w:sz w:val="16"/>
                <w:szCs w:val="16"/>
              </w:rPr>
              <w:t>Four additional members with expertise in economic law or related fields are elected by the Board upon the Chairman's recommendation. These appointments are finalized by a Cabinet Decree.</w:t>
            </w:r>
          </w:p>
          <w:p w:rsidR="009C5BB4" w:rsidRDefault="009C5BB4" w:rsidP="009F7329">
            <w:pPr>
              <w:pBdr>
                <w:top w:val="nil"/>
                <w:left w:val="nil"/>
                <w:bottom w:val="nil"/>
                <w:right w:val="nil"/>
                <w:between w:val="nil"/>
              </w:pBdr>
              <w:spacing w:before="1" w:line="276" w:lineRule="auto"/>
              <w:ind w:left="200" w:right="180"/>
              <w:rPr>
                <w:sz w:val="16"/>
                <w:szCs w:val="16"/>
                <w:highlight w:val="yellow"/>
              </w:rPr>
            </w:pPr>
          </w:p>
          <w:p w:rsidR="009C5BB4" w:rsidRDefault="009C5BB4" w:rsidP="009F7329">
            <w:pPr>
              <w:pBdr>
                <w:top w:val="nil"/>
                <w:left w:val="nil"/>
                <w:bottom w:val="nil"/>
                <w:right w:val="nil"/>
                <w:between w:val="nil"/>
              </w:pBdr>
              <w:spacing w:before="1" w:line="276" w:lineRule="auto"/>
              <w:ind w:left="200" w:right="180"/>
              <w:rPr>
                <w:sz w:val="16"/>
                <w:szCs w:val="16"/>
                <w:highlight w:val="yellow"/>
              </w:rPr>
            </w:pPr>
          </w:p>
          <w:p w:rsidR="009C5BB4" w:rsidRDefault="009F7329" w:rsidP="009F7329">
            <w:pPr>
              <w:pBdr>
                <w:top w:val="nil"/>
                <w:left w:val="nil"/>
                <w:bottom w:val="nil"/>
                <w:right w:val="nil"/>
                <w:between w:val="nil"/>
              </w:pBdr>
              <w:spacing w:before="1" w:line="276" w:lineRule="auto"/>
              <w:ind w:left="200" w:right="180"/>
              <w:rPr>
                <w:i/>
                <w:color w:val="000000"/>
                <w:sz w:val="16"/>
                <w:szCs w:val="16"/>
              </w:rPr>
            </w:pPr>
            <w:r w:rsidRPr="009F7329">
              <w:rPr>
                <w:i/>
                <w:color w:val="000000"/>
                <w:sz w:val="16"/>
                <w:szCs w:val="16"/>
              </w:rPr>
              <w:t>[</w:t>
            </w:r>
            <w:r w:rsidR="000552C5" w:rsidRPr="009F7329">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9F7329" w:rsidRPr="009F7329" w:rsidRDefault="009F7329" w:rsidP="009F7329">
            <w:pPr>
              <w:pBdr>
                <w:top w:val="nil"/>
                <w:left w:val="nil"/>
                <w:bottom w:val="nil"/>
                <w:right w:val="nil"/>
                <w:between w:val="nil"/>
              </w:pBdr>
              <w:spacing w:before="1" w:line="276" w:lineRule="auto"/>
              <w:ind w:left="200" w:right="180"/>
              <w:rPr>
                <w:i/>
                <w:color w:val="000000"/>
                <w:sz w:val="16"/>
                <w:szCs w:val="16"/>
              </w:rPr>
            </w:pPr>
          </w:p>
        </w:tc>
      </w:tr>
      <w:tr w:rsidR="009C5BB4" w:rsidTr="0016113D">
        <w:trPr>
          <w:trHeight w:val="179"/>
        </w:trPr>
        <w:tc>
          <w:tcPr>
            <w:tcW w:w="3359" w:type="dxa"/>
            <w:gridSpan w:val="2"/>
          </w:tcPr>
          <w:p w:rsidR="009C5BB4" w:rsidRDefault="000552C5" w:rsidP="009F7329">
            <w:pPr>
              <w:pBdr>
                <w:top w:val="nil"/>
                <w:left w:val="nil"/>
                <w:bottom w:val="nil"/>
                <w:right w:val="nil"/>
                <w:between w:val="nil"/>
              </w:pBdr>
              <w:spacing w:line="276" w:lineRule="auto"/>
              <w:ind w:left="107"/>
              <w:rPr>
                <w:color w:val="000000"/>
                <w:sz w:val="16"/>
                <w:szCs w:val="16"/>
              </w:rPr>
            </w:pPr>
            <w:r>
              <w:rPr>
                <w:color w:val="000000"/>
                <w:sz w:val="16"/>
                <w:szCs w:val="16"/>
              </w:rPr>
              <w:lastRenderedPageBreak/>
              <w:t xml:space="preserve">How are the members of the Authority’s directive organ chosen? </w:t>
            </w:r>
          </w:p>
        </w:tc>
        <w:tc>
          <w:tcPr>
            <w:tcW w:w="6587" w:type="dxa"/>
            <w:gridSpan w:val="9"/>
          </w:tcPr>
          <w:p w:rsidR="009C5BB4" w:rsidRPr="009F7329" w:rsidRDefault="000552C5" w:rsidP="0016113D">
            <w:pPr>
              <w:pBdr>
                <w:top w:val="nil"/>
                <w:left w:val="nil"/>
                <w:bottom w:val="nil"/>
                <w:right w:val="nil"/>
                <w:between w:val="nil"/>
              </w:pBdr>
              <w:spacing w:line="276" w:lineRule="auto"/>
              <w:ind w:left="106"/>
              <w:rPr>
                <w:i/>
                <w:color w:val="000000"/>
                <w:sz w:val="16"/>
                <w:szCs w:val="16"/>
              </w:rPr>
            </w:pPr>
            <w:r w:rsidRPr="009F7329">
              <w:rPr>
                <w:i/>
                <w:color w:val="000000"/>
                <w:sz w:val="16"/>
                <w:szCs w:val="16"/>
              </w:rPr>
              <w:t>[Please describe the electing process for choosing the members of the directive organ. Include relevant provisions; mention the branch government involved in this process]</w:t>
            </w:r>
          </w:p>
          <w:p w:rsidR="009F7329" w:rsidRDefault="009F7329">
            <w:pPr>
              <w:pBdr>
                <w:top w:val="nil"/>
                <w:left w:val="nil"/>
                <w:bottom w:val="nil"/>
                <w:right w:val="nil"/>
                <w:between w:val="nil"/>
              </w:pBdr>
              <w:spacing w:line="276" w:lineRule="auto"/>
              <w:ind w:left="108"/>
              <w:rPr>
                <w:color w:val="000000"/>
                <w:sz w:val="16"/>
                <w:szCs w:val="16"/>
              </w:rPr>
            </w:pPr>
          </w:p>
        </w:tc>
      </w:tr>
      <w:tr w:rsidR="009C5BB4" w:rsidTr="0016113D">
        <w:trPr>
          <w:trHeight w:val="360"/>
        </w:trPr>
        <w:tc>
          <w:tcPr>
            <w:tcW w:w="3359" w:type="dxa"/>
            <w:gridSpan w:val="2"/>
          </w:tcPr>
          <w:p w:rsidR="009C5BB4" w:rsidRDefault="000552C5">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800" w:type="dxa"/>
            <w:gridSpan w:val="3"/>
          </w:tcPr>
          <w:p w:rsidR="009C5BB4" w:rsidRDefault="000552C5">
            <w:pPr>
              <w:pBdr>
                <w:top w:val="nil"/>
                <w:left w:val="nil"/>
                <w:bottom w:val="nil"/>
                <w:right w:val="nil"/>
                <w:between w:val="nil"/>
              </w:pBdr>
              <w:ind w:right="140"/>
              <w:jc w:val="center"/>
              <w:rPr>
                <w:color w:val="000000"/>
                <w:sz w:val="16"/>
                <w:szCs w:val="16"/>
              </w:rPr>
            </w:pPr>
            <w:r>
              <w:rPr>
                <w:color w:val="000000"/>
                <w:sz w:val="16"/>
                <w:szCs w:val="16"/>
              </w:rPr>
              <w:t>No</w:t>
            </w:r>
          </w:p>
        </w:tc>
        <w:tc>
          <w:tcPr>
            <w:tcW w:w="4787" w:type="dxa"/>
            <w:gridSpan w:val="6"/>
          </w:tcPr>
          <w:p w:rsidR="009C5BB4" w:rsidRDefault="000552C5" w:rsidP="0016113D">
            <w:pPr>
              <w:pBdr>
                <w:top w:val="nil"/>
                <w:left w:val="nil"/>
                <w:bottom w:val="nil"/>
                <w:right w:val="nil"/>
                <w:between w:val="nil"/>
              </w:pBdr>
              <w:spacing w:line="276" w:lineRule="auto"/>
              <w:ind w:left="103" w:right="180" w:firstLine="7"/>
              <w:jc w:val="both"/>
              <w:rPr>
                <w:color w:val="000000"/>
                <w:sz w:val="16"/>
                <w:szCs w:val="16"/>
              </w:rPr>
            </w:pPr>
            <w:r>
              <w:rPr>
                <w:color w:val="000000"/>
                <w:sz w:val="16"/>
                <w:szCs w:val="16"/>
              </w:rPr>
              <w:t>Board members, except for the Chairman and Governor, serve three-year terms, with the possibility of renewal.</w:t>
            </w:r>
          </w:p>
          <w:p w:rsidR="009C5BB4" w:rsidRDefault="009C5BB4" w:rsidP="0016113D">
            <w:pPr>
              <w:pBdr>
                <w:top w:val="nil"/>
                <w:left w:val="nil"/>
                <w:bottom w:val="nil"/>
                <w:right w:val="nil"/>
                <w:between w:val="nil"/>
              </w:pBdr>
              <w:spacing w:line="276" w:lineRule="auto"/>
              <w:ind w:left="103" w:right="180" w:firstLine="7"/>
              <w:rPr>
                <w:color w:val="000000"/>
                <w:sz w:val="16"/>
                <w:szCs w:val="16"/>
              </w:rPr>
            </w:pPr>
          </w:p>
          <w:p w:rsidR="009C5BB4" w:rsidRDefault="000552C5" w:rsidP="0016113D">
            <w:pPr>
              <w:pBdr>
                <w:top w:val="nil"/>
                <w:left w:val="nil"/>
                <w:bottom w:val="nil"/>
                <w:right w:val="nil"/>
                <w:between w:val="nil"/>
              </w:pBdr>
              <w:spacing w:line="276" w:lineRule="auto"/>
              <w:ind w:left="103" w:right="180" w:firstLine="7"/>
              <w:jc w:val="both"/>
              <w:rPr>
                <w:i/>
                <w:color w:val="000000"/>
                <w:sz w:val="16"/>
                <w:szCs w:val="16"/>
              </w:rPr>
            </w:pPr>
            <w:r w:rsidRPr="009F7329">
              <w:rPr>
                <w:i/>
                <w:color w:val="000000"/>
                <w:sz w:val="16"/>
                <w:szCs w:val="16"/>
              </w:rPr>
              <w:t xml:space="preserve">[If your answer is “yes”, please </w:t>
            </w:r>
            <w:proofErr w:type="gramStart"/>
            <w:r w:rsidRPr="009F7329">
              <w:rPr>
                <w:i/>
                <w:color w:val="000000"/>
                <w:sz w:val="16"/>
                <w:szCs w:val="16"/>
              </w:rPr>
              <w:t>introduce</w:t>
            </w:r>
            <w:proofErr w:type="gramEnd"/>
            <w:r w:rsidRPr="009F7329">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9F7329" w:rsidRPr="009F7329" w:rsidRDefault="009F7329" w:rsidP="009F7329">
            <w:pPr>
              <w:pBdr>
                <w:top w:val="nil"/>
                <w:left w:val="nil"/>
                <w:bottom w:val="nil"/>
                <w:right w:val="nil"/>
                <w:between w:val="nil"/>
              </w:pBdr>
              <w:spacing w:line="276" w:lineRule="auto"/>
              <w:ind w:left="110" w:right="180"/>
              <w:jc w:val="both"/>
              <w:rPr>
                <w:i/>
                <w:color w:val="000000"/>
                <w:sz w:val="16"/>
                <w:szCs w:val="16"/>
              </w:rPr>
            </w:pPr>
          </w:p>
        </w:tc>
      </w:tr>
      <w:tr w:rsidR="009C5BB4" w:rsidTr="0016113D">
        <w:trPr>
          <w:trHeight w:val="357"/>
        </w:trPr>
        <w:tc>
          <w:tcPr>
            <w:tcW w:w="3359" w:type="dxa"/>
            <w:gridSpan w:val="2"/>
          </w:tcPr>
          <w:p w:rsidR="009C5BB4" w:rsidRDefault="000552C5">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800" w:type="dxa"/>
            <w:gridSpan w:val="3"/>
          </w:tcPr>
          <w:p w:rsidR="009C5BB4" w:rsidRDefault="000552C5">
            <w:pPr>
              <w:pBdr>
                <w:top w:val="nil"/>
                <w:left w:val="nil"/>
                <w:bottom w:val="nil"/>
                <w:right w:val="nil"/>
                <w:between w:val="nil"/>
              </w:pBdr>
              <w:ind w:right="140"/>
              <w:jc w:val="center"/>
              <w:rPr>
                <w:color w:val="000000"/>
                <w:sz w:val="16"/>
                <w:szCs w:val="16"/>
              </w:rPr>
            </w:pPr>
            <w:r>
              <w:rPr>
                <w:sz w:val="16"/>
                <w:szCs w:val="16"/>
              </w:rPr>
              <w:t>Yes</w:t>
            </w:r>
          </w:p>
        </w:tc>
        <w:tc>
          <w:tcPr>
            <w:tcW w:w="4787" w:type="dxa"/>
            <w:gridSpan w:val="6"/>
          </w:tcPr>
          <w:p w:rsidR="009C5BB4" w:rsidRDefault="000552C5" w:rsidP="009F7329">
            <w:pPr>
              <w:pBdr>
                <w:top w:val="nil"/>
                <w:left w:val="nil"/>
                <w:bottom w:val="nil"/>
                <w:right w:val="nil"/>
                <w:between w:val="nil"/>
              </w:pBdr>
              <w:tabs>
                <w:tab w:val="left" w:pos="4610"/>
              </w:tabs>
              <w:spacing w:line="276" w:lineRule="auto"/>
              <w:ind w:left="110" w:right="131"/>
              <w:jc w:val="both"/>
              <w:rPr>
                <w:sz w:val="16"/>
                <w:szCs w:val="16"/>
              </w:rPr>
            </w:pPr>
            <w:r>
              <w:rPr>
                <w:sz w:val="16"/>
                <w:szCs w:val="16"/>
              </w:rPr>
              <w:t>Board members, except for the Chairman and Governor, serve three-year terms, with the possibility of renewal.</w:t>
            </w:r>
          </w:p>
          <w:p w:rsidR="009C5BB4" w:rsidRDefault="009C5BB4" w:rsidP="009F7329">
            <w:pPr>
              <w:pBdr>
                <w:top w:val="nil"/>
                <w:left w:val="nil"/>
                <w:bottom w:val="nil"/>
                <w:right w:val="nil"/>
                <w:between w:val="nil"/>
              </w:pBdr>
              <w:tabs>
                <w:tab w:val="left" w:pos="4610"/>
              </w:tabs>
              <w:spacing w:line="276" w:lineRule="auto"/>
              <w:ind w:left="110" w:right="131"/>
              <w:jc w:val="both"/>
              <w:rPr>
                <w:sz w:val="16"/>
                <w:szCs w:val="16"/>
              </w:rPr>
            </w:pPr>
          </w:p>
          <w:p w:rsidR="009C5BB4" w:rsidRDefault="000552C5" w:rsidP="009F7329">
            <w:pPr>
              <w:pBdr>
                <w:top w:val="nil"/>
                <w:left w:val="nil"/>
                <w:bottom w:val="nil"/>
                <w:right w:val="nil"/>
                <w:between w:val="nil"/>
              </w:pBdr>
              <w:tabs>
                <w:tab w:val="left" w:pos="4610"/>
              </w:tabs>
              <w:spacing w:line="276" w:lineRule="auto"/>
              <w:ind w:left="110" w:right="131"/>
              <w:jc w:val="both"/>
              <w:rPr>
                <w:i/>
                <w:color w:val="000000"/>
                <w:sz w:val="16"/>
                <w:szCs w:val="16"/>
              </w:rPr>
            </w:pPr>
            <w:r w:rsidRPr="009F7329">
              <w:rPr>
                <w:i/>
                <w:color w:val="000000"/>
                <w:sz w:val="16"/>
                <w:szCs w:val="16"/>
              </w:rPr>
              <w:t>[Please, introduce the relevant provisions</w:t>
            </w:r>
            <w:r w:rsidR="009F7329" w:rsidRPr="009F7329">
              <w:rPr>
                <w:i/>
                <w:color w:val="000000"/>
                <w:sz w:val="16"/>
                <w:szCs w:val="16"/>
              </w:rPr>
              <w:t>]</w:t>
            </w:r>
          </w:p>
          <w:p w:rsidR="009F7329" w:rsidRPr="009F7329" w:rsidRDefault="009F7329" w:rsidP="009F7329">
            <w:pPr>
              <w:pBdr>
                <w:top w:val="nil"/>
                <w:left w:val="nil"/>
                <w:bottom w:val="nil"/>
                <w:right w:val="nil"/>
                <w:between w:val="nil"/>
              </w:pBdr>
              <w:tabs>
                <w:tab w:val="left" w:pos="4610"/>
              </w:tabs>
              <w:spacing w:line="276" w:lineRule="auto"/>
              <w:ind w:left="110" w:right="131"/>
              <w:rPr>
                <w:i/>
                <w:color w:val="000000"/>
                <w:sz w:val="16"/>
                <w:szCs w:val="16"/>
              </w:rPr>
            </w:pPr>
          </w:p>
        </w:tc>
      </w:tr>
      <w:tr w:rsidR="009C5BB4" w:rsidTr="0016113D">
        <w:trPr>
          <w:trHeight w:val="539"/>
        </w:trPr>
        <w:tc>
          <w:tcPr>
            <w:tcW w:w="3359" w:type="dxa"/>
            <w:gridSpan w:val="2"/>
          </w:tcPr>
          <w:p w:rsidR="009C5BB4" w:rsidRDefault="000552C5" w:rsidP="009F7329">
            <w:pPr>
              <w:pBdr>
                <w:top w:val="nil"/>
                <w:left w:val="nil"/>
                <w:bottom w:val="nil"/>
                <w:right w:val="nil"/>
                <w:between w:val="nil"/>
              </w:pBdr>
              <w:spacing w:line="276" w:lineRule="auto"/>
              <w:ind w:left="107"/>
              <w:rPr>
                <w:color w:val="000000"/>
                <w:sz w:val="16"/>
                <w:szCs w:val="16"/>
              </w:rPr>
            </w:pPr>
            <w:r>
              <w:rPr>
                <w:color w:val="000000"/>
                <w:sz w:val="16"/>
                <w:szCs w:val="16"/>
              </w:rPr>
              <w:t xml:space="preserve">Are the heads required by law to have certain minimum qualifications (degree in law or economics, </w:t>
            </w:r>
            <w:proofErr w:type="gramStart"/>
            <w:r>
              <w:rPr>
                <w:color w:val="000000"/>
                <w:sz w:val="16"/>
                <w:szCs w:val="16"/>
              </w:rPr>
              <w:t>age,</w:t>
            </w:r>
            <w:proofErr w:type="gramEnd"/>
          </w:p>
          <w:p w:rsidR="009C5BB4" w:rsidRDefault="000552C5" w:rsidP="009F7329">
            <w:pPr>
              <w:pBdr>
                <w:top w:val="nil"/>
                <w:left w:val="nil"/>
                <w:bottom w:val="nil"/>
                <w:right w:val="nil"/>
                <w:between w:val="nil"/>
              </w:pBdr>
              <w:spacing w:line="276" w:lineRule="auto"/>
              <w:ind w:left="107"/>
              <w:rPr>
                <w:color w:val="000000"/>
                <w:sz w:val="16"/>
                <w:szCs w:val="16"/>
              </w:rPr>
            </w:pPr>
            <w:r>
              <w:rPr>
                <w:color w:val="000000"/>
                <w:sz w:val="16"/>
                <w:szCs w:val="16"/>
              </w:rPr>
              <w:t>experience)?</w:t>
            </w:r>
          </w:p>
        </w:tc>
        <w:tc>
          <w:tcPr>
            <w:tcW w:w="1800" w:type="dxa"/>
            <w:gridSpan w:val="3"/>
          </w:tcPr>
          <w:p w:rsidR="009C5BB4" w:rsidRDefault="000552C5">
            <w:pPr>
              <w:pBdr>
                <w:top w:val="nil"/>
                <w:left w:val="nil"/>
                <w:bottom w:val="nil"/>
                <w:right w:val="nil"/>
                <w:between w:val="nil"/>
              </w:pBdr>
              <w:spacing w:line="180" w:lineRule="auto"/>
              <w:ind w:right="140"/>
              <w:jc w:val="center"/>
              <w:rPr>
                <w:color w:val="000000"/>
                <w:sz w:val="16"/>
                <w:szCs w:val="16"/>
              </w:rPr>
            </w:pPr>
            <w:r>
              <w:rPr>
                <w:color w:val="000000"/>
                <w:sz w:val="16"/>
                <w:szCs w:val="16"/>
              </w:rPr>
              <w:t>Yes</w:t>
            </w:r>
          </w:p>
        </w:tc>
        <w:tc>
          <w:tcPr>
            <w:tcW w:w="4787" w:type="dxa"/>
            <w:gridSpan w:val="6"/>
          </w:tcPr>
          <w:p w:rsidR="009C5BB4" w:rsidRDefault="000552C5" w:rsidP="009F7329">
            <w:pPr>
              <w:pBdr>
                <w:top w:val="nil"/>
                <w:left w:val="nil"/>
                <w:bottom w:val="nil"/>
                <w:right w:val="nil"/>
                <w:between w:val="nil"/>
              </w:pBdr>
              <w:spacing w:line="276" w:lineRule="auto"/>
              <w:ind w:left="110" w:right="180"/>
              <w:jc w:val="both"/>
              <w:rPr>
                <w:sz w:val="16"/>
                <w:szCs w:val="16"/>
              </w:rPr>
            </w:pPr>
            <w:r>
              <w:rPr>
                <w:sz w:val="16"/>
                <w:szCs w:val="16"/>
              </w:rPr>
              <w:t>According to section four of the Authority Statute, 4 members of the Board of Directors must have experience in fields of economic laws or activities, who shall be elected for capacities thereof and shall be appointed by a Cabinet Decree, according to a proposal of the Chairman.</w:t>
            </w:r>
          </w:p>
          <w:p w:rsidR="009C5BB4" w:rsidRDefault="009C5BB4" w:rsidP="009F7329">
            <w:pPr>
              <w:pBdr>
                <w:top w:val="nil"/>
                <w:left w:val="nil"/>
                <w:bottom w:val="nil"/>
                <w:right w:val="nil"/>
                <w:between w:val="nil"/>
              </w:pBdr>
              <w:spacing w:line="276" w:lineRule="auto"/>
              <w:ind w:left="110" w:right="180"/>
              <w:jc w:val="both"/>
              <w:rPr>
                <w:sz w:val="16"/>
                <w:szCs w:val="16"/>
                <w:highlight w:val="yellow"/>
              </w:rPr>
            </w:pPr>
          </w:p>
          <w:p w:rsidR="009C5BB4" w:rsidRPr="009F7329" w:rsidRDefault="000552C5" w:rsidP="009F7329">
            <w:pPr>
              <w:pBdr>
                <w:top w:val="nil"/>
                <w:left w:val="nil"/>
                <w:bottom w:val="nil"/>
                <w:right w:val="nil"/>
                <w:between w:val="nil"/>
              </w:pBdr>
              <w:spacing w:line="276" w:lineRule="auto"/>
              <w:ind w:left="110" w:right="180"/>
              <w:jc w:val="both"/>
              <w:rPr>
                <w:i/>
                <w:color w:val="000000"/>
                <w:sz w:val="16"/>
                <w:szCs w:val="16"/>
              </w:rPr>
            </w:pPr>
            <w:r w:rsidRPr="009F7329">
              <w:rPr>
                <w:i/>
                <w:color w:val="000000"/>
                <w:sz w:val="16"/>
                <w:szCs w:val="16"/>
              </w:rPr>
              <w:t xml:space="preserve">[If your answer is “yes”, please </w:t>
            </w:r>
            <w:proofErr w:type="gramStart"/>
            <w:r w:rsidRPr="009F7329">
              <w:rPr>
                <w:i/>
                <w:color w:val="000000"/>
                <w:sz w:val="16"/>
                <w:szCs w:val="16"/>
              </w:rPr>
              <w:t>make</w:t>
            </w:r>
            <w:proofErr w:type="gramEnd"/>
            <w:r w:rsidRPr="009F7329">
              <w:rPr>
                <w:i/>
                <w:color w:val="000000"/>
                <w:sz w:val="16"/>
                <w:szCs w:val="16"/>
              </w:rPr>
              <w:t xml:space="preserve"> reference to the qualifications required by law and the relevant provisions]</w:t>
            </w:r>
          </w:p>
        </w:tc>
      </w:tr>
      <w:tr w:rsidR="009C5BB4" w:rsidTr="00AB65C4">
        <w:trPr>
          <w:trHeight w:val="465"/>
        </w:trPr>
        <w:tc>
          <w:tcPr>
            <w:tcW w:w="9946" w:type="dxa"/>
            <w:gridSpan w:val="11"/>
            <w:shd w:val="clear" w:color="auto" w:fill="B9A989"/>
          </w:tcPr>
          <w:p w:rsidR="009C5BB4" w:rsidRDefault="000552C5">
            <w:pPr>
              <w:pBdr>
                <w:top w:val="nil"/>
                <w:left w:val="nil"/>
                <w:bottom w:val="nil"/>
                <w:right w:val="nil"/>
                <w:between w:val="nil"/>
              </w:pBdr>
              <w:spacing w:before="120" w:line="276" w:lineRule="auto"/>
              <w:ind w:left="3059" w:right="3050"/>
              <w:jc w:val="center"/>
              <w:rPr>
                <w:b/>
                <w:color w:val="000000"/>
                <w:sz w:val="20"/>
                <w:szCs w:val="20"/>
              </w:rPr>
            </w:pPr>
            <w:r>
              <w:rPr>
                <w:b/>
                <w:smallCaps/>
                <w:color w:val="000000"/>
                <w:sz w:val="20"/>
                <w:szCs w:val="20"/>
              </w:rPr>
              <w:t>Architecture</w:t>
            </w:r>
          </w:p>
        </w:tc>
      </w:tr>
      <w:tr w:rsidR="009C5BB4" w:rsidTr="0016113D">
        <w:trPr>
          <w:trHeight w:val="540"/>
        </w:trPr>
        <w:tc>
          <w:tcPr>
            <w:tcW w:w="3359" w:type="dxa"/>
            <w:gridSpan w:val="2"/>
          </w:tcPr>
          <w:p w:rsidR="009C5BB4" w:rsidRDefault="000552C5">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800" w:type="dxa"/>
            <w:gridSpan w:val="3"/>
          </w:tcPr>
          <w:p w:rsidR="009C5BB4" w:rsidRDefault="000552C5">
            <w:pPr>
              <w:pBdr>
                <w:top w:val="nil"/>
                <w:left w:val="nil"/>
                <w:bottom w:val="nil"/>
                <w:right w:val="nil"/>
                <w:between w:val="nil"/>
              </w:pBdr>
              <w:spacing w:before="1"/>
              <w:ind w:left="107" w:right="117"/>
              <w:jc w:val="center"/>
              <w:rPr>
                <w:color w:val="000000"/>
                <w:sz w:val="16"/>
                <w:szCs w:val="16"/>
              </w:rPr>
            </w:pPr>
            <w:r>
              <w:rPr>
                <w:color w:val="000000"/>
                <w:sz w:val="16"/>
                <w:szCs w:val="16"/>
              </w:rPr>
              <w:t>Stand-alone</w:t>
            </w:r>
          </w:p>
        </w:tc>
        <w:tc>
          <w:tcPr>
            <w:tcW w:w="4787" w:type="dxa"/>
            <w:gridSpan w:val="6"/>
          </w:tcPr>
          <w:p w:rsidR="009C5BB4" w:rsidRDefault="000552C5" w:rsidP="009F7329">
            <w:pPr>
              <w:shd w:val="clear" w:color="auto" w:fill="FFFFFF"/>
              <w:tabs>
                <w:tab w:val="left" w:pos="902"/>
              </w:tabs>
              <w:spacing w:before="240" w:after="240" w:line="276" w:lineRule="auto"/>
              <w:ind w:left="110" w:right="180"/>
              <w:jc w:val="both"/>
              <w:rPr>
                <w:sz w:val="16"/>
                <w:szCs w:val="16"/>
              </w:rPr>
            </w:pPr>
            <w:r>
              <w:rPr>
                <w:sz w:val="16"/>
                <w:szCs w:val="16"/>
              </w:rPr>
              <w:t>According to section 2 of the Authority Statute, The GAC is an independent legal entity with financial and administrative autonomy. It operates under the Prime Minister's purview and is headquartered in Riyadh. The Authority can establish regional offices as needed.</w:t>
            </w:r>
          </w:p>
          <w:p w:rsidR="009C5BB4" w:rsidRDefault="009F7329" w:rsidP="009F7329">
            <w:pPr>
              <w:pBdr>
                <w:top w:val="nil"/>
                <w:left w:val="nil"/>
                <w:bottom w:val="nil"/>
                <w:right w:val="nil"/>
                <w:between w:val="nil"/>
              </w:pBdr>
              <w:tabs>
                <w:tab w:val="left" w:pos="902"/>
              </w:tabs>
              <w:spacing w:line="276" w:lineRule="auto"/>
              <w:ind w:left="110" w:right="180"/>
              <w:jc w:val="both"/>
              <w:rPr>
                <w:i/>
                <w:color w:val="000000"/>
                <w:sz w:val="16"/>
                <w:szCs w:val="16"/>
              </w:rPr>
            </w:pPr>
            <w:r w:rsidRPr="009F7329">
              <w:rPr>
                <w:i/>
                <w:color w:val="000000"/>
                <w:sz w:val="16"/>
                <w:szCs w:val="16"/>
              </w:rPr>
              <w:t>[</w:t>
            </w:r>
            <w:r w:rsidR="000552C5" w:rsidRPr="009F7329">
              <w:rPr>
                <w:i/>
                <w:color w:val="000000"/>
                <w:sz w:val="16"/>
                <w:szCs w:val="16"/>
              </w:rPr>
              <w:t>If your answer is “part of a bigger entity”, please explain briefly how the bigger entity is organized</w:t>
            </w:r>
            <w:r w:rsidRPr="009F7329">
              <w:rPr>
                <w:i/>
                <w:color w:val="000000"/>
                <w:sz w:val="16"/>
                <w:szCs w:val="16"/>
              </w:rPr>
              <w:t>]</w:t>
            </w:r>
          </w:p>
          <w:p w:rsidR="009F7329" w:rsidRPr="009F7329" w:rsidRDefault="009F7329" w:rsidP="009F7329">
            <w:pPr>
              <w:pBdr>
                <w:top w:val="nil"/>
                <w:left w:val="nil"/>
                <w:bottom w:val="nil"/>
                <w:right w:val="nil"/>
                <w:between w:val="nil"/>
              </w:pBdr>
              <w:tabs>
                <w:tab w:val="left" w:pos="902"/>
              </w:tabs>
              <w:spacing w:line="276" w:lineRule="auto"/>
              <w:ind w:left="110" w:right="180"/>
              <w:jc w:val="both"/>
              <w:rPr>
                <w:i/>
                <w:color w:val="000000"/>
                <w:sz w:val="16"/>
                <w:szCs w:val="16"/>
              </w:rPr>
            </w:pPr>
          </w:p>
        </w:tc>
      </w:tr>
      <w:tr w:rsidR="009C5BB4" w:rsidTr="00AB65C4">
        <w:trPr>
          <w:trHeight w:val="463"/>
        </w:trPr>
        <w:tc>
          <w:tcPr>
            <w:tcW w:w="9946" w:type="dxa"/>
            <w:gridSpan w:val="11"/>
            <w:shd w:val="clear" w:color="auto" w:fill="B9A989"/>
          </w:tcPr>
          <w:p w:rsidR="009C5BB4" w:rsidRDefault="000552C5">
            <w:pPr>
              <w:pBdr>
                <w:top w:val="nil"/>
                <w:left w:val="nil"/>
                <w:bottom w:val="nil"/>
                <w:right w:val="nil"/>
                <w:between w:val="nil"/>
              </w:pBdr>
              <w:spacing w:before="119" w:line="276" w:lineRule="auto"/>
              <w:ind w:left="3841" w:right="3833"/>
              <w:jc w:val="center"/>
              <w:rPr>
                <w:b/>
                <w:color w:val="000000"/>
                <w:sz w:val="20"/>
                <w:szCs w:val="20"/>
              </w:rPr>
            </w:pPr>
            <w:r>
              <w:rPr>
                <w:b/>
                <w:smallCaps/>
                <w:color w:val="000000"/>
                <w:sz w:val="20"/>
                <w:szCs w:val="20"/>
              </w:rPr>
              <w:t>Policy Duties</w:t>
            </w:r>
          </w:p>
        </w:tc>
      </w:tr>
      <w:tr w:rsidR="009C5BB4" w:rsidTr="0016113D">
        <w:trPr>
          <w:trHeight w:val="275"/>
        </w:trPr>
        <w:tc>
          <w:tcPr>
            <w:tcW w:w="3465" w:type="dxa"/>
            <w:gridSpan w:val="3"/>
            <w:vMerge w:val="restart"/>
          </w:tcPr>
          <w:p w:rsidR="009C5BB4" w:rsidRDefault="000552C5">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430" w:type="dxa"/>
            <w:gridSpan w:val="5"/>
            <w:vMerge w:val="restart"/>
          </w:tcPr>
          <w:p w:rsidR="009C5BB4" w:rsidRDefault="000552C5">
            <w:pPr>
              <w:pBdr>
                <w:top w:val="nil"/>
                <w:left w:val="nil"/>
                <w:bottom w:val="nil"/>
                <w:right w:val="nil"/>
                <w:between w:val="nil"/>
              </w:pBdr>
              <w:spacing w:line="276" w:lineRule="auto"/>
              <w:ind w:left="106"/>
              <w:rPr>
                <w:color w:val="000000"/>
                <w:sz w:val="16"/>
                <w:szCs w:val="16"/>
              </w:rPr>
            </w:pPr>
            <w:r>
              <w:rPr>
                <w:color w:val="000000"/>
                <w:sz w:val="16"/>
                <w:szCs w:val="16"/>
              </w:rPr>
              <w:t xml:space="preserve">Exclusive </w:t>
            </w:r>
          </w:p>
        </w:tc>
        <w:tc>
          <w:tcPr>
            <w:tcW w:w="901" w:type="dxa"/>
          </w:tcPr>
          <w:p w:rsidR="009C5BB4" w:rsidRPr="009F7329" w:rsidRDefault="009F7329">
            <w:pPr>
              <w:pBdr>
                <w:top w:val="nil"/>
                <w:left w:val="nil"/>
                <w:bottom w:val="nil"/>
                <w:right w:val="nil"/>
                <w:between w:val="nil"/>
              </w:pBdr>
              <w:spacing w:line="276" w:lineRule="auto"/>
              <w:ind w:right="83"/>
              <w:jc w:val="center"/>
              <w:rPr>
                <w:i/>
                <w:color w:val="000000"/>
                <w:sz w:val="16"/>
                <w:szCs w:val="16"/>
              </w:rPr>
            </w:pPr>
            <w:r w:rsidRPr="009F7329">
              <w:rPr>
                <w:i/>
                <w:color w:val="000000"/>
                <w:sz w:val="16"/>
                <w:szCs w:val="16"/>
              </w:rPr>
              <w:t>[</w:t>
            </w:r>
            <w:r w:rsidR="000552C5" w:rsidRPr="009F7329">
              <w:rPr>
                <w:i/>
                <w:color w:val="000000"/>
                <w:sz w:val="16"/>
                <w:szCs w:val="16"/>
              </w:rPr>
              <w:t>Answer with</w:t>
            </w:r>
            <w:r w:rsidR="000552C5" w:rsidRPr="009F7329">
              <w:rPr>
                <w:i/>
                <w:color w:val="FF0000"/>
                <w:sz w:val="16"/>
                <w:szCs w:val="16"/>
              </w:rPr>
              <w:t xml:space="preserve"> X</w:t>
            </w:r>
            <w:r w:rsidR="000552C5" w:rsidRPr="009F7329">
              <w:rPr>
                <w:i/>
                <w:color w:val="000000"/>
                <w:sz w:val="16"/>
                <w:szCs w:val="16"/>
              </w:rPr>
              <w:t>/</w:t>
            </w:r>
            <w:sdt>
              <w:sdtPr>
                <w:rPr>
                  <w:i/>
                </w:rPr>
                <w:tag w:val="goog_rdk_5"/>
                <w:id w:val="-999656315"/>
              </w:sdtPr>
              <w:sdtEndPr/>
              <w:sdtContent>
                <w:r w:rsidR="000552C5" w:rsidRPr="009F7329">
                  <w:rPr>
                    <w:rFonts w:ascii="Gungsuh" w:eastAsia="Gungsuh" w:hAnsi="Gungsuh" w:cs="Gungsuh"/>
                    <w:i/>
                    <w:color w:val="008000"/>
                    <w:sz w:val="16"/>
                    <w:szCs w:val="16"/>
                  </w:rPr>
                  <w:t xml:space="preserve">√ </w:t>
                </w:r>
              </w:sdtContent>
            </w:sdt>
            <w:r w:rsidR="000552C5" w:rsidRPr="009F7329">
              <w:rPr>
                <w:i/>
                <w:color w:val="000000"/>
                <w:sz w:val="16"/>
                <w:szCs w:val="16"/>
              </w:rPr>
              <w:t>as it applies</w:t>
            </w:r>
            <w:r w:rsidRPr="009F7329">
              <w:rPr>
                <w:i/>
                <w:color w:val="000000"/>
                <w:sz w:val="16"/>
                <w:szCs w:val="16"/>
              </w:rPr>
              <w:t>]</w:t>
            </w:r>
          </w:p>
          <w:p w:rsidR="009C5BB4" w:rsidRDefault="009C5BB4">
            <w:pPr>
              <w:pBdr>
                <w:top w:val="nil"/>
                <w:left w:val="nil"/>
                <w:bottom w:val="nil"/>
                <w:right w:val="nil"/>
                <w:between w:val="nil"/>
              </w:pBdr>
              <w:spacing w:line="276" w:lineRule="auto"/>
              <w:ind w:right="83"/>
              <w:jc w:val="center"/>
              <w:rPr>
                <w:sz w:val="16"/>
                <w:szCs w:val="16"/>
                <w:highlight w:val="yellow"/>
              </w:rPr>
            </w:pPr>
          </w:p>
          <w:p w:rsidR="009C5BB4" w:rsidRDefault="009C5BB4">
            <w:pPr>
              <w:pBdr>
                <w:top w:val="nil"/>
                <w:left w:val="nil"/>
                <w:bottom w:val="nil"/>
                <w:right w:val="nil"/>
                <w:between w:val="nil"/>
              </w:pBdr>
              <w:spacing w:line="276" w:lineRule="auto"/>
              <w:ind w:right="83"/>
              <w:jc w:val="center"/>
              <w:rPr>
                <w:sz w:val="16"/>
                <w:szCs w:val="16"/>
                <w:highlight w:val="yellow"/>
              </w:rPr>
            </w:pPr>
          </w:p>
          <w:p w:rsidR="009C5BB4" w:rsidRDefault="00F01DF4">
            <w:pPr>
              <w:spacing w:line="276" w:lineRule="auto"/>
              <w:ind w:right="83"/>
              <w:jc w:val="center"/>
              <w:rPr>
                <w:sz w:val="16"/>
                <w:szCs w:val="16"/>
              </w:rPr>
            </w:pPr>
            <w:sdt>
              <w:sdtPr>
                <w:tag w:val="goog_rdk_6"/>
                <w:id w:val="1522284341"/>
              </w:sdtPr>
              <w:sdtEndPr/>
              <w:sdtContent>
                <w:r w:rsidR="000552C5">
                  <w:rPr>
                    <w:rFonts w:ascii="Gungsuh" w:eastAsia="Gungsuh" w:hAnsi="Gungsuh" w:cs="Gungsuh"/>
                    <w:color w:val="008000"/>
                    <w:sz w:val="16"/>
                    <w:szCs w:val="16"/>
                  </w:rPr>
                  <w:t>√</w:t>
                </w:r>
              </w:sdtContent>
            </w:sdt>
          </w:p>
        </w:tc>
        <w:tc>
          <w:tcPr>
            <w:tcW w:w="3150" w:type="dxa"/>
            <w:gridSpan w:val="2"/>
          </w:tcPr>
          <w:p w:rsidR="009C5BB4" w:rsidRDefault="000552C5">
            <w:pPr>
              <w:pBdr>
                <w:top w:val="nil"/>
                <w:left w:val="nil"/>
                <w:bottom w:val="nil"/>
                <w:right w:val="nil"/>
                <w:between w:val="nil"/>
              </w:pBdr>
              <w:spacing w:line="276" w:lineRule="auto"/>
              <w:ind w:left="107"/>
              <w:rPr>
                <w:color w:val="000000"/>
                <w:sz w:val="16"/>
                <w:szCs w:val="16"/>
              </w:rPr>
            </w:pPr>
            <w:r>
              <w:rPr>
                <w:color w:val="000000"/>
                <w:sz w:val="16"/>
                <w:szCs w:val="16"/>
              </w:rPr>
              <w:t>Concurrent consumer protection mandate.</w:t>
            </w:r>
          </w:p>
        </w:tc>
      </w:tr>
      <w:tr w:rsidR="009C5BB4" w:rsidTr="0016113D">
        <w:trPr>
          <w:trHeight w:val="273"/>
        </w:trPr>
        <w:tc>
          <w:tcPr>
            <w:tcW w:w="3465"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2430" w:type="dxa"/>
            <w:gridSpan w:val="5"/>
            <w:vMerge/>
          </w:tcPr>
          <w:p w:rsidR="009C5BB4" w:rsidRDefault="009C5BB4">
            <w:pPr>
              <w:pBdr>
                <w:top w:val="nil"/>
                <w:left w:val="nil"/>
                <w:bottom w:val="nil"/>
                <w:right w:val="nil"/>
                <w:between w:val="nil"/>
              </w:pBdr>
              <w:spacing w:line="276" w:lineRule="auto"/>
              <w:rPr>
                <w:color w:val="000000"/>
                <w:sz w:val="16"/>
                <w:szCs w:val="16"/>
              </w:rPr>
            </w:pPr>
          </w:p>
        </w:tc>
        <w:tc>
          <w:tcPr>
            <w:tcW w:w="901" w:type="dxa"/>
          </w:tcPr>
          <w:p w:rsidR="009C5BB4" w:rsidRPr="009F7329" w:rsidRDefault="009F7329" w:rsidP="0016113D">
            <w:pPr>
              <w:pBdr>
                <w:top w:val="nil"/>
                <w:left w:val="nil"/>
                <w:bottom w:val="nil"/>
                <w:right w:val="nil"/>
                <w:between w:val="nil"/>
              </w:pBdr>
              <w:spacing w:line="276" w:lineRule="auto"/>
              <w:ind w:left="-98"/>
              <w:jc w:val="center"/>
              <w:rPr>
                <w:i/>
                <w:color w:val="000000"/>
                <w:sz w:val="16"/>
                <w:szCs w:val="16"/>
              </w:rPr>
            </w:pPr>
            <w:r w:rsidRPr="009F7329">
              <w:rPr>
                <w:i/>
                <w:color w:val="000000"/>
                <w:sz w:val="16"/>
                <w:szCs w:val="16"/>
              </w:rPr>
              <w:t>[</w:t>
            </w:r>
            <w:r w:rsidR="000552C5" w:rsidRPr="009F7329">
              <w:rPr>
                <w:i/>
                <w:color w:val="000000"/>
                <w:sz w:val="16"/>
                <w:szCs w:val="16"/>
              </w:rPr>
              <w:t>Answer with</w:t>
            </w:r>
            <w:r w:rsidR="000552C5" w:rsidRPr="009F7329">
              <w:rPr>
                <w:i/>
                <w:color w:val="FF0000"/>
                <w:sz w:val="16"/>
                <w:szCs w:val="16"/>
              </w:rPr>
              <w:t xml:space="preserve"> X</w:t>
            </w:r>
            <w:r w:rsidR="000552C5" w:rsidRPr="009F7329">
              <w:rPr>
                <w:i/>
                <w:color w:val="000000"/>
                <w:sz w:val="16"/>
                <w:szCs w:val="16"/>
              </w:rPr>
              <w:t>/</w:t>
            </w:r>
            <w:sdt>
              <w:sdtPr>
                <w:rPr>
                  <w:i/>
                </w:rPr>
                <w:tag w:val="goog_rdk_7"/>
                <w:id w:val="1038172848"/>
              </w:sdtPr>
              <w:sdtEndPr/>
              <w:sdtContent>
                <w:r w:rsidR="000552C5" w:rsidRPr="009F7329">
                  <w:rPr>
                    <w:rFonts w:ascii="Gungsuh" w:eastAsia="Gungsuh" w:hAnsi="Gungsuh" w:cs="Gungsuh"/>
                    <w:i/>
                    <w:color w:val="008000"/>
                    <w:sz w:val="16"/>
                    <w:szCs w:val="16"/>
                  </w:rPr>
                  <w:t xml:space="preserve">√ </w:t>
                </w:r>
              </w:sdtContent>
            </w:sdt>
            <w:r w:rsidR="000552C5" w:rsidRPr="009F7329">
              <w:rPr>
                <w:i/>
                <w:color w:val="000000"/>
                <w:sz w:val="16"/>
                <w:szCs w:val="16"/>
              </w:rPr>
              <w:t>as it applies</w:t>
            </w:r>
            <w:r w:rsidRPr="009F7329">
              <w:rPr>
                <w:i/>
                <w:color w:val="000000"/>
                <w:sz w:val="16"/>
                <w:szCs w:val="16"/>
              </w:rPr>
              <w:t>]</w:t>
            </w:r>
          </w:p>
          <w:p w:rsidR="009C5BB4" w:rsidRDefault="009C5BB4">
            <w:pPr>
              <w:pBdr>
                <w:top w:val="nil"/>
                <w:left w:val="nil"/>
                <w:bottom w:val="nil"/>
                <w:right w:val="nil"/>
                <w:between w:val="nil"/>
              </w:pBdr>
              <w:spacing w:line="276" w:lineRule="auto"/>
              <w:ind w:right="83"/>
              <w:jc w:val="center"/>
              <w:rPr>
                <w:sz w:val="16"/>
                <w:szCs w:val="16"/>
                <w:highlight w:val="yellow"/>
              </w:rPr>
            </w:pPr>
          </w:p>
          <w:p w:rsidR="009C5BB4" w:rsidRDefault="00F01DF4">
            <w:pPr>
              <w:spacing w:line="276" w:lineRule="auto"/>
              <w:ind w:right="83"/>
              <w:jc w:val="center"/>
              <w:rPr>
                <w:sz w:val="16"/>
                <w:szCs w:val="16"/>
                <w:highlight w:val="yellow"/>
              </w:rPr>
            </w:pPr>
            <w:sdt>
              <w:sdtPr>
                <w:tag w:val="goog_rdk_8"/>
                <w:id w:val="-1466509262"/>
              </w:sdtPr>
              <w:sdtEndPr/>
              <w:sdtContent>
                <w:r w:rsidR="000552C5">
                  <w:rPr>
                    <w:rFonts w:ascii="Gungsuh" w:eastAsia="Gungsuh" w:hAnsi="Gungsuh" w:cs="Gungsuh"/>
                    <w:color w:val="008000"/>
                    <w:sz w:val="16"/>
                    <w:szCs w:val="16"/>
                  </w:rPr>
                  <w:t>√</w:t>
                </w:r>
              </w:sdtContent>
            </w:sdt>
          </w:p>
        </w:tc>
        <w:tc>
          <w:tcPr>
            <w:tcW w:w="3150" w:type="dxa"/>
            <w:gridSpan w:val="2"/>
          </w:tcPr>
          <w:p w:rsidR="009C5BB4" w:rsidRDefault="000552C5">
            <w:pPr>
              <w:pBdr>
                <w:top w:val="nil"/>
                <w:left w:val="nil"/>
                <w:bottom w:val="nil"/>
                <w:right w:val="nil"/>
                <w:between w:val="nil"/>
              </w:pBdr>
              <w:spacing w:line="276" w:lineRule="auto"/>
              <w:ind w:left="107"/>
              <w:rPr>
                <w:color w:val="000000"/>
                <w:sz w:val="16"/>
                <w:szCs w:val="16"/>
              </w:rPr>
            </w:pPr>
            <w:r>
              <w:rPr>
                <w:color w:val="000000"/>
                <w:sz w:val="16"/>
                <w:szCs w:val="16"/>
              </w:rPr>
              <w:t>Concurrent IP mandate.</w:t>
            </w:r>
          </w:p>
        </w:tc>
      </w:tr>
      <w:tr w:rsidR="009C5BB4" w:rsidTr="00AB65C4">
        <w:trPr>
          <w:trHeight w:val="274"/>
        </w:trPr>
        <w:tc>
          <w:tcPr>
            <w:tcW w:w="3465"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2430" w:type="dxa"/>
            <w:gridSpan w:val="5"/>
            <w:vMerge/>
          </w:tcPr>
          <w:p w:rsidR="009C5BB4" w:rsidRDefault="009C5BB4">
            <w:pPr>
              <w:pBdr>
                <w:top w:val="nil"/>
                <w:left w:val="nil"/>
                <w:bottom w:val="nil"/>
                <w:right w:val="nil"/>
                <w:between w:val="nil"/>
              </w:pBdr>
              <w:spacing w:line="276" w:lineRule="auto"/>
              <w:rPr>
                <w:color w:val="000000"/>
                <w:sz w:val="16"/>
                <w:szCs w:val="16"/>
              </w:rPr>
            </w:pPr>
          </w:p>
        </w:tc>
        <w:tc>
          <w:tcPr>
            <w:tcW w:w="4051" w:type="dxa"/>
            <w:gridSpan w:val="3"/>
          </w:tcPr>
          <w:p w:rsidR="009C5BB4" w:rsidRDefault="000552C5" w:rsidP="0016113D">
            <w:pPr>
              <w:pBdr>
                <w:top w:val="nil"/>
                <w:left w:val="nil"/>
                <w:bottom w:val="nil"/>
                <w:right w:val="nil"/>
                <w:between w:val="nil"/>
              </w:pBdr>
              <w:spacing w:before="1" w:line="276" w:lineRule="auto"/>
              <w:ind w:left="88" w:right="180"/>
              <w:jc w:val="both"/>
              <w:rPr>
                <w:color w:val="000000"/>
                <w:sz w:val="16"/>
                <w:szCs w:val="16"/>
              </w:rPr>
            </w:pPr>
            <w:r>
              <w:rPr>
                <w:b/>
                <w:color w:val="000000"/>
                <w:sz w:val="16"/>
                <w:szCs w:val="16"/>
              </w:rPr>
              <w:t xml:space="preserve">Other </w:t>
            </w:r>
            <w:r w:rsidRPr="009F7329">
              <w:rPr>
                <w:b/>
                <w:color w:val="000000"/>
                <w:sz w:val="16"/>
                <w:szCs w:val="16"/>
              </w:rPr>
              <w:t>mandates</w:t>
            </w:r>
            <w:r w:rsidRPr="009F7329">
              <w:rPr>
                <w:color w:val="000000"/>
                <w:sz w:val="16"/>
                <w:szCs w:val="16"/>
              </w:rPr>
              <w:t>: Include any other mandates entrusted to the Competition Authority</w:t>
            </w:r>
            <w:r>
              <w:rPr>
                <w:color w:val="000000"/>
                <w:sz w:val="16"/>
                <w:szCs w:val="16"/>
              </w:rPr>
              <w:t xml:space="preserve"> </w:t>
            </w:r>
          </w:p>
        </w:tc>
      </w:tr>
      <w:tr w:rsidR="009C5BB4" w:rsidTr="00AB65C4">
        <w:trPr>
          <w:trHeight w:val="463"/>
        </w:trPr>
        <w:tc>
          <w:tcPr>
            <w:tcW w:w="9946" w:type="dxa"/>
            <w:gridSpan w:val="11"/>
            <w:shd w:val="clear" w:color="auto" w:fill="B9A989"/>
          </w:tcPr>
          <w:p w:rsidR="009C5BB4" w:rsidRDefault="000552C5">
            <w:pPr>
              <w:pBdr>
                <w:top w:val="nil"/>
                <w:left w:val="nil"/>
                <w:bottom w:val="nil"/>
                <w:right w:val="nil"/>
                <w:between w:val="nil"/>
              </w:pBdr>
              <w:spacing w:before="119" w:line="276" w:lineRule="auto"/>
              <w:ind w:left="3839" w:right="3834"/>
              <w:jc w:val="center"/>
              <w:rPr>
                <w:b/>
                <w:color w:val="000000"/>
                <w:sz w:val="20"/>
                <w:szCs w:val="20"/>
              </w:rPr>
            </w:pPr>
            <w:r>
              <w:rPr>
                <w:b/>
                <w:smallCaps/>
                <w:color w:val="000000"/>
                <w:sz w:val="20"/>
                <w:szCs w:val="20"/>
              </w:rPr>
              <w:t>Portfolio Instruments</w:t>
            </w:r>
          </w:p>
        </w:tc>
      </w:tr>
      <w:tr w:rsidR="009C5BB4" w:rsidTr="00AB65C4">
        <w:trPr>
          <w:trHeight w:val="178"/>
        </w:trPr>
        <w:tc>
          <w:tcPr>
            <w:tcW w:w="9946" w:type="dxa"/>
            <w:gridSpan w:val="11"/>
            <w:shd w:val="clear" w:color="auto" w:fill="D2C7B4"/>
          </w:tcPr>
          <w:p w:rsidR="009C5BB4" w:rsidRDefault="000552C5">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9C5BB4" w:rsidTr="00AB65C4">
        <w:trPr>
          <w:trHeight w:val="3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investigate cartels?</w:t>
            </w:r>
          </w:p>
        </w:tc>
        <w:tc>
          <w:tcPr>
            <w:tcW w:w="2430" w:type="dxa"/>
            <w:gridSpan w:val="5"/>
          </w:tcPr>
          <w:p w:rsidR="009C5BB4" w:rsidRDefault="000552C5">
            <w:pPr>
              <w:pBdr>
                <w:top w:val="nil"/>
                <w:left w:val="nil"/>
                <w:bottom w:val="nil"/>
                <w:right w:val="nil"/>
                <w:between w:val="nil"/>
              </w:pBdr>
              <w:spacing w:line="276" w:lineRule="auto"/>
              <w:ind w:right="130"/>
              <w:jc w:val="center"/>
              <w:rPr>
                <w:color w:val="000000"/>
                <w:sz w:val="16"/>
                <w:szCs w:val="16"/>
              </w:rPr>
            </w:pPr>
            <w:r>
              <w:rPr>
                <w:sz w:val="16"/>
                <w:szCs w:val="16"/>
              </w:rPr>
              <w:t>Yes</w:t>
            </w:r>
          </w:p>
        </w:tc>
        <w:tc>
          <w:tcPr>
            <w:tcW w:w="4051" w:type="dxa"/>
            <w:gridSpan w:val="3"/>
          </w:tcPr>
          <w:p w:rsidR="00CF54BC" w:rsidRDefault="000552C5" w:rsidP="0016113D">
            <w:pPr>
              <w:pBdr>
                <w:top w:val="nil"/>
                <w:left w:val="nil"/>
                <w:bottom w:val="nil"/>
                <w:right w:val="nil"/>
                <w:between w:val="nil"/>
              </w:pBdr>
              <w:spacing w:line="276" w:lineRule="auto"/>
              <w:ind w:left="178" w:right="180"/>
              <w:jc w:val="both"/>
              <w:rPr>
                <w:color w:val="000000"/>
                <w:sz w:val="16"/>
                <w:szCs w:val="16"/>
              </w:rPr>
            </w:pPr>
            <w:r>
              <w:rPr>
                <w:sz w:val="16"/>
                <w:szCs w:val="16"/>
              </w:rPr>
              <w:t xml:space="preserve">Even Though </w:t>
            </w:r>
            <w:proofErr w:type="gramStart"/>
            <w:r>
              <w:rPr>
                <w:sz w:val="16"/>
                <w:szCs w:val="16"/>
              </w:rPr>
              <w:t>there  is</w:t>
            </w:r>
            <w:proofErr w:type="gramEnd"/>
            <w:r>
              <w:rPr>
                <w:sz w:val="16"/>
                <w:szCs w:val="16"/>
              </w:rPr>
              <w:t xml:space="preserve"> no provision under the Competition Law that states </w:t>
            </w:r>
            <w:proofErr w:type="spellStart"/>
            <w:r>
              <w:rPr>
                <w:sz w:val="16"/>
                <w:szCs w:val="16"/>
              </w:rPr>
              <w:t>expreselly</w:t>
            </w:r>
            <w:proofErr w:type="spellEnd"/>
            <w:r>
              <w:rPr>
                <w:sz w:val="16"/>
                <w:szCs w:val="16"/>
              </w:rPr>
              <w:t xml:space="preserve"> that cartels are prohibited, article 5 prohibits: </w:t>
            </w:r>
          </w:p>
          <w:p w:rsidR="009C5BB4" w:rsidRPr="00CF54BC" w:rsidRDefault="000552C5" w:rsidP="0016113D">
            <w:pPr>
              <w:pBdr>
                <w:top w:val="nil"/>
                <w:left w:val="nil"/>
                <w:bottom w:val="nil"/>
                <w:right w:val="nil"/>
                <w:between w:val="nil"/>
              </w:pBdr>
              <w:spacing w:line="276" w:lineRule="auto"/>
              <w:ind w:left="178" w:right="180"/>
              <w:jc w:val="both"/>
              <w:rPr>
                <w:color w:val="000000"/>
                <w:sz w:val="16"/>
                <w:szCs w:val="16"/>
              </w:rPr>
            </w:pPr>
            <w:r w:rsidRPr="0016113D">
              <w:rPr>
                <w:color w:val="1F1F1F"/>
                <w:sz w:val="16"/>
                <w:szCs w:val="16"/>
              </w:rPr>
              <w:t>Price Fixing:</w:t>
            </w:r>
            <w:r>
              <w:rPr>
                <w:b/>
                <w:color w:val="1F1F1F"/>
                <w:sz w:val="16"/>
                <w:szCs w:val="16"/>
              </w:rPr>
              <w:t xml:space="preserve"> </w:t>
            </w:r>
            <w:r>
              <w:rPr>
                <w:color w:val="1F1F1F"/>
                <w:sz w:val="16"/>
                <w:szCs w:val="16"/>
              </w:rPr>
              <w:t>This includes agreements to set prices for goods, services, or terms of sale (written or verbal, explicit or implicit).</w:t>
            </w:r>
          </w:p>
          <w:p w:rsidR="009C5BB4" w:rsidRDefault="000552C5" w:rsidP="0016113D">
            <w:pPr>
              <w:spacing w:line="276" w:lineRule="auto"/>
              <w:ind w:left="178" w:right="180"/>
              <w:jc w:val="both"/>
              <w:rPr>
                <w:b/>
                <w:color w:val="1F1F1F"/>
                <w:sz w:val="16"/>
                <w:szCs w:val="16"/>
              </w:rPr>
            </w:pPr>
            <w:r w:rsidRPr="0016113D">
              <w:rPr>
                <w:color w:val="1F1F1F"/>
                <w:sz w:val="16"/>
                <w:szCs w:val="16"/>
              </w:rPr>
              <w:t>Collusion on Production and Services: Companies</w:t>
            </w:r>
            <w:r>
              <w:rPr>
                <w:color w:val="1F1F1F"/>
                <w:sz w:val="16"/>
                <w:szCs w:val="16"/>
              </w:rPr>
              <w:t xml:space="preserve"> cannot agree on the quantity, size, weight, or performance of goods or services produced.</w:t>
            </w:r>
          </w:p>
          <w:p w:rsidR="009C5BB4" w:rsidRDefault="000552C5" w:rsidP="0016113D">
            <w:pPr>
              <w:spacing w:line="276" w:lineRule="auto"/>
              <w:ind w:left="178" w:right="180"/>
              <w:jc w:val="both"/>
              <w:rPr>
                <w:b/>
                <w:color w:val="1F1F1F"/>
                <w:sz w:val="16"/>
                <w:szCs w:val="16"/>
              </w:rPr>
            </w:pPr>
            <w:r w:rsidRPr="0016113D">
              <w:rPr>
                <w:color w:val="1F1F1F"/>
                <w:sz w:val="16"/>
                <w:szCs w:val="16"/>
              </w:rPr>
              <w:t>Market Manipulation:</w:t>
            </w:r>
            <w:r>
              <w:rPr>
                <w:b/>
                <w:color w:val="1F1F1F"/>
                <w:sz w:val="16"/>
                <w:szCs w:val="16"/>
              </w:rPr>
              <w:t xml:space="preserve"> </w:t>
            </w:r>
            <w:r>
              <w:rPr>
                <w:color w:val="1F1F1F"/>
                <w:sz w:val="16"/>
                <w:szCs w:val="16"/>
              </w:rPr>
              <w:t>It is illegal to restrict the flow of goods or services to or from markets through unfair practices such as hiding, stockpiling, or refusing to deal in them.</w:t>
            </w:r>
          </w:p>
          <w:p w:rsidR="00CF54BC" w:rsidRDefault="000552C5" w:rsidP="0016113D">
            <w:pPr>
              <w:spacing w:line="276" w:lineRule="auto"/>
              <w:ind w:left="178" w:right="180"/>
              <w:jc w:val="both"/>
              <w:rPr>
                <w:color w:val="1F1F1F"/>
                <w:sz w:val="16"/>
                <w:szCs w:val="16"/>
              </w:rPr>
            </w:pPr>
            <w:r w:rsidRPr="0016113D">
              <w:rPr>
                <w:color w:val="1F1F1F"/>
                <w:sz w:val="16"/>
                <w:szCs w:val="16"/>
              </w:rPr>
              <w:t>Market Access Barriers:</w:t>
            </w:r>
            <w:r>
              <w:rPr>
                <w:b/>
                <w:color w:val="1F1F1F"/>
                <w:sz w:val="16"/>
                <w:szCs w:val="16"/>
              </w:rPr>
              <w:t xml:space="preserve"> </w:t>
            </w:r>
            <w:r>
              <w:rPr>
                <w:color w:val="1F1F1F"/>
                <w:sz w:val="16"/>
                <w:szCs w:val="16"/>
              </w:rPr>
              <w:t>Practices that prevent new businesses from entering the market or force existing ones out are prohibited.</w:t>
            </w:r>
          </w:p>
          <w:p w:rsidR="00CF54BC" w:rsidRDefault="000552C5" w:rsidP="0016113D">
            <w:pPr>
              <w:spacing w:line="276" w:lineRule="auto"/>
              <w:ind w:left="178" w:right="180"/>
              <w:jc w:val="both"/>
              <w:rPr>
                <w:color w:val="1F1F1F"/>
                <w:sz w:val="16"/>
                <w:szCs w:val="16"/>
              </w:rPr>
            </w:pPr>
            <w:r w:rsidRPr="0016113D">
              <w:rPr>
                <w:color w:val="1F1F1F"/>
                <w:sz w:val="16"/>
                <w:szCs w:val="16"/>
              </w:rPr>
              <w:t>Discrimination in Access:</w:t>
            </w:r>
            <w:r>
              <w:rPr>
                <w:b/>
                <w:color w:val="1F1F1F"/>
                <w:sz w:val="16"/>
                <w:szCs w:val="16"/>
              </w:rPr>
              <w:t xml:space="preserve"> </w:t>
            </w:r>
            <w:r>
              <w:rPr>
                <w:color w:val="1F1F1F"/>
                <w:sz w:val="16"/>
                <w:szCs w:val="16"/>
              </w:rPr>
              <w:t>Companies cannot prevent specific entities or groups from accessing goods and services available in the market.</w:t>
            </w:r>
          </w:p>
          <w:p w:rsidR="00CF54BC" w:rsidRDefault="000552C5" w:rsidP="0016113D">
            <w:pPr>
              <w:spacing w:line="276" w:lineRule="auto"/>
              <w:ind w:left="178" w:right="180"/>
              <w:jc w:val="both"/>
              <w:rPr>
                <w:color w:val="1F1F1F"/>
                <w:sz w:val="16"/>
                <w:szCs w:val="16"/>
              </w:rPr>
            </w:pPr>
            <w:r w:rsidRPr="0016113D">
              <w:rPr>
                <w:color w:val="1F1F1F"/>
                <w:sz w:val="16"/>
                <w:szCs w:val="16"/>
              </w:rPr>
              <w:t>Market Division:</w:t>
            </w:r>
            <w:r>
              <w:rPr>
                <w:b/>
                <w:color w:val="1F1F1F"/>
                <w:sz w:val="16"/>
                <w:szCs w:val="16"/>
              </w:rPr>
              <w:t xml:space="preserve"> </w:t>
            </w:r>
            <w:r>
              <w:rPr>
                <w:color w:val="1F1F1F"/>
                <w:sz w:val="16"/>
                <w:szCs w:val="16"/>
              </w:rPr>
              <w:t xml:space="preserve">Dividing the market for buying or selling goods and services based on factors like: geography, distribution channels, customer type, etc. </w:t>
            </w:r>
          </w:p>
          <w:p w:rsidR="00CF54BC" w:rsidRDefault="000552C5" w:rsidP="0016113D">
            <w:pPr>
              <w:spacing w:line="276" w:lineRule="auto"/>
              <w:ind w:left="178" w:right="180"/>
              <w:jc w:val="both"/>
              <w:rPr>
                <w:color w:val="1F1F1F"/>
                <w:sz w:val="16"/>
                <w:szCs w:val="16"/>
              </w:rPr>
            </w:pPr>
            <w:r w:rsidRPr="0016113D">
              <w:rPr>
                <w:color w:val="1F1F1F"/>
                <w:sz w:val="16"/>
                <w:szCs w:val="16"/>
              </w:rPr>
              <w:t>Stifling Innovation:</w:t>
            </w:r>
            <w:r>
              <w:rPr>
                <w:b/>
                <w:color w:val="1F1F1F"/>
                <w:sz w:val="16"/>
                <w:szCs w:val="16"/>
              </w:rPr>
              <w:t xml:space="preserve"> </w:t>
            </w:r>
            <w:r>
              <w:rPr>
                <w:color w:val="1F1F1F"/>
                <w:sz w:val="16"/>
                <w:szCs w:val="16"/>
              </w:rPr>
              <w:t>Limiting activities like manufacturing, development, distribution, marketing, and investment is not allowed.</w:t>
            </w:r>
          </w:p>
          <w:p w:rsidR="009C5BB4" w:rsidRPr="00CF54BC" w:rsidRDefault="000552C5" w:rsidP="0016113D">
            <w:pPr>
              <w:spacing w:line="276" w:lineRule="auto"/>
              <w:ind w:left="178" w:right="180"/>
              <w:jc w:val="both"/>
              <w:rPr>
                <w:color w:val="1F1F1F"/>
                <w:sz w:val="16"/>
                <w:szCs w:val="16"/>
              </w:rPr>
            </w:pPr>
            <w:r w:rsidRPr="0016113D">
              <w:rPr>
                <w:color w:val="1F1F1F"/>
                <w:sz w:val="16"/>
                <w:szCs w:val="16"/>
              </w:rPr>
              <w:t>Bid Rigging:</w:t>
            </w:r>
            <w:r w:rsidR="0016113D">
              <w:rPr>
                <w:b/>
                <w:color w:val="1F1F1F"/>
                <w:sz w:val="16"/>
                <w:szCs w:val="16"/>
              </w:rPr>
              <w:t xml:space="preserve"> </w:t>
            </w:r>
            <w:r>
              <w:rPr>
                <w:color w:val="1F1F1F"/>
                <w:sz w:val="16"/>
                <w:szCs w:val="16"/>
              </w:rPr>
              <w:t>Collusion or coordination on bids for government contracts, auctions, etc., that undermines fair competition is prohibited.</w:t>
            </w:r>
          </w:p>
          <w:p w:rsidR="009C5BB4" w:rsidRDefault="009C5BB4" w:rsidP="0016113D">
            <w:pPr>
              <w:pBdr>
                <w:top w:val="nil"/>
                <w:left w:val="nil"/>
                <w:bottom w:val="nil"/>
                <w:right w:val="nil"/>
                <w:between w:val="nil"/>
              </w:pBdr>
              <w:spacing w:line="276" w:lineRule="auto"/>
              <w:ind w:left="178" w:right="180"/>
              <w:jc w:val="both"/>
              <w:rPr>
                <w:sz w:val="16"/>
                <w:szCs w:val="16"/>
                <w:highlight w:val="green"/>
              </w:rPr>
            </w:pPr>
          </w:p>
          <w:p w:rsidR="009C5BB4" w:rsidRPr="00CF54BC" w:rsidRDefault="000552C5" w:rsidP="0016113D">
            <w:pPr>
              <w:pBdr>
                <w:top w:val="nil"/>
                <w:left w:val="nil"/>
                <w:bottom w:val="nil"/>
                <w:right w:val="nil"/>
                <w:between w:val="nil"/>
              </w:pBdr>
              <w:spacing w:line="276" w:lineRule="auto"/>
              <w:ind w:left="178" w:right="180"/>
              <w:jc w:val="both"/>
              <w:rPr>
                <w:i/>
                <w:color w:val="000000"/>
                <w:sz w:val="16"/>
                <w:szCs w:val="16"/>
              </w:rPr>
            </w:pPr>
            <w:r w:rsidRPr="00CF54BC">
              <w:rPr>
                <w:i/>
                <w:color w:val="000000"/>
                <w:sz w:val="16"/>
                <w:szCs w:val="16"/>
              </w:rPr>
              <w:t xml:space="preserve">[If the answer is “yes”, please </w:t>
            </w:r>
            <w:proofErr w:type="gramStart"/>
            <w:r w:rsidRPr="00CF54BC">
              <w:rPr>
                <w:i/>
                <w:color w:val="000000"/>
                <w:sz w:val="16"/>
                <w:szCs w:val="16"/>
              </w:rPr>
              <w:t>mention</w:t>
            </w:r>
            <w:proofErr w:type="gramEnd"/>
            <w:r w:rsidRPr="00CF54BC">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rsidR="009C5BB4" w:rsidRDefault="009C5BB4">
            <w:pPr>
              <w:pBdr>
                <w:top w:val="nil"/>
                <w:left w:val="nil"/>
                <w:bottom w:val="nil"/>
                <w:right w:val="nil"/>
                <w:between w:val="nil"/>
              </w:pBdr>
              <w:spacing w:line="276" w:lineRule="auto"/>
              <w:ind w:left="107"/>
              <w:rPr>
                <w:color w:val="000000"/>
                <w:sz w:val="16"/>
                <w:szCs w:val="16"/>
              </w:rPr>
            </w:pPr>
          </w:p>
        </w:tc>
      </w:tr>
      <w:tr w:rsidR="009C5BB4" w:rsidTr="00CF54BC">
        <w:trPr>
          <w:trHeight w:val="3055"/>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430" w:type="dxa"/>
            <w:gridSpan w:val="5"/>
          </w:tcPr>
          <w:p w:rsidR="009C5BB4" w:rsidRDefault="000552C5">
            <w:pPr>
              <w:pBdr>
                <w:top w:val="nil"/>
                <w:left w:val="nil"/>
                <w:bottom w:val="nil"/>
                <w:right w:val="nil"/>
                <w:between w:val="nil"/>
              </w:pBdr>
              <w:ind w:right="130"/>
              <w:jc w:val="center"/>
              <w:rPr>
                <w:color w:val="000000"/>
                <w:sz w:val="16"/>
                <w:szCs w:val="16"/>
              </w:rPr>
            </w:pPr>
            <w:r>
              <w:rPr>
                <w:color w:val="000000"/>
                <w:sz w:val="16"/>
                <w:szCs w:val="16"/>
              </w:rPr>
              <w:t>Yes</w:t>
            </w:r>
          </w:p>
        </w:tc>
        <w:tc>
          <w:tcPr>
            <w:tcW w:w="4051" w:type="dxa"/>
            <w:gridSpan w:val="3"/>
          </w:tcPr>
          <w:p w:rsidR="00CF54BC" w:rsidRDefault="000552C5" w:rsidP="0016113D">
            <w:pPr>
              <w:pBdr>
                <w:top w:val="nil"/>
                <w:left w:val="nil"/>
                <w:bottom w:val="nil"/>
                <w:right w:val="nil"/>
                <w:between w:val="nil"/>
              </w:pBdr>
              <w:spacing w:line="276" w:lineRule="auto"/>
              <w:ind w:left="178" w:right="180"/>
              <w:jc w:val="both"/>
              <w:rPr>
                <w:color w:val="1F1F1F"/>
                <w:sz w:val="16"/>
                <w:szCs w:val="16"/>
              </w:rPr>
            </w:pPr>
            <w:r>
              <w:rPr>
                <w:color w:val="1F1F1F"/>
                <w:sz w:val="16"/>
                <w:szCs w:val="16"/>
              </w:rPr>
              <w:t xml:space="preserve">Article 6 of the New Competition </w:t>
            </w:r>
            <w:proofErr w:type="gramStart"/>
            <w:r>
              <w:rPr>
                <w:color w:val="1F1F1F"/>
                <w:sz w:val="16"/>
                <w:szCs w:val="16"/>
              </w:rPr>
              <w:t>Law  prohibits</w:t>
            </w:r>
            <w:proofErr w:type="gramEnd"/>
            <w:r>
              <w:rPr>
                <w:color w:val="1F1F1F"/>
                <w:sz w:val="16"/>
                <w:szCs w:val="16"/>
              </w:rPr>
              <w:t xml:space="preserve"> dominant companies from using their power to stifle competition. Companies are forbidden from practices like predatory pricing (selling below cost to drive competitors out) or refusing to do business with other companies without a good reason.</w:t>
            </w:r>
          </w:p>
          <w:p w:rsidR="00CF54BC" w:rsidRDefault="00CF54BC" w:rsidP="0016113D">
            <w:pPr>
              <w:pBdr>
                <w:top w:val="nil"/>
                <w:left w:val="nil"/>
                <w:bottom w:val="nil"/>
                <w:right w:val="nil"/>
                <w:between w:val="nil"/>
              </w:pBdr>
              <w:spacing w:line="276" w:lineRule="auto"/>
              <w:ind w:left="178" w:right="180"/>
              <w:jc w:val="both"/>
              <w:rPr>
                <w:color w:val="1F1F1F"/>
                <w:sz w:val="16"/>
                <w:szCs w:val="16"/>
              </w:rPr>
            </w:pPr>
          </w:p>
          <w:p w:rsidR="009C5BB4" w:rsidRDefault="000552C5" w:rsidP="0016113D">
            <w:pPr>
              <w:pBdr>
                <w:top w:val="nil"/>
                <w:left w:val="nil"/>
                <w:bottom w:val="nil"/>
                <w:right w:val="nil"/>
                <w:between w:val="nil"/>
              </w:pBdr>
              <w:spacing w:line="276" w:lineRule="auto"/>
              <w:ind w:left="178" w:right="180"/>
              <w:jc w:val="both"/>
              <w:rPr>
                <w:color w:val="1F1F1F"/>
                <w:sz w:val="16"/>
                <w:szCs w:val="16"/>
              </w:rPr>
            </w:pPr>
            <w:r>
              <w:rPr>
                <w:color w:val="1F1F1F"/>
                <w:sz w:val="16"/>
                <w:szCs w:val="16"/>
              </w:rPr>
              <w:t>Article 10 of the New Implementing Regulations defines specific actions dominant companies cannot take like forcing exclusivity and tying sales of unrelated products</w:t>
            </w:r>
          </w:p>
          <w:p w:rsidR="009C5BB4" w:rsidRDefault="009C5BB4" w:rsidP="0016113D">
            <w:pPr>
              <w:pBdr>
                <w:top w:val="nil"/>
                <w:left w:val="nil"/>
                <w:bottom w:val="nil"/>
                <w:right w:val="nil"/>
                <w:between w:val="nil"/>
              </w:pBdr>
              <w:ind w:left="178"/>
              <w:rPr>
                <w:sz w:val="16"/>
                <w:szCs w:val="16"/>
              </w:rPr>
            </w:pPr>
          </w:p>
          <w:p w:rsidR="009C5BB4" w:rsidRDefault="000552C5" w:rsidP="0016113D">
            <w:pPr>
              <w:pBdr>
                <w:top w:val="nil"/>
                <w:left w:val="nil"/>
                <w:bottom w:val="nil"/>
                <w:right w:val="nil"/>
                <w:between w:val="nil"/>
              </w:pBdr>
              <w:ind w:left="178" w:right="180"/>
              <w:jc w:val="both"/>
              <w:rPr>
                <w:i/>
                <w:color w:val="000000"/>
                <w:sz w:val="16"/>
                <w:szCs w:val="16"/>
              </w:rPr>
            </w:pPr>
            <w:r w:rsidRPr="00CF54BC">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16113D" w:rsidRDefault="0016113D" w:rsidP="0016113D">
            <w:pPr>
              <w:pBdr>
                <w:top w:val="nil"/>
                <w:left w:val="nil"/>
                <w:bottom w:val="nil"/>
                <w:right w:val="nil"/>
                <w:between w:val="nil"/>
              </w:pBdr>
              <w:ind w:left="178" w:right="180"/>
              <w:jc w:val="both"/>
              <w:rPr>
                <w:color w:val="000000"/>
                <w:sz w:val="16"/>
                <w:szCs w:val="16"/>
              </w:rPr>
            </w:pPr>
          </w:p>
        </w:tc>
      </w:tr>
      <w:tr w:rsidR="009C5BB4" w:rsidTr="00AB65C4">
        <w:trPr>
          <w:trHeight w:val="9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430" w:type="dxa"/>
            <w:gridSpan w:val="5"/>
          </w:tcPr>
          <w:p w:rsidR="009C5BB4" w:rsidRDefault="000552C5">
            <w:pPr>
              <w:pBdr>
                <w:top w:val="nil"/>
                <w:left w:val="nil"/>
                <w:bottom w:val="nil"/>
                <w:right w:val="nil"/>
                <w:between w:val="nil"/>
              </w:pBdr>
              <w:ind w:right="130"/>
              <w:jc w:val="center"/>
              <w:rPr>
                <w:color w:val="000000"/>
                <w:sz w:val="16"/>
                <w:szCs w:val="16"/>
              </w:rPr>
            </w:pPr>
            <w:r>
              <w:rPr>
                <w:sz w:val="16"/>
                <w:szCs w:val="16"/>
              </w:rPr>
              <w:t>No</w:t>
            </w:r>
          </w:p>
        </w:tc>
        <w:tc>
          <w:tcPr>
            <w:tcW w:w="4051" w:type="dxa"/>
            <w:gridSpan w:val="3"/>
          </w:tcPr>
          <w:p w:rsidR="00CF54BC" w:rsidRDefault="00CF54BC" w:rsidP="00CF54BC">
            <w:pPr>
              <w:pBdr>
                <w:top w:val="nil"/>
                <w:left w:val="nil"/>
                <w:bottom w:val="nil"/>
                <w:right w:val="nil"/>
                <w:between w:val="nil"/>
              </w:pBdr>
              <w:ind w:left="88" w:right="180"/>
              <w:jc w:val="both"/>
              <w:rPr>
                <w:color w:val="000000"/>
                <w:sz w:val="16"/>
                <w:szCs w:val="16"/>
                <w:highlight w:val="yellow"/>
              </w:rPr>
            </w:pPr>
          </w:p>
          <w:p w:rsidR="009C5BB4" w:rsidRPr="00CF54BC" w:rsidRDefault="000552C5" w:rsidP="0016113D">
            <w:pPr>
              <w:pBdr>
                <w:top w:val="nil"/>
                <w:left w:val="nil"/>
                <w:bottom w:val="nil"/>
                <w:right w:val="nil"/>
                <w:between w:val="nil"/>
              </w:pBdr>
              <w:ind w:left="178" w:right="180"/>
              <w:jc w:val="both"/>
              <w:rPr>
                <w:rFonts w:ascii="Times New Roman" w:eastAsia="Times New Roman" w:hAnsi="Times New Roman" w:cs="Times New Roman"/>
                <w:i/>
                <w:color w:val="000000"/>
                <w:sz w:val="16"/>
                <w:szCs w:val="16"/>
              </w:rPr>
            </w:pPr>
            <w:r w:rsidRPr="00CF54BC">
              <w:rPr>
                <w:i/>
                <w:color w:val="000000"/>
                <w:sz w:val="16"/>
                <w:szCs w:val="16"/>
              </w:rPr>
              <w:t xml:space="preserve">[If the answer is “yes”, please </w:t>
            </w:r>
            <w:proofErr w:type="gramStart"/>
            <w:r w:rsidRPr="00CF54BC">
              <w:rPr>
                <w:i/>
                <w:color w:val="000000"/>
                <w:sz w:val="16"/>
                <w:szCs w:val="16"/>
              </w:rPr>
              <w:t>explain</w:t>
            </w:r>
            <w:proofErr w:type="gramEnd"/>
            <w:r w:rsidRPr="00CF54BC">
              <w:rPr>
                <w:i/>
                <w:color w:val="000000"/>
                <w:sz w:val="16"/>
                <w:szCs w:val="16"/>
              </w:rPr>
              <w:t xml:space="preserve"> briefly the process and which are the remedies that authority can seek or impose and mention the relevant provisions]</w:t>
            </w:r>
          </w:p>
        </w:tc>
      </w:tr>
      <w:tr w:rsidR="009C5BB4" w:rsidTr="00AB65C4">
        <w:trPr>
          <w:trHeight w:val="9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430" w:type="dxa"/>
            <w:gridSpan w:val="5"/>
          </w:tcPr>
          <w:p w:rsidR="009C5BB4" w:rsidRDefault="000552C5">
            <w:pPr>
              <w:pBdr>
                <w:top w:val="nil"/>
                <w:left w:val="nil"/>
                <w:bottom w:val="nil"/>
                <w:right w:val="nil"/>
                <w:between w:val="nil"/>
              </w:pBdr>
              <w:ind w:right="130"/>
              <w:jc w:val="center"/>
              <w:rPr>
                <w:color w:val="000000"/>
                <w:sz w:val="16"/>
                <w:szCs w:val="16"/>
              </w:rPr>
            </w:pPr>
            <w:r>
              <w:rPr>
                <w:color w:val="000000"/>
                <w:sz w:val="16"/>
                <w:szCs w:val="16"/>
              </w:rPr>
              <w:t>Yes</w:t>
            </w:r>
          </w:p>
        </w:tc>
        <w:tc>
          <w:tcPr>
            <w:tcW w:w="4051" w:type="dxa"/>
            <w:gridSpan w:val="3"/>
          </w:tcPr>
          <w:p w:rsidR="009C5BB4" w:rsidRDefault="000552C5" w:rsidP="0016113D">
            <w:pPr>
              <w:pBdr>
                <w:top w:val="nil"/>
                <w:left w:val="nil"/>
                <w:bottom w:val="nil"/>
                <w:right w:val="nil"/>
                <w:between w:val="nil"/>
              </w:pBdr>
              <w:spacing w:line="276" w:lineRule="auto"/>
              <w:ind w:left="178" w:right="180"/>
              <w:jc w:val="both"/>
              <w:rPr>
                <w:color w:val="000000"/>
                <w:sz w:val="16"/>
                <w:szCs w:val="16"/>
              </w:rPr>
            </w:pPr>
            <w:r>
              <w:rPr>
                <w:sz w:val="16"/>
                <w:szCs w:val="16"/>
              </w:rPr>
              <w:t>According to articles 7 and 11 of the Competition Law, companies considering a merger or acquisition must notify the Authority at least 90 days prior to completion, if the total value of the entities' annual sales exceeds the amount determined by the Regulations.</w:t>
            </w:r>
          </w:p>
          <w:p w:rsidR="009C5BB4" w:rsidRDefault="009C5BB4" w:rsidP="0016113D">
            <w:pPr>
              <w:pBdr>
                <w:top w:val="nil"/>
                <w:left w:val="nil"/>
                <w:bottom w:val="nil"/>
                <w:right w:val="nil"/>
                <w:between w:val="nil"/>
              </w:pBdr>
              <w:spacing w:line="276" w:lineRule="auto"/>
              <w:ind w:left="178" w:right="180"/>
              <w:jc w:val="both"/>
              <w:rPr>
                <w:sz w:val="16"/>
                <w:szCs w:val="16"/>
              </w:rPr>
            </w:pPr>
          </w:p>
          <w:p w:rsidR="009C5BB4" w:rsidRDefault="000552C5" w:rsidP="0016113D">
            <w:pPr>
              <w:pBdr>
                <w:top w:val="nil"/>
                <w:left w:val="nil"/>
                <w:bottom w:val="nil"/>
                <w:right w:val="nil"/>
                <w:between w:val="nil"/>
              </w:pBdr>
              <w:spacing w:line="276" w:lineRule="auto"/>
              <w:ind w:left="178" w:right="180"/>
              <w:jc w:val="both"/>
              <w:rPr>
                <w:sz w:val="16"/>
                <w:szCs w:val="16"/>
              </w:rPr>
            </w:pPr>
            <w:r>
              <w:rPr>
                <w:sz w:val="16"/>
                <w:szCs w:val="16"/>
              </w:rPr>
              <w:t>There are two scenarios for approval:</w:t>
            </w:r>
          </w:p>
          <w:p w:rsidR="009C5BB4" w:rsidRDefault="000552C5" w:rsidP="0016113D">
            <w:pPr>
              <w:spacing w:line="276" w:lineRule="auto"/>
              <w:ind w:left="178" w:right="180"/>
              <w:jc w:val="both"/>
              <w:rPr>
                <w:sz w:val="16"/>
                <w:szCs w:val="16"/>
              </w:rPr>
            </w:pPr>
            <w:r>
              <w:rPr>
                <w:sz w:val="16"/>
                <w:szCs w:val="16"/>
              </w:rPr>
              <w:t>Authority approval: The company receives written notification from the Authority that the merger/acquisition is approved</w:t>
            </w:r>
            <w:r w:rsidR="00CF54BC">
              <w:rPr>
                <w:sz w:val="16"/>
                <w:szCs w:val="16"/>
              </w:rPr>
              <w:t>;</w:t>
            </w:r>
          </w:p>
          <w:p w:rsidR="009C5BB4" w:rsidRDefault="000552C5" w:rsidP="0016113D">
            <w:pPr>
              <w:spacing w:line="276" w:lineRule="auto"/>
              <w:ind w:left="178" w:right="180"/>
              <w:jc w:val="both"/>
              <w:rPr>
                <w:sz w:val="16"/>
                <w:szCs w:val="16"/>
              </w:rPr>
            </w:pPr>
            <w:r>
              <w:rPr>
                <w:sz w:val="16"/>
                <w:szCs w:val="16"/>
              </w:rPr>
              <w:t xml:space="preserve">Automatic approval after 90 days: If the Authority doesn't issue a written decision (approval or rejection) within 90 days of notification, the concentration is considered </w:t>
            </w:r>
            <w:r>
              <w:rPr>
                <w:sz w:val="16"/>
                <w:szCs w:val="16"/>
              </w:rPr>
              <w:lastRenderedPageBreak/>
              <w:t>automatically approved.</w:t>
            </w:r>
          </w:p>
          <w:p w:rsidR="00CF54BC" w:rsidRDefault="00CF54BC" w:rsidP="0016113D">
            <w:pPr>
              <w:pBdr>
                <w:top w:val="nil"/>
                <w:left w:val="nil"/>
                <w:bottom w:val="nil"/>
                <w:right w:val="nil"/>
                <w:between w:val="nil"/>
              </w:pBdr>
              <w:ind w:left="178" w:right="180"/>
              <w:jc w:val="both"/>
              <w:rPr>
                <w:i/>
                <w:color w:val="000000"/>
                <w:sz w:val="16"/>
                <w:szCs w:val="16"/>
              </w:rPr>
            </w:pPr>
          </w:p>
          <w:p w:rsidR="009C5BB4" w:rsidRPr="00CF54BC" w:rsidRDefault="00CF54BC" w:rsidP="0016113D">
            <w:pPr>
              <w:pBdr>
                <w:top w:val="nil"/>
                <w:left w:val="nil"/>
                <w:bottom w:val="nil"/>
                <w:right w:val="nil"/>
                <w:between w:val="nil"/>
              </w:pBdr>
              <w:ind w:left="178" w:right="180"/>
              <w:jc w:val="both"/>
              <w:rPr>
                <w:i/>
                <w:color w:val="000000"/>
                <w:sz w:val="16"/>
                <w:szCs w:val="16"/>
              </w:rPr>
            </w:pPr>
            <w:r>
              <w:rPr>
                <w:i/>
                <w:color w:val="000000"/>
                <w:sz w:val="16"/>
                <w:szCs w:val="16"/>
              </w:rPr>
              <w:t>[</w:t>
            </w:r>
            <w:r w:rsidR="000552C5" w:rsidRPr="00CF54BC">
              <w:rPr>
                <w:i/>
                <w:color w:val="000000"/>
                <w:sz w:val="16"/>
                <w:szCs w:val="16"/>
              </w:rPr>
              <w:t xml:space="preserve">If the answer is “yes”, please </w:t>
            </w:r>
            <w:proofErr w:type="gramStart"/>
            <w:r w:rsidR="000552C5" w:rsidRPr="00CF54BC">
              <w:rPr>
                <w:i/>
                <w:color w:val="000000"/>
                <w:sz w:val="16"/>
                <w:szCs w:val="16"/>
              </w:rPr>
              <w:t>explain</w:t>
            </w:r>
            <w:proofErr w:type="gramEnd"/>
            <w:r w:rsidR="000552C5" w:rsidRPr="00CF54BC">
              <w:rPr>
                <w:i/>
                <w:color w:val="000000"/>
                <w:sz w:val="16"/>
                <w:szCs w:val="16"/>
              </w:rPr>
              <w:t xml:space="preserve"> whether all the transactions shall be notified or if there is a threshold; mention relevant provisions]</w:t>
            </w:r>
          </w:p>
        </w:tc>
      </w:tr>
      <w:tr w:rsidR="009C5BB4" w:rsidTr="00AB65C4">
        <w:trPr>
          <w:trHeight w:val="9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lastRenderedPageBreak/>
              <w:t>Can the parties close the transaction before the final decision of the Authority (suspensory effect of merger notification)?</w:t>
            </w:r>
          </w:p>
        </w:tc>
        <w:tc>
          <w:tcPr>
            <w:tcW w:w="2430" w:type="dxa"/>
            <w:gridSpan w:val="5"/>
          </w:tcPr>
          <w:p w:rsidR="009C5BB4" w:rsidRDefault="000552C5">
            <w:pPr>
              <w:pBdr>
                <w:top w:val="nil"/>
                <w:left w:val="nil"/>
                <w:bottom w:val="nil"/>
                <w:right w:val="nil"/>
                <w:between w:val="nil"/>
              </w:pBdr>
              <w:ind w:right="130"/>
              <w:jc w:val="center"/>
              <w:rPr>
                <w:color w:val="000000"/>
                <w:sz w:val="16"/>
                <w:szCs w:val="16"/>
              </w:rPr>
            </w:pPr>
            <w:r>
              <w:rPr>
                <w:color w:val="000000"/>
                <w:sz w:val="16"/>
                <w:szCs w:val="16"/>
              </w:rPr>
              <w:t>No</w:t>
            </w:r>
          </w:p>
        </w:tc>
        <w:tc>
          <w:tcPr>
            <w:tcW w:w="4051" w:type="dxa"/>
            <w:gridSpan w:val="3"/>
          </w:tcPr>
          <w:p w:rsidR="00CF54BC" w:rsidRDefault="000552C5" w:rsidP="0016113D">
            <w:pPr>
              <w:spacing w:before="240" w:line="276" w:lineRule="auto"/>
              <w:ind w:left="178" w:right="180"/>
              <w:jc w:val="both"/>
              <w:rPr>
                <w:sz w:val="16"/>
                <w:szCs w:val="16"/>
              </w:rPr>
            </w:pPr>
            <w:r>
              <w:rPr>
                <w:sz w:val="16"/>
                <w:szCs w:val="16"/>
              </w:rPr>
              <w:t xml:space="preserve">When a </w:t>
            </w:r>
            <w:proofErr w:type="gramStart"/>
            <w:r>
              <w:rPr>
                <w:sz w:val="16"/>
                <w:szCs w:val="16"/>
              </w:rPr>
              <w:t>deal triggers notification requirements</w:t>
            </w:r>
            <w:proofErr w:type="gramEnd"/>
            <w:r>
              <w:rPr>
                <w:sz w:val="16"/>
                <w:szCs w:val="16"/>
              </w:rPr>
              <w:t xml:space="preserve"> with the General Authority for Competition (GAC), completing the transaction before written approval from the GAC violates Competition Law. This means companies can sign the agreements but must delay implementation until clearance is granted.</w:t>
            </w:r>
          </w:p>
          <w:p w:rsidR="0016113D" w:rsidRDefault="0016113D" w:rsidP="0016113D">
            <w:pPr>
              <w:spacing w:before="240" w:line="276" w:lineRule="auto"/>
              <w:ind w:left="178" w:right="180"/>
              <w:jc w:val="both"/>
              <w:rPr>
                <w:sz w:val="16"/>
                <w:szCs w:val="16"/>
              </w:rPr>
            </w:pPr>
          </w:p>
          <w:p w:rsidR="009C5BB4" w:rsidRDefault="000552C5" w:rsidP="00CF54BC">
            <w:pPr>
              <w:spacing w:after="240" w:line="276" w:lineRule="auto"/>
              <w:ind w:left="178" w:right="180"/>
              <w:jc w:val="both"/>
              <w:rPr>
                <w:sz w:val="16"/>
                <w:szCs w:val="16"/>
              </w:rPr>
            </w:pPr>
            <w:r>
              <w:rPr>
                <w:sz w:val="16"/>
                <w:szCs w:val="16"/>
              </w:rPr>
              <w:t>If unavoidable circumstances require closing before GAC approval, the parties can implement a carveout. Carveouts are customized for each situation and aim to preserve the existing control structure of both companies until clearance arrives.</w:t>
            </w:r>
          </w:p>
          <w:p w:rsidR="009C5BB4" w:rsidRDefault="00CF54BC" w:rsidP="00CF54BC">
            <w:pPr>
              <w:pBdr>
                <w:top w:val="nil"/>
                <w:left w:val="nil"/>
                <w:bottom w:val="nil"/>
                <w:right w:val="nil"/>
                <w:between w:val="nil"/>
              </w:pBdr>
              <w:spacing w:line="276" w:lineRule="auto"/>
              <w:ind w:left="178" w:right="180"/>
              <w:jc w:val="both"/>
              <w:rPr>
                <w:i/>
                <w:color w:val="000000"/>
                <w:sz w:val="16"/>
                <w:szCs w:val="16"/>
              </w:rPr>
            </w:pPr>
            <w:r w:rsidRPr="00CF54BC">
              <w:rPr>
                <w:i/>
                <w:color w:val="000000"/>
                <w:sz w:val="16"/>
                <w:szCs w:val="16"/>
              </w:rPr>
              <w:t>[</w:t>
            </w:r>
            <w:r w:rsidR="000552C5" w:rsidRPr="00CF54BC">
              <w:rPr>
                <w:i/>
                <w:color w:val="000000"/>
                <w:sz w:val="16"/>
                <w:szCs w:val="16"/>
              </w:rPr>
              <w:t>Please mention the relevant provisions and add any explanation that you deem necessary]</w:t>
            </w:r>
          </w:p>
          <w:p w:rsidR="00CF54BC" w:rsidRPr="00CF54BC" w:rsidRDefault="00CF54BC" w:rsidP="00CF54BC">
            <w:pPr>
              <w:pBdr>
                <w:top w:val="nil"/>
                <w:left w:val="nil"/>
                <w:bottom w:val="nil"/>
                <w:right w:val="nil"/>
                <w:between w:val="nil"/>
              </w:pBdr>
              <w:spacing w:line="276" w:lineRule="auto"/>
              <w:ind w:left="178" w:right="180"/>
              <w:jc w:val="both"/>
              <w:rPr>
                <w:i/>
                <w:color w:val="000000"/>
                <w:sz w:val="16"/>
                <w:szCs w:val="16"/>
              </w:rPr>
            </w:pPr>
          </w:p>
        </w:tc>
      </w:tr>
      <w:tr w:rsidR="009C5BB4" w:rsidTr="00AB65C4">
        <w:trPr>
          <w:trHeight w:val="9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430" w:type="dxa"/>
            <w:gridSpan w:val="5"/>
          </w:tcPr>
          <w:p w:rsidR="009C5BB4" w:rsidRDefault="000552C5">
            <w:pPr>
              <w:pBdr>
                <w:top w:val="nil"/>
                <w:left w:val="nil"/>
                <w:bottom w:val="nil"/>
                <w:right w:val="nil"/>
                <w:between w:val="nil"/>
              </w:pBdr>
              <w:ind w:right="130"/>
              <w:jc w:val="center"/>
              <w:rPr>
                <w:color w:val="000000"/>
                <w:sz w:val="16"/>
                <w:szCs w:val="16"/>
              </w:rPr>
            </w:pPr>
            <w:r>
              <w:rPr>
                <w:sz w:val="16"/>
                <w:szCs w:val="16"/>
              </w:rPr>
              <w:t>Yes</w:t>
            </w:r>
          </w:p>
        </w:tc>
        <w:tc>
          <w:tcPr>
            <w:tcW w:w="4051" w:type="dxa"/>
            <w:gridSpan w:val="3"/>
          </w:tcPr>
          <w:p w:rsidR="009C5BB4" w:rsidRDefault="000552C5" w:rsidP="00CF54BC">
            <w:pPr>
              <w:pBdr>
                <w:top w:val="nil"/>
                <w:left w:val="nil"/>
                <w:bottom w:val="nil"/>
                <w:right w:val="nil"/>
                <w:between w:val="nil"/>
              </w:pBdr>
              <w:spacing w:line="276" w:lineRule="auto"/>
              <w:ind w:left="178" w:right="180"/>
              <w:jc w:val="both"/>
              <w:rPr>
                <w:sz w:val="16"/>
                <w:szCs w:val="16"/>
              </w:rPr>
            </w:pPr>
            <w:r>
              <w:rPr>
                <w:sz w:val="16"/>
                <w:szCs w:val="16"/>
              </w:rPr>
              <w:t xml:space="preserve">GAC may request the termination of a reported economic concentration which has been completed before the issuance of the approval. </w:t>
            </w:r>
          </w:p>
          <w:p w:rsidR="009C5BB4" w:rsidRDefault="009C5BB4" w:rsidP="0016113D">
            <w:pPr>
              <w:pBdr>
                <w:top w:val="nil"/>
                <w:left w:val="nil"/>
                <w:bottom w:val="nil"/>
                <w:right w:val="nil"/>
                <w:between w:val="nil"/>
              </w:pBdr>
              <w:spacing w:line="276" w:lineRule="auto"/>
              <w:ind w:left="178"/>
              <w:jc w:val="both"/>
              <w:rPr>
                <w:sz w:val="16"/>
                <w:szCs w:val="16"/>
              </w:rPr>
            </w:pPr>
          </w:p>
          <w:p w:rsidR="009C5BB4" w:rsidRPr="00CF54BC" w:rsidRDefault="000552C5">
            <w:pPr>
              <w:pBdr>
                <w:top w:val="nil"/>
                <w:left w:val="nil"/>
                <w:bottom w:val="nil"/>
                <w:right w:val="nil"/>
                <w:between w:val="nil"/>
              </w:pBdr>
              <w:spacing w:line="276" w:lineRule="auto"/>
              <w:ind w:left="145"/>
              <w:jc w:val="both"/>
              <w:rPr>
                <w:i/>
                <w:color w:val="000000"/>
                <w:sz w:val="16"/>
                <w:szCs w:val="16"/>
              </w:rPr>
            </w:pPr>
            <w:r w:rsidRPr="00CF54BC">
              <w:rPr>
                <w:i/>
                <w:color w:val="000000"/>
                <w:sz w:val="16"/>
                <w:szCs w:val="16"/>
              </w:rPr>
              <w:t>[Please mention relevant provisions]</w:t>
            </w:r>
          </w:p>
        </w:tc>
      </w:tr>
      <w:tr w:rsidR="009C5BB4" w:rsidTr="00AB65C4">
        <w:trPr>
          <w:trHeight w:val="9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430" w:type="dxa"/>
            <w:gridSpan w:val="5"/>
          </w:tcPr>
          <w:p w:rsidR="009C5BB4" w:rsidRDefault="000552C5">
            <w:pPr>
              <w:pBdr>
                <w:top w:val="nil"/>
                <w:left w:val="nil"/>
                <w:bottom w:val="nil"/>
                <w:right w:val="nil"/>
                <w:between w:val="nil"/>
              </w:pBdr>
              <w:ind w:right="130"/>
              <w:jc w:val="center"/>
              <w:rPr>
                <w:color w:val="000000"/>
                <w:sz w:val="16"/>
                <w:szCs w:val="16"/>
              </w:rPr>
            </w:pPr>
            <w:r>
              <w:rPr>
                <w:sz w:val="16"/>
                <w:szCs w:val="16"/>
              </w:rPr>
              <w:t>No</w:t>
            </w:r>
          </w:p>
        </w:tc>
        <w:tc>
          <w:tcPr>
            <w:tcW w:w="4051" w:type="dxa"/>
            <w:gridSpan w:val="3"/>
          </w:tcPr>
          <w:p w:rsidR="009C5BB4" w:rsidRPr="00CF54BC" w:rsidRDefault="000552C5" w:rsidP="00CF54BC">
            <w:pPr>
              <w:pBdr>
                <w:top w:val="nil"/>
                <w:left w:val="nil"/>
                <w:bottom w:val="nil"/>
                <w:right w:val="nil"/>
                <w:between w:val="nil"/>
              </w:pBdr>
              <w:spacing w:line="276" w:lineRule="auto"/>
              <w:ind w:left="178" w:right="180"/>
              <w:jc w:val="both"/>
              <w:rPr>
                <w:sz w:val="16"/>
                <w:szCs w:val="16"/>
              </w:rPr>
            </w:pPr>
            <w:r>
              <w:rPr>
                <w:sz w:val="16"/>
                <w:szCs w:val="16"/>
                <w:highlight w:val="white"/>
              </w:rPr>
              <w:t xml:space="preserve">There is no specifically expressed legal standard for remedies. </w:t>
            </w:r>
          </w:p>
          <w:p w:rsidR="00CF54BC" w:rsidRDefault="00CF54BC" w:rsidP="00CF54BC">
            <w:pPr>
              <w:pBdr>
                <w:top w:val="nil"/>
                <w:left w:val="nil"/>
                <w:bottom w:val="nil"/>
                <w:right w:val="nil"/>
                <w:between w:val="nil"/>
              </w:pBdr>
              <w:spacing w:line="276" w:lineRule="auto"/>
              <w:ind w:right="180"/>
              <w:jc w:val="both"/>
              <w:rPr>
                <w:sz w:val="16"/>
                <w:szCs w:val="16"/>
              </w:rPr>
            </w:pPr>
          </w:p>
          <w:p w:rsidR="009C5BB4" w:rsidRPr="00CF54BC" w:rsidRDefault="000552C5" w:rsidP="00CF54BC">
            <w:pPr>
              <w:pBdr>
                <w:top w:val="nil"/>
                <w:left w:val="nil"/>
                <w:bottom w:val="nil"/>
                <w:right w:val="nil"/>
                <w:between w:val="nil"/>
              </w:pBdr>
              <w:spacing w:line="276" w:lineRule="auto"/>
              <w:ind w:left="178" w:right="180"/>
              <w:jc w:val="both"/>
              <w:rPr>
                <w:i/>
                <w:color w:val="000000"/>
                <w:sz w:val="16"/>
                <w:szCs w:val="16"/>
              </w:rPr>
            </w:pPr>
            <w:r w:rsidRPr="00CF54BC">
              <w:rPr>
                <w:i/>
                <w:color w:val="000000"/>
                <w:sz w:val="16"/>
                <w:szCs w:val="16"/>
              </w:rPr>
              <w:t xml:space="preserve">[If the answer is yes, please </w:t>
            </w:r>
            <w:proofErr w:type="gramStart"/>
            <w:r w:rsidRPr="00CF54BC">
              <w:rPr>
                <w:i/>
                <w:color w:val="000000"/>
                <w:sz w:val="16"/>
                <w:szCs w:val="16"/>
              </w:rPr>
              <w:t>mention</w:t>
            </w:r>
            <w:proofErr w:type="gramEnd"/>
            <w:r w:rsidRPr="00CF54BC">
              <w:rPr>
                <w:i/>
                <w:color w:val="000000"/>
                <w:sz w:val="16"/>
                <w:szCs w:val="16"/>
              </w:rPr>
              <w:t xml:space="preserve"> the remedies that the Authority can impose; mention relevant provisions]  </w:t>
            </w:r>
          </w:p>
        </w:tc>
      </w:tr>
      <w:tr w:rsidR="009C5BB4" w:rsidTr="00AB65C4">
        <w:trPr>
          <w:trHeight w:val="9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430" w:type="dxa"/>
            <w:gridSpan w:val="5"/>
          </w:tcPr>
          <w:p w:rsidR="009C5BB4" w:rsidRDefault="000552C5">
            <w:pPr>
              <w:pBdr>
                <w:top w:val="nil"/>
                <w:left w:val="nil"/>
                <w:bottom w:val="nil"/>
                <w:right w:val="nil"/>
                <w:between w:val="nil"/>
              </w:pBdr>
              <w:ind w:right="130"/>
              <w:jc w:val="center"/>
              <w:rPr>
                <w:color w:val="000000"/>
                <w:sz w:val="16"/>
                <w:szCs w:val="16"/>
              </w:rPr>
            </w:pPr>
            <w:r>
              <w:rPr>
                <w:color w:val="000000"/>
                <w:sz w:val="16"/>
                <w:szCs w:val="16"/>
              </w:rPr>
              <w:t>Yes</w:t>
            </w:r>
          </w:p>
        </w:tc>
        <w:tc>
          <w:tcPr>
            <w:tcW w:w="4051" w:type="dxa"/>
            <w:gridSpan w:val="3"/>
          </w:tcPr>
          <w:p w:rsidR="009C5BB4" w:rsidRDefault="000552C5" w:rsidP="00CF54BC">
            <w:pPr>
              <w:spacing w:before="240" w:after="240" w:line="276" w:lineRule="auto"/>
              <w:ind w:left="178" w:right="180"/>
              <w:jc w:val="both"/>
              <w:rPr>
                <w:sz w:val="16"/>
                <w:szCs w:val="16"/>
              </w:rPr>
            </w:pPr>
            <w:r>
              <w:rPr>
                <w:sz w:val="16"/>
                <w:szCs w:val="16"/>
              </w:rPr>
              <w:t xml:space="preserve">According to Article 37, designated officials are allowed to access company premises during business hours, examine and copy relevant documents. </w:t>
            </w:r>
          </w:p>
          <w:p w:rsidR="009C5BB4" w:rsidRPr="00CF54BC" w:rsidRDefault="000552C5" w:rsidP="00CF54BC">
            <w:pPr>
              <w:pBdr>
                <w:top w:val="nil"/>
                <w:left w:val="nil"/>
                <w:bottom w:val="nil"/>
                <w:right w:val="nil"/>
                <w:between w:val="nil"/>
              </w:pBdr>
              <w:spacing w:line="276" w:lineRule="auto"/>
              <w:ind w:left="178" w:right="180"/>
              <w:jc w:val="both"/>
              <w:rPr>
                <w:i/>
                <w:sz w:val="16"/>
                <w:szCs w:val="16"/>
              </w:rPr>
            </w:pPr>
            <w:r w:rsidRPr="00CF54BC">
              <w:rPr>
                <w:i/>
                <w:sz w:val="16"/>
                <w:szCs w:val="16"/>
              </w:rPr>
              <w:t>[If the answer is “yes”, please mention whether the dawn raids shall be authorized by a judge, and mention the relevant provisions]</w:t>
            </w:r>
          </w:p>
        </w:tc>
      </w:tr>
      <w:tr w:rsidR="009C5BB4" w:rsidTr="00AB65C4">
        <w:trPr>
          <w:trHeight w:val="359"/>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430" w:type="dxa"/>
            <w:gridSpan w:val="5"/>
          </w:tcPr>
          <w:p w:rsidR="009C5BB4" w:rsidRDefault="000552C5">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4051" w:type="dxa"/>
            <w:gridSpan w:val="3"/>
          </w:tcPr>
          <w:p w:rsidR="009C5BB4" w:rsidRDefault="000552C5" w:rsidP="00CF54BC">
            <w:pPr>
              <w:pBdr>
                <w:top w:val="nil"/>
                <w:left w:val="nil"/>
                <w:bottom w:val="nil"/>
                <w:right w:val="nil"/>
                <w:between w:val="nil"/>
              </w:pBdr>
              <w:spacing w:line="276" w:lineRule="auto"/>
              <w:ind w:left="178" w:right="180"/>
              <w:jc w:val="both"/>
              <w:rPr>
                <w:sz w:val="16"/>
                <w:szCs w:val="16"/>
              </w:rPr>
            </w:pPr>
            <w:r>
              <w:rPr>
                <w:sz w:val="16"/>
                <w:szCs w:val="16"/>
              </w:rPr>
              <w:t>One of the key functions of GAC is to investigate and collect evidence on possible violations of the Competition Law.</w:t>
            </w:r>
          </w:p>
          <w:p w:rsidR="009C5BB4" w:rsidRDefault="009C5BB4" w:rsidP="00CF54BC">
            <w:pPr>
              <w:pBdr>
                <w:top w:val="nil"/>
                <w:left w:val="nil"/>
                <w:bottom w:val="nil"/>
                <w:right w:val="nil"/>
                <w:between w:val="nil"/>
              </w:pBdr>
              <w:spacing w:line="276" w:lineRule="auto"/>
              <w:ind w:left="178" w:right="180"/>
              <w:rPr>
                <w:sz w:val="16"/>
                <w:szCs w:val="16"/>
                <w:highlight w:val="yellow"/>
              </w:rPr>
            </w:pPr>
          </w:p>
          <w:p w:rsidR="009C5BB4" w:rsidRPr="00CF54BC" w:rsidRDefault="000552C5" w:rsidP="00CF54BC">
            <w:pPr>
              <w:pBdr>
                <w:top w:val="nil"/>
                <w:left w:val="nil"/>
                <w:bottom w:val="nil"/>
                <w:right w:val="nil"/>
                <w:between w:val="nil"/>
              </w:pBdr>
              <w:spacing w:line="276" w:lineRule="auto"/>
              <w:ind w:left="178" w:right="180"/>
              <w:rPr>
                <w:i/>
                <w:sz w:val="16"/>
                <w:szCs w:val="16"/>
              </w:rPr>
            </w:pPr>
            <w:r w:rsidRPr="00CF54BC">
              <w:rPr>
                <w:i/>
                <w:sz w:val="16"/>
                <w:szCs w:val="16"/>
              </w:rPr>
              <w:t>[Please, mention the relevant provisions]</w:t>
            </w:r>
          </w:p>
        </w:tc>
      </w:tr>
      <w:tr w:rsidR="009C5BB4" w:rsidTr="00AB65C4">
        <w:trPr>
          <w:trHeight w:val="3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2430" w:type="dxa"/>
            <w:gridSpan w:val="5"/>
          </w:tcPr>
          <w:p w:rsidR="009C5BB4" w:rsidRDefault="000552C5">
            <w:pPr>
              <w:pBdr>
                <w:top w:val="nil"/>
                <w:left w:val="nil"/>
                <w:bottom w:val="nil"/>
                <w:right w:val="nil"/>
                <w:between w:val="nil"/>
              </w:pBdr>
              <w:ind w:right="130"/>
              <w:jc w:val="center"/>
              <w:rPr>
                <w:color w:val="000000"/>
                <w:sz w:val="16"/>
                <w:szCs w:val="16"/>
              </w:rPr>
            </w:pPr>
            <w:r>
              <w:rPr>
                <w:color w:val="000000"/>
                <w:sz w:val="16"/>
                <w:szCs w:val="16"/>
              </w:rPr>
              <w:t>Yes</w:t>
            </w:r>
          </w:p>
        </w:tc>
        <w:tc>
          <w:tcPr>
            <w:tcW w:w="4051" w:type="dxa"/>
            <w:gridSpan w:val="3"/>
          </w:tcPr>
          <w:p w:rsidR="0016113D" w:rsidRDefault="000552C5" w:rsidP="0016113D">
            <w:pPr>
              <w:spacing w:before="240" w:line="276" w:lineRule="auto"/>
              <w:ind w:left="178" w:right="180"/>
              <w:jc w:val="both"/>
              <w:rPr>
                <w:sz w:val="16"/>
                <w:szCs w:val="16"/>
              </w:rPr>
            </w:pPr>
            <w:r>
              <w:rPr>
                <w:sz w:val="16"/>
                <w:szCs w:val="16"/>
              </w:rPr>
              <w:t>The updated competition regime in Saudi Arabia Introduces a system for leniency and settlement of violations.</w:t>
            </w:r>
          </w:p>
          <w:p w:rsidR="009C5BB4" w:rsidRDefault="000552C5" w:rsidP="000F589A">
            <w:pPr>
              <w:spacing w:line="276" w:lineRule="auto"/>
              <w:ind w:left="178" w:right="180"/>
              <w:jc w:val="both"/>
              <w:rPr>
                <w:sz w:val="16"/>
                <w:szCs w:val="16"/>
              </w:rPr>
            </w:pPr>
            <w:r>
              <w:rPr>
                <w:sz w:val="16"/>
                <w:szCs w:val="16"/>
              </w:rPr>
              <w:t>Only one company can apply for leniency: This is a "first-come, first-served" basis, and they must actively provide evidence of their partner's violations.</w:t>
            </w:r>
          </w:p>
          <w:p w:rsidR="009C5BB4" w:rsidRDefault="000552C5" w:rsidP="000F589A">
            <w:pPr>
              <w:spacing w:line="276" w:lineRule="auto"/>
              <w:ind w:left="178" w:right="180"/>
              <w:jc w:val="both"/>
              <w:rPr>
                <w:sz w:val="16"/>
                <w:szCs w:val="16"/>
              </w:rPr>
            </w:pPr>
            <w:r>
              <w:rPr>
                <w:sz w:val="16"/>
                <w:szCs w:val="16"/>
              </w:rPr>
              <w:t>Companies can seek leniency or settlement before or during an investigation, but not after criminal proceedings begin.</w:t>
            </w:r>
          </w:p>
          <w:p w:rsidR="009C5BB4" w:rsidRDefault="000552C5" w:rsidP="000F589A">
            <w:pPr>
              <w:spacing w:line="276" w:lineRule="auto"/>
              <w:ind w:left="178" w:right="180"/>
              <w:jc w:val="both"/>
              <w:rPr>
                <w:sz w:val="16"/>
                <w:szCs w:val="16"/>
              </w:rPr>
            </w:pPr>
            <w:r>
              <w:rPr>
                <w:sz w:val="16"/>
                <w:szCs w:val="16"/>
              </w:rPr>
              <w:t xml:space="preserve">If the leniency application </w:t>
            </w:r>
            <w:proofErr w:type="gramStart"/>
            <w:r>
              <w:rPr>
                <w:sz w:val="16"/>
                <w:szCs w:val="16"/>
              </w:rPr>
              <w:t>is  approved</w:t>
            </w:r>
            <w:proofErr w:type="gramEnd"/>
            <w:r>
              <w:rPr>
                <w:sz w:val="16"/>
                <w:szCs w:val="16"/>
              </w:rPr>
              <w:t>, the company avoids legal proceedings before the Committee. However, the Authority can still take other measures</w:t>
            </w:r>
          </w:p>
          <w:p w:rsidR="009C5BB4" w:rsidRDefault="000552C5" w:rsidP="000F589A">
            <w:pPr>
              <w:spacing w:after="240" w:line="276" w:lineRule="auto"/>
              <w:ind w:left="178" w:right="180"/>
              <w:jc w:val="both"/>
              <w:rPr>
                <w:sz w:val="16"/>
                <w:szCs w:val="16"/>
              </w:rPr>
            </w:pPr>
            <w:r>
              <w:rPr>
                <w:sz w:val="16"/>
                <w:szCs w:val="16"/>
              </w:rPr>
              <w:t xml:space="preserve"> Companies accepting a settlement pay a fine set by the Board and may also compensate affected parties.</w:t>
            </w:r>
          </w:p>
          <w:p w:rsidR="009C5BB4" w:rsidRPr="00CF54BC" w:rsidRDefault="000552C5" w:rsidP="000F589A">
            <w:pPr>
              <w:pBdr>
                <w:top w:val="nil"/>
                <w:left w:val="nil"/>
                <w:bottom w:val="nil"/>
                <w:right w:val="nil"/>
                <w:between w:val="nil"/>
              </w:pBdr>
              <w:spacing w:line="276" w:lineRule="auto"/>
              <w:ind w:left="178" w:right="180"/>
              <w:jc w:val="both"/>
              <w:rPr>
                <w:i/>
                <w:sz w:val="16"/>
                <w:szCs w:val="16"/>
              </w:rPr>
            </w:pPr>
            <w:r w:rsidRPr="00CF54BC">
              <w:rPr>
                <w:i/>
                <w:sz w:val="16"/>
                <w:szCs w:val="16"/>
              </w:rPr>
              <w:t>[If the answer is “yes”, please mention if there is any limitation for the applicants, what are the benefits, and mention the relevant provisions. Include any commentary that you consider relevant about the leniency program]</w:t>
            </w:r>
          </w:p>
          <w:p w:rsidR="009C5BB4" w:rsidRDefault="009C5BB4">
            <w:pPr>
              <w:pBdr>
                <w:top w:val="nil"/>
                <w:left w:val="nil"/>
                <w:bottom w:val="nil"/>
                <w:right w:val="nil"/>
                <w:between w:val="nil"/>
              </w:pBdr>
              <w:spacing w:line="276" w:lineRule="auto"/>
              <w:ind w:left="107"/>
              <w:rPr>
                <w:sz w:val="16"/>
                <w:szCs w:val="16"/>
              </w:rPr>
            </w:pPr>
          </w:p>
        </w:tc>
      </w:tr>
      <w:tr w:rsidR="009C5BB4" w:rsidTr="00AB65C4">
        <w:trPr>
          <w:trHeight w:val="537"/>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430" w:type="dxa"/>
            <w:gridSpan w:val="5"/>
          </w:tcPr>
          <w:p w:rsidR="009C5BB4" w:rsidRDefault="000552C5" w:rsidP="000F589A">
            <w:pPr>
              <w:pBdr>
                <w:top w:val="nil"/>
                <w:left w:val="nil"/>
                <w:bottom w:val="nil"/>
                <w:right w:val="nil"/>
                <w:between w:val="nil"/>
              </w:pBdr>
              <w:spacing w:line="276" w:lineRule="auto"/>
              <w:ind w:right="130"/>
              <w:jc w:val="center"/>
              <w:rPr>
                <w:color w:val="000000"/>
                <w:sz w:val="16"/>
                <w:szCs w:val="16"/>
              </w:rPr>
            </w:pPr>
            <w:r w:rsidRPr="000F589A">
              <w:rPr>
                <w:color w:val="000000"/>
                <w:sz w:val="16"/>
                <w:szCs w:val="16"/>
              </w:rPr>
              <w:t>No</w:t>
            </w:r>
          </w:p>
        </w:tc>
        <w:tc>
          <w:tcPr>
            <w:tcW w:w="4051" w:type="dxa"/>
            <w:gridSpan w:val="3"/>
          </w:tcPr>
          <w:p w:rsidR="009C5BB4" w:rsidRDefault="000552C5" w:rsidP="000F589A">
            <w:pPr>
              <w:spacing w:before="240" w:line="276" w:lineRule="auto"/>
              <w:ind w:left="178" w:right="180"/>
              <w:jc w:val="both"/>
              <w:rPr>
                <w:sz w:val="16"/>
                <w:szCs w:val="16"/>
              </w:rPr>
            </w:pPr>
            <w:r>
              <w:rPr>
                <w:sz w:val="16"/>
                <w:szCs w:val="16"/>
              </w:rPr>
              <w:t xml:space="preserve">In response to violations of competition law, the Saudi </w:t>
            </w:r>
            <w:r>
              <w:rPr>
                <w:sz w:val="16"/>
                <w:szCs w:val="16"/>
              </w:rPr>
              <w:lastRenderedPageBreak/>
              <w:t>Competition Council can:</w:t>
            </w:r>
          </w:p>
          <w:p w:rsidR="000F589A" w:rsidRDefault="000552C5" w:rsidP="000F589A">
            <w:pPr>
              <w:spacing w:line="276" w:lineRule="auto"/>
              <w:ind w:left="178" w:right="180"/>
              <w:jc w:val="both"/>
              <w:rPr>
                <w:sz w:val="16"/>
                <w:szCs w:val="16"/>
              </w:rPr>
            </w:pPr>
            <w:r>
              <w:rPr>
                <w:sz w:val="16"/>
                <w:szCs w:val="16"/>
              </w:rPr>
              <w:t>Order a halt to the illegal activity</w:t>
            </w:r>
            <w:r w:rsidR="000F589A">
              <w:rPr>
                <w:sz w:val="16"/>
                <w:szCs w:val="16"/>
              </w:rPr>
              <w:t>;</w:t>
            </w:r>
          </w:p>
          <w:p w:rsidR="000F589A" w:rsidRDefault="000552C5" w:rsidP="000F589A">
            <w:pPr>
              <w:spacing w:line="276" w:lineRule="auto"/>
              <w:ind w:left="178" w:right="180"/>
              <w:jc w:val="both"/>
              <w:rPr>
                <w:sz w:val="16"/>
                <w:szCs w:val="16"/>
              </w:rPr>
            </w:pPr>
            <w:r>
              <w:rPr>
                <w:sz w:val="16"/>
                <w:szCs w:val="16"/>
              </w:rPr>
              <w:t xml:space="preserve">Require the company to sell assets if </w:t>
            </w:r>
            <w:proofErr w:type="gramStart"/>
            <w:r>
              <w:rPr>
                <w:sz w:val="16"/>
                <w:szCs w:val="16"/>
              </w:rPr>
              <w:t>necessary</w:t>
            </w:r>
            <w:proofErr w:type="gramEnd"/>
            <w:r>
              <w:rPr>
                <w:sz w:val="16"/>
                <w:szCs w:val="16"/>
              </w:rPr>
              <w:t xml:space="preserve"> to restore competition</w:t>
            </w:r>
            <w:r w:rsidR="000F589A">
              <w:rPr>
                <w:sz w:val="16"/>
                <w:szCs w:val="16"/>
              </w:rPr>
              <w:t>;</w:t>
            </w:r>
          </w:p>
          <w:p w:rsidR="009C5BB4" w:rsidRDefault="000552C5" w:rsidP="000F589A">
            <w:pPr>
              <w:spacing w:line="276" w:lineRule="auto"/>
              <w:ind w:left="178" w:right="180"/>
              <w:jc w:val="both"/>
              <w:rPr>
                <w:sz w:val="16"/>
                <w:szCs w:val="16"/>
              </w:rPr>
            </w:pPr>
            <w:r>
              <w:rPr>
                <w:sz w:val="16"/>
                <w:szCs w:val="16"/>
              </w:rPr>
              <w:t>Impose financial penalties:</w:t>
            </w:r>
          </w:p>
          <w:p w:rsidR="009C5BB4" w:rsidRDefault="000552C5" w:rsidP="0016113D">
            <w:pPr>
              <w:numPr>
                <w:ilvl w:val="1"/>
                <w:numId w:val="3"/>
              </w:numPr>
              <w:spacing w:line="276" w:lineRule="auto"/>
              <w:ind w:left="448" w:right="180" w:hanging="180"/>
              <w:jc w:val="both"/>
              <w:rPr>
                <w:sz w:val="16"/>
                <w:szCs w:val="16"/>
              </w:rPr>
            </w:pPr>
            <w:r>
              <w:rPr>
                <w:sz w:val="16"/>
                <w:szCs w:val="16"/>
              </w:rPr>
              <w:t>A one-time fine of up to 5 million Saudi Riyals. This amount may be increased for repeat offenses.</w:t>
            </w:r>
          </w:p>
          <w:p w:rsidR="009C5BB4" w:rsidRDefault="000552C5" w:rsidP="0016113D">
            <w:pPr>
              <w:numPr>
                <w:ilvl w:val="1"/>
                <w:numId w:val="3"/>
              </w:numPr>
              <w:spacing w:line="276" w:lineRule="auto"/>
              <w:ind w:left="448" w:right="180" w:hanging="180"/>
              <w:jc w:val="both"/>
              <w:rPr>
                <w:sz w:val="16"/>
                <w:szCs w:val="16"/>
              </w:rPr>
            </w:pPr>
            <w:r>
              <w:rPr>
                <w:sz w:val="16"/>
                <w:szCs w:val="16"/>
              </w:rPr>
              <w:t>Daily fines ranging from 1,000 to 10,000 Saudi Riyals until the violation is corrected.</w:t>
            </w:r>
          </w:p>
          <w:p w:rsidR="009C5BB4" w:rsidRDefault="000552C5" w:rsidP="000F589A">
            <w:pPr>
              <w:spacing w:line="276" w:lineRule="auto"/>
              <w:ind w:left="178" w:right="180"/>
              <w:jc w:val="both"/>
              <w:rPr>
                <w:sz w:val="16"/>
                <w:szCs w:val="16"/>
              </w:rPr>
            </w:pPr>
            <w:r>
              <w:rPr>
                <w:sz w:val="16"/>
                <w:szCs w:val="16"/>
              </w:rPr>
              <w:t xml:space="preserve">According to article 21 of the Competition law, e Board may take one or more of the following measures in the event of any violation to the provisions of this Law: </w:t>
            </w:r>
          </w:p>
          <w:p w:rsidR="009C5BB4" w:rsidRDefault="000552C5" w:rsidP="0016113D">
            <w:pPr>
              <w:spacing w:line="276" w:lineRule="auto"/>
              <w:ind w:left="178" w:right="180"/>
              <w:jc w:val="both"/>
              <w:rPr>
                <w:sz w:val="16"/>
                <w:szCs w:val="16"/>
              </w:rPr>
            </w:pPr>
            <w:r>
              <w:rPr>
                <w:sz w:val="16"/>
                <w:szCs w:val="16"/>
              </w:rPr>
              <w:t xml:space="preserve">1. Requiring the violator to make the necessary changes to rectify the violation within a specified period. </w:t>
            </w:r>
          </w:p>
          <w:p w:rsidR="009C5BB4" w:rsidRDefault="000552C5" w:rsidP="0016113D">
            <w:pPr>
              <w:spacing w:line="276" w:lineRule="auto"/>
              <w:ind w:left="178" w:right="180"/>
              <w:jc w:val="both"/>
              <w:rPr>
                <w:sz w:val="16"/>
                <w:szCs w:val="16"/>
              </w:rPr>
            </w:pPr>
            <w:r>
              <w:rPr>
                <w:sz w:val="16"/>
                <w:szCs w:val="16"/>
              </w:rPr>
              <w:t>2. The Board may, upon issuance of the Committee's decision to impose the penalty, take one or more of the following measures:</w:t>
            </w:r>
          </w:p>
          <w:p w:rsidR="009C5BB4" w:rsidRDefault="000552C5" w:rsidP="0016113D">
            <w:pPr>
              <w:spacing w:line="276" w:lineRule="auto"/>
              <w:ind w:left="178" w:right="180"/>
              <w:jc w:val="both"/>
              <w:rPr>
                <w:sz w:val="16"/>
                <w:szCs w:val="16"/>
              </w:rPr>
            </w:pPr>
            <w:r>
              <w:rPr>
                <w:sz w:val="16"/>
                <w:szCs w:val="16"/>
              </w:rPr>
              <w:t xml:space="preserve">a) Requiring the violator to dispose of certain assets, shares, or property rights, or to perform any other act to ensure the violation is rectified. </w:t>
            </w:r>
          </w:p>
          <w:p w:rsidR="009C5BB4" w:rsidRDefault="000552C5" w:rsidP="0016113D">
            <w:pPr>
              <w:spacing w:line="276" w:lineRule="auto"/>
              <w:ind w:left="178" w:right="180"/>
              <w:jc w:val="both"/>
              <w:rPr>
                <w:sz w:val="16"/>
                <w:szCs w:val="16"/>
              </w:rPr>
            </w:pPr>
            <w:r>
              <w:rPr>
                <w:sz w:val="16"/>
                <w:szCs w:val="16"/>
              </w:rPr>
              <w:t>b) Requiring the violator to pay a daily fine not exceeding 10 thousand riyals until the violation is rectified within the period specified in the Board's decision. If such period lapses without rectifying the violation, the daily fine shall be doubled pending rectification.</w:t>
            </w:r>
          </w:p>
          <w:p w:rsidR="009C5BB4" w:rsidRPr="000F589A" w:rsidRDefault="000552C5" w:rsidP="0016113D">
            <w:pPr>
              <w:spacing w:after="240" w:line="276" w:lineRule="auto"/>
              <w:ind w:left="178" w:right="180"/>
              <w:jc w:val="both"/>
              <w:rPr>
                <w:sz w:val="16"/>
                <w:szCs w:val="16"/>
              </w:rPr>
            </w:pPr>
            <w:r>
              <w:rPr>
                <w:sz w:val="16"/>
                <w:szCs w:val="16"/>
              </w:rPr>
              <w:t>c) Closing the entity temporarily for a period not exceeding 30 days, if the violation continues after the lapse of 90 days from the Board's notification. The Regulations shall determine the rules necessary for the application of such measures</w:t>
            </w:r>
            <w:r w:rsidR="000F589A">
              <w:rPr>
                <w:sz w:val="16"/>
                <w:szCs w:val="16"/>
              </w:rPr>
              <w:t>.</w:t>
            </w:r>
          </w:p>
          <w:p w:rsidR="009C5BB4" w:rsidRPr="000F589A" w:rsidRDefault="000552C5" w:rsidP="000F589A">
            <w:pPr>
              <w:pBdr>
                <w:top w:val="nil"/>
                <w:left w:val="nil"/>
                <w:bottom w:val="nil"/>
                <w:right w:val="nil"/>
                <w:between w:val="nil"/>
              </w:pBdr>
              <w:spacing w:line="276" w:lineRule="auto"/>
              <w:ind w:left="145" w:right="180"/>
              <w:jc w:val="both"/>
              <w:rPr>
                <w:i/>
                <w:color w:val="000000"/>
                <w:sz w:val="16"/>
                <w:szCs w:val="16"/>
              </w:rPr>
            </w:pPr>
            <w:r w:rsidRPr="000F589A">
              <w:rPr>
                <w:i/>
                <w:color w:val="000000"/>
                <w:sz w:val="16"/>
                <w:szCs w:val="16"/>
              </w:rPr>
              <w:t xml:space="preserve">[If the answer is “yes”, please </w:t>
            </w:r>
            <w:proofErr w:type="gramStart"/>
            <w:r w:rsidRPr="000F589A">
              <w:rPr>
                <w:i/>
                <w:color w:val="000000"/>
                <w:sz w:val="16"/>
                <w:szCs w:val="16"/>
              </w:rPr>
              <w:t>mention</w:t>
            </w:r>
            <w:proofErr w:type="gramEnd"/>
            <w:r w:rsidRPr="000F589A">
              <w:rPr>
                <w:i/>
                <w:color w:val="000000"/>
                <w:sz w:val="16"/>
                <w:szCs w:val="16"/>
              </w:rPr>
              <w:t xml:space="preserve"> the different kinds of sanctions that the agency can impose]  </w:t>
            </w:r>
          </w:p>
        </w:tc>
      </w:tr>
      <w:tr w:rsidR="009C5BB4" w:rsidTr="00AB65C4">
        <w:trPr>
          <w:trHeight w:val="179"/>
        </w:trPr>
        <w:tc>
          <w:tcPr>
            <w:tcW w:w="9946" w:type="dxa"/>
            <w:gridSpan w:val="11"/>
            <w:shd w:val="clear" w:color="auto" w:fill="D2C7B4"/>
          </w:tcPr>
          <w:p w:rsidR="009C5BB4" w:rsidRDefault="000552C5">
            <w:pPr>
              <w:pBdr>
                <w:top w:val="nil"/>
                <w:left w:val="nil"/>
                <w:bottom w:val="nil"/>
                <w:right w:val="nil"/>
                <w:between w:val="nil"/>
              </w:pBdr>
              <w:spacing w:before="1" w:line="276" w:lineRule="auto"/>
              <w:ind w:left="107"/>
              <w:rPr>
                <w:b/>
                <w:color w:val="000000"/>
                <w:sz w:val="16"/>
                <w:szCs w:val="16"/>
              </w:rPr>
            </w:pPr>
            <w:r>
              <w:rPr>
                <w:b/>
                <w:color w:val="000000"/>
                <w:sz w:val="16"/>
                <w:szCs w:val="16"/>
              </w:rPr>
              <w:lastRenderedPageBreak/>
              <w:t>Advocacy</w:t>
            </w:r>
          </w:p>
        </w:tc>
      </w:tr>
      <w:tr w:rsidR="009C5BB4" w:rsidTr="00AB65C4">
        <w:trPr>
          <w:trHeight w:val="537"/>
        </w:trPr>
        <w:tc>
          <w:tcPr>
            <w:tcW w:w="3465" w:type="dxa"/>
            <w:gridSpan w:val="3"/>
          </w:tcPr>
          <w:p w:rsidR="009C5BB4" w:rsidRDefault="000552C5">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430" w:type="dxa"/>
            <w:gridSpan w:val="5"/>
          </w:tcPr>
          <w:p w:rsidR="009C5BB4" w:rsidRDefault="000552C5">
            <w:pPr>
              <w:pBdr>
                <w:top w:val="nil"/>
                <w:left w:val="nil"/>
                <w:bottom w:val="nil"/>
                <w:right w:val="nil"/>
                <w:between w:val="nil"/>
              </w:pBdr>
              <w:ind w:left="604" w:right="600"/>
              <w:jc w:val="center"/>
              <w:rPr>
                <w:color w:val="000000"/>
                <w:sz w:val="16"/>
                <w:szCs w:val="16"/>
              </w:rPr>
            </w:pPr>
            <w:r>
              <w:rPr>
                <w:color w:val="000000"/>
                <w:sz w:val="16"/>
                <w:szCs w:val="16"/>
              </w:rPr>
              <w:t>Yes</w:t>
            </w:r>
          </w:p>
        </w:tc>
        <w:tc>
          <w:tcPr>
            <w:tcW w:w="4051" w:type="dxa"/>
            <w:gridSpan w:val="3"/>
          </w:tcPr>
          <w:p w:rsidR="009C5BB4" w:rsidRDefault="000552C5" w:rsidP="000F589A">
            <w:pPr>
              <w:pBdr>
                <w:top w:val="nil"/>
                <w:left w:val="nil"/>
                <w:bottom w:val="nil"/>
                <w:right w:val="nil"/>
                <w:between w:val="nil"/>
              </w:pBdr>
              <w:spacing w:line="276" w:lineRule="auto"/>
              <w:ind w:left="178" w:right="180"/>
              <w:jc w:val="both"/>
              <w:rPr>
                <w:sz w:val="16"/>
                <w:szCs w:val="16"/>
              </w:rPr>
            </w:pPr>
            <w:r>
              <w:rPr>
                <w:sz w:val="16"/>
                <w:szCs w:val="16"/>
              </w:rPr>
              <w:t xml:space="preserve">According to section 7 of the Authority`s statute, the board may: </w:t>
            </w:r>
          </w:p>
          <w:p w:rsidR="009C5BB4" w:rsidRPr="000F589A" w:rsidRDefault="000552C5" w:rsidP="00126BA8">
            <w:pPr>
              <w:pStyle w:val="ListParagraph"/>
              <w:numPr>
                <w:ilvl w:val="0"/>
                <w:numId w:val="10"/>
              </w:numPr>
              <w:pBdr>
                <w:top w:val="nil"/>
                <w:left w:val="nil"/>
                <w:bottom w:val="nil"/>
                <w:right w:val="nil"/>
                <w:between w:val="nil"/>
              </w:pBdr>
              <w:spacing w:line="276" w:lineRule="auto"/>
              <w:ind w:left="448" w:right="180" w:hanging="180"/>
              <w:jc w:val="both"/>
              <w:rPr>
                <w:sz w:val="16"/>
                <w:szCs w:val="16"/>
              </w:rPr>
            </w:pPr>
            <w:r w:rsidRPr="000F589A">
              <w:rPr>
                <w:sz w:val="16"/>
                <w:szCs w:val="16"/>
              </w:rPr>
              <w:t>Give opinions regarding laws, policies and decisions related to competition</w:t>
            </w:r>
            <w:r w:rsidR="000F589A" w:rsidRPr="000F589A">
              <w:rPr>
                <w:sz w:val="16"/>
                <w:szCs w:val="16"/>
              </w:rPr>
              <w:t>;</w:t>
            </w:r>
          </w:p>
          <w:p w:rsidR="009C5BB4" w:rsidRPr="000F589A" w:rsidRDefault="000552C5" w:rsidP="00126BA8">
            <w:pPr>
              <w:pStyle w:val="ListParagraph"/>
              <w:numPr>
                <w:ilvl w:val="0"/>
                <w:numId w:val="10"/>
              </w:numPr>
              <w:shd w:val="clear" w:color="auto" w:fill="FFFFFF"/>
              <w:spacing w:line="276" w:lineRule="auto"/>
              <w:ind w:left="448" w:right="180" w:hanging="180"/>
              <w:jc w:val="both"/>
              <w:rPr>
                <w:sz w:val="16"/>
                <w:szCs w:val="16"/>
              </w:rPr>
            </w:pPr>
            <w:r w:rsidRPr="000F589A">
              <w:rPr>
                <w:sz w:val="16"/>
                <w:szCs w:val="16"/>
              </w:rPr>
              <w:t>Approve draft general plans and policies, as well as laws of competition and submitting the same according to the related legal procedures.</w:t>
            </w:r>
          </w:p>
          <w:p w:rsidR="009C5BB4" w:rsidRDefault="009C5BB4" w:rsidP="000F589A">
            <w:pPr>
              <w:spacing w:line="276" w:lineRule="auto"/>
              <w:ind w:left="178" w:right="180"/>
              <w:jc w:val="both"/>
              <w:rPr>
                <w:sz w:val="16"/>
                <w:szCs w:val="16"/>
                <w:highlight w:val="yellow"/>
              </w:rPr>
            </w:pPr>
          </w:p>
          <w:p w:rsidR="009C5BB4" w:rsidRDefault="009C5BB4" w:rsidP="000F589A">
            <w:pPr>
              <w:pBdr>
                <w:top w:val="nil"/>
                <w:left w:val="nil"/>
                <w:bottom w:val="nil"/>
                <w:right w:val="nil"/>
                <w:between w:val="nil"/>
              </w:pBdr>
              <w:spacing w:line="276" w:lineRule="auto"/>
              <w:ind w:left="178" w:right="180"/>
              <w:jc w:val="both"/>
              <w:rPr>
                <w:sz w:val="16"/>
                <w:szCs w:val="16"/>
                <w:highlight w:val="yellow"/>
              </w:rPr>
            </w:pPr>
          </w:p>
          <w:p w:rsidR="009C5BB4" w:rsidRPr="000F589A" w:rsidRDefault="000552C5" w:rsidP="000F589A">
            <w:pPr>
              <w:pBdr>
                <w:top w:val="nil"/>
                <w:left w:val="nil"/>
                <w:bottom w:val="nil"/>
                <w:right w:val="nil"/>
                <w:between w:val="nil"/>
              </w:pBdr>
              <w:spacing w:line="276" w:lineRule="auto"/>
              <w:ind w:left="178" w:right="180"/>
              <w:jc w:val="both"/>
              <w:rPr>
                <w:i/>
                <w:color w:val="000000"/>
                <w:sz w:val="16"/>
                <w:szCs w:val="16"/>
              </w:rPr>
            </w:pPr>
            <w:r w:rsidRPr="000F589A">
              <w:rPr>
                <w:i/>
                <w:color w:val="000000"/>
                <w:sz w:val="16"/>
                <w:szCs w:val="16"/>
              </w:rPr>
              <w:t xml:space="preserve">[if the answer is yes, please </w:t>
            </w:r>
            <w:proofErr w:type="gramStart"/>
            <w:r w:rsidRPr="000F589A">
              <w:rPr>
                <w:i/>
                <w:color w:val="000000"/>
                <w:sz w:val="16"/>
                <w:szCs w:val="16"/>
              </w:rPr>
              <w:t>specify</w:t>
            </w:r>
            <w:proofErr w:type="gramEnd"/>
            <w:r w:rsidRPr="000F589A">
              <w:rPr>
                <w:i/>
                <w:color w:val="000000"/>
                <w:sz w:val="16"/>
                <w:szCs w:val="16"/>
              </w:rPr>
              <w:t xml:space="preserve"> if there is any kind of limitation to the agency’s authority to issue opinions, include relevant provisions]</w:t>
            </w:r>
          </w:p>
        </w:tc>
      </w:tr>
      <w:tr w:rsidR="009C5BB4" w:rsidTr="00AB65C4">
        <w:trPr>
          <w:trHeight w:val="717"/>
        </w:trPr>
        <w:tc>
          <w:tcPr>
            <w:tcW w:w="3465" w:type="dxa"/>
            <w:gridSpan w:val="3"/>
          </w:tcPr>
          <w:p w:rsidR="009C5BB4" w:rsidRDefault="000552C5" w:rsidP="000F589A">
            <w:pPr>
              <w:pBdr>
                <w:top w:val="nil"/>
                <w:left w:val="nil"/>
                <w:bottom w:val="nil"/>
                <w:right w:val="nil"/>
                <w:between w:val="nil"/>
              </w:pBdr>
              <w:spacing w:line="276" w:lineRule="auto"/>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rsidR="009C5BB4" w:rsidRDefault="000552C5" w:rsidP="000F589A">
            <w:pPr>
              <w:pBdr>
                <w:top w:val="nil"/>
                <w:left w:val="nil"/>
                <w:bottom w:val="nil"/>
                <w:right w:val="nil"/>
                <w:between w:val="nil"/>
              </w:pBdr>
              <w:spacing w:line="276" w:lineRule="auto"/>
              <w:ind w:left="107"/>
              <w:rPr>
                <w:color w:val="000000"/>
                <w:sz w:val="16"/>
                <w:szCs w:val="16"/>
              </w:rPr>
            </w:pPr>
            <w:r>
              <w:rPr>
                <w:color w:val="000000"/>
                <w:sz w:val="16"/>
                <w:szCs w:val="16"/>
              </w:rPr>
              <w:t>competition?</w:t>
            </w:r>
          </w:p>
        </w:tc>
        <w:tc>
          <w:tcPr>
            <w:tcW w:w="2430" w:type="dxa"/>
            <w:gridSpan w:val="5"/>
          </w:tcPr>
          <w:p w:rsidR="009C5BB4" w:rsidRDefault="000552C5" w:rsidP="000F589A">
            <w:pPr>
              <w:pBdr>
                <w:top w:val="nil"/>
                <w:left w:val="nil"/>
                <w:bottom w:val="nil"/>
                <w:right w:val="nil"/>
                <w:between w:val="nil"/>
              </w:pBdr>
              <w:spacing w:line="276" w:lineRule="auto"/>
              <w:ind w:left="604" w:right="600"/>
              <w:jc w:val="center"/>
              <w:rPr>
                <w:color w:val="000000"/>
                <w:sz w:val="16"/>
                <w:szCs w:val="16"/>
              </w:rPr>
            </w:pPr>
            <w:r>
              <w:rPr>
                <w:color w:val="000000"/>
                <w:sz w:val="16"/>
                <w:szCs w:val="16"/>
              </w:rPr>
              <w:t xml:space="preserve">No </w:t>
            </w:r>
          </w:p>
        </w:tc>
        <w:tc>
          <w:tcPr>
            <w:tcW w:w="4051" w:type="dxa"/>
            <w:gridSpan w:val="3"/>
          </w:tcPr>
          <w:p w:rsidR="009C5BB4" w:rsidRDefault="000552C5" w:rsidP="000F589A">
            <w:pPr>
              <w:pBdr>
                <w:top w:val="nil"/>
                <w:left w:val="nil"/>
                <w:bottom w:val="nil"/>
                <w:right w:val="nil"/>
                <w:between w:val="nil"/>
              </w:pBdr>
              <w:spacing w:line="276" w:lineRule="auto"/>
              <w:ind w:left="178" w:right="180"/>
              <w:jc w:val="both"/>
              <w:rPr>
                <w:sz w:val="16"/>
                <w:szCs w:val="16"/>
              </w:rPr>
            </w:pPr>
            <w:r>
              <w:rPr>
                <w:sz w:val="16"/>
                <w:szCs w:val="16"/>
              </w:rPr>
              <w:t xml:space="preserve">According to section three of the authority stature, in order to </w:t>
            </w:r>
            <w:r>
              <w:rPr>
                <w:sz w:val="16"/>
                <w:szCs w:val="16"/>
                <w:highlight w:val="white"/>
              </w:rPr>
              <w:t>protect and encourage fair competition,</w:t>
            </w:r>
            <w:r>
              <w:rPr>
                <w:sz w:val="16"/>
                <w:szCs w:val="16"/>
              </w:rPr>
              <w:t xml:space="preserve"> the authority can </w:t>
            </w:r>
          </w:p>
          <w:p w:rsidR="000F589A" w:rsidRDefault="000F589A" w:rsidP="000F589A">
            <w:pPr>
              <w:shd w:val="clear" w:color="auto" w:fill="FFFFFF"/>
              <w:spacing w:after="300" w:line="276" w:lineRule="auto"/>
              <w:ind w:left="178" w:right="180"/>
              <w:jc w:val="both"/>
              <w:rPr>
                <w:sz w:val="16"/>
                <w:szCs w:val="16"/>
              </w:rPr>
            </w:pPr>
            <w:r>
              <w:rPr>
                <w:sz w:val="16"/>
                <w:szCs w:val="16"/>
              </w:rPr>
              <w:t>i</w:t>
            </w:r>
            <w:r w:rsidR="000552C5">
              <w:rPr>
                <w:sz w:val="16"/>
                <w:szCs w:val="16"/>
              </w:rPr>
              <w:t>ssue the rules and procedures according to competency. these rules and procedures include</w:t>
            </w:r>
            <w:r>
              <w:rPr>
                <w:sz w:val="16"/>
                <w:szCs w:val="16"/>
              </w:rPr>
              <w:t>:</w:t>
            </w:r>
          </w:p>
          <w:p w:rsidR="000F589A" w:rsidRPr="000F589A" w:rsidRDefault="000552C5" w:rsidP="00126BA8">
            <w:pPr>
              <w:pStyle w:val="ListParagraph"/>
              <w:numPr>
                <w:ilvl w:val="0"/>
                <w:numId w:val="9"/>
              </w:numPr>
              <w:shd w:val="clear" w:color="auto" w:fill="FFFFFF"/>
              <w:spacing w:after="300"/>
              <w:ind w:left="358" w:right="180" w:hanging="180"/>
              <w:jc w:val="both"/>
              <w:rPr>
                <w:sz w:val="16"/>
                <w:szCs w:val="16"/>
              </w:rPr>
            </w:pPr>
            <w:r w:rsidRPr="000F589A">
              <w:rPr>
                <w:sz w:val="16"/>
                <w:szCs w:val="16"/>
              </w:rPr>
              <w:t>Rules of monitoring the market to ensure fair competition</w:t>
            </w:r>
            <w:r w:rsidR="000F589A" w:rsidRPr="000F589A">
              <w:rPr>
                <w:sz w:val="16"/>
                <w:szCs w:val="16"/>
              </w:rPr>
              <w:t>;</w:t>
            </w:r>
          </w:p>
          <w:p w:rsidR="000F589A" w:rsidRPr="000F589A" w:rsidRDefault="000552C5" w:rsidP="00126BA8">
            <w:pPr>
              <w:pStyle w:val="ListParagraph"/>
              <w:numPr>
                <w:ilvl w:val="0"/>
                <w:numId w:val="9"/>
              </w:numPr>
              <w:shd w:val="clear" w:color="auto" w:fill="FFFFFF"/>
              <w:spacing w:after="300"/>
              <w:ind w:left="358" w:right="180" w:hanging="180"/>
              <w:jc w:val="both"/>
              <w:rPr>
                <w:sz w:val="16"/>
                <w:szCs w:val="16"/>
              </w:rPr>
            </w:pPr>
            <w:r w:rsidRPr="000F589A">
              <w:rPr>
                <w:sz w:val="16"/>
                <w:szCs w:val="16"/>
              </w:rPr>
              <w:t>Rules related to preventing existing monopolistic practices, and combating new ones</w:t>
            </w:r>
            <w:r w:rsidR="000F589A" w:rsidRPr="000F589A">
              <w:rPr>
                <w:sz w:val="16"/>
                <w:szCs w:val="16"/>
              </w:rPr>
              <w:t>;</w:t>
            </w:r>
          </w:p>
          <w:p w:rsidR="009C5BB4" w:rsidRPr="000F589A" w:rsidRDefault="000552C5" w:rsidP="00126BA8">
            <w:pPr>
              <w:pStyle w:val="ListParagraph"/>
              <w:numPr>
                <w:ilvl w:val="0"/>
                <w:numId w:val="9"/>
              </w:numPr>
              <w:shd w:val="clear" w:color="auto" w:fill="FFFFFF"/>
              <w:spacing w:after="300"/>
              <w:ind w:left="358" w:right="180" w:hanging="180"/>
              <w:jc w:val="both"/>
              <w:rPr>
                <w:sz w:val="16"/>
                <w:szCs w:val="16"/>
              </w:rPr>
            </w:pPr>
            <w:r w:rsidRPr="000F589A">
              <w:rPr>
                <w:sz w:val="16"/>
                <w:szCs w:val="16"/>
              </w:rPr>
              <w:t>The measures of controlling and inspecting violations of the Law.</w:t>
            </w:r>
          </w:p>
          <w:p w:rsidR="009C5BB4" w:rsidRDefault="000552C5" w:rsidP="000F589A">
            <w:pPr>
              <w:pBdr>
                <w:top w:val="nil"/>
                <w:left w:val="nil"/>
                <w:bottom w:val="nil"/>
                <w:right w:val="nil"/>
                <w:between w:val="nil"/>
              </w:pBdr>
              <w:ind w:left="178" w:right="180"/>
              <w:jc w:val="both"/>
              <w:rPr>
                <w:sz w:val="16"/>
                <w:szCs w:val="16"/>
              </w:rPr>
            </w:pPr>
            <w:r>
              <w:rPr>
                <w:sz w:val="16"/>
                <w:szCs w:val="16"/>
              </w:rPr>
              <w:t>Additionally, according to section 7(17) of the Authority Statute, the Board of the GAC can Give opinion regarding laws, policies and decisions related to competition.</w:t>
            </w:r>
          </w:p>
          <w:p w:rsidR="009C5BB4" w:rsidRDefault="009C5BB4" w:rsidP="000F589A">
            <w:pPr>
              <w:pBdr>
                <w:top w:val="nil"/>
                <w:left w:val="nil"/>
                <w:bottom w:val="nil"/>
                <w:right w:val="nil"/>
                <w:between w:val="nil"/>
              </w:pBdr>
              <w:ind w:right="180"/>
              <w:jc w:val="both"/>
              <w:rPr>
                <w:sz w:val="16"/>
                <w:szCs w:val="16"/>
              </w:rPr>
            </w:pPr>
          </w:p>
          <w:p w:rsidR="009C5BB4" w:rsidRPr="000F589A" w:rsidRDefault="000552C5" w:rsidP="000F589A">
            <w:pPr>
              <w:pBdr>
                <w:top w:val="nil"/>
                <w:left w:val="nil"/>
                <w:bottom w:val="nil"/>
                <w:right w:val="nil"/>
                <w:between w:val="nil"/>
              </w:pBdr>
              <w:spacing w:line="276" w:lineRule="auto"/>
              <w:ind w:left="107"/>
              <w:rPr>
                <w:i/>
                <w:color w:val="000000"/>
                <w:sz w:val="16"/>
                <w:szCs w:val="16"/>
              </w:rPr>
            </w:pPr>
            <w:r w:rsidRPr="000F589A">
              <w:rPr>
                <w:i/>
                <w:color w:val="000000"/>
                <w:sz w:val="16"/>
                <w:szCs w:val="16"/>
              </w:rPr>
              <w:t>[if the answer is yes, include relevant provisions]</w:t>
            </w:r>
          </w:p>
        </w:tc>
      </w:tr>
      <w:tr w:rsidR="009C5BB4" w:rsidTr="00AB65C4">
        <w:trPr>
          <w:trHeight w:val="179"/>
        </w:trPr>
        <w:tc>
          <w:tcPr>
            <w:tcW w:w="9946" w:type="dxa"/>
            <w:gridSpan w:val="11"/>
            <w:shd w:val="clear" w:color="auto" w:fill="D2C7B4"/>
          </w:tcPr>
          <w:p w:rsidR="009C5BB4" w:rsidRDefault="009C5BB4">
            <w:pPr>
              <w:pBdr>
                <w:top w:val="nil"/>
                <w:left w:val="nil"/>
                <w:bottom w:val="nil"/>
                <w:right w:val="nil"/>
                <w:between w:val="nil"/>
              </w:pBdr>
              <w:spacing w:before="1" w:line="160" w:lineRule="auto"/>
              <w:ind w:left="107"/>
              <w:rPr>
                <w:b/>
                <w:color w:val="000000"/>
                <w:sz w:val="16"/>
                <w:szCs w:val="16"/>
              </w:rPr>
            </w:pPr>
          </w:p>
        </w:tc>
      </w:tr>
      <w:tr w:rsidR="009C5BB4" w:rsidTr="0016113D">
        <w:trPr>
          <w:trHeight w:val="276"/>
        </w:trPr>
        <w:tc>
          <w:tcPr>
            <w:tcW w:w="3465" w:type="dxa"/>
            <w:gridSpan w:val="3"/>
            <w:vMerge w:val="restart"/>
          </w:tcPr>
          <w:p w:rsidR="009C5BB4" w:rsidRDefault="000552C5">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430" w:type="dxa"/>
            <w:gridSpan w:val="5"/>
            <w:vMerge w:val="restart"/>
          </w:tcPr>
          <w:p w:rsidR="009C5BB4" w:rsidRDefault="000552C5">
            <w:pPr>
              <w:pBdr>
                <w:top w:val="nil"/>
                <w:left w:val="nil"/>
                <w:bottom w:val="nil"/>
                <w:right w:val="nil"/>
                <w:between w:val="nil"/>
              </w:pBdr>
              <w:ind w:right="135"/>
              <w:jc w:val="center"/>
              <w:rPr>
                <w:color w:val="000000"/>
                <w:sz w:val="16"/>
                <w:szCs w:val="16"/>
              </w:rPr>
            </w:pPr>
            <w:r>
              <w:rPr>
                <w:color w:val="000000"/>
                <w:sz w:val="16"/>
                <w:szCs w:val="16"/>
              </w:rPr>
              <w:t>Binding</w:t>
            </w:r>
          </w:p>
        </w:tc>
        <w:tc>
          <w:tcPr>
            <w:tcW w:w="901" w:type="dxa"/>
          </w:tcPr>
          <w:p w:rsidR="009C5BB4" w:rsidRPr="000F589A" w:rsidRDefault="000F589A">
            <w:pPr>
              <w:pBdr>
                <w:top w:val="nil"/>
                <w:left w:val="nil"/>
                <w:bottom w:val="nil"/>
                <w:right w:val="nil"/>
                <w:between w:val="nil"/>
              </w:pBdr>
              <w:ind w:right="82"/>
              <w:jc w:val="center"/>
              <w:rPr>
                <w:i/>
                <w:color w:val="000000"/>
                <w:sz w:val="16"/>
                <w:szCs w:val="16"/>
                <w:highlight w:val="yellow"/>
              </w:rPr>
            </w:pPr>
            <w:r w:rsidRPr="000F589A">
              <w:rPr>
                <w:i/>
                <w:color w:val="000000"/>
                <w:sz w:val="16"/>
                <w:szCs w:val="16"/>
              </w:rPr>
              <w:t>[</w:t>
            </w:r>
            <w:r w:rsidR="000552C5" w:rsidRPr="000F589A">
              <w:rPr>
                <w:i/>
                <w:color w:val="000000"/>
                <w:sz w:val="16"/>
                <w:szCs w:val="16"/>
              </w:rPr>
              <w:t>Answer with</w:t>
            </w:r>
            <w:r w:rsidR="000552C5" w:rsidRPr="000F589A">
              <w:rPr>
                <w:i/>
                <w:color w:val="FF0000"/>
                <w:sz w:val="16"/>
                <w:szCs w:val="16"/>
              </w:rPr>
              <w:t xml:space="preserve"> X</w:t>
            </w:r>
            <w:r w:rsidR="000552C5" w:rsidRPr="000F589A">
              <w:rPr>
                <w:i/>
                <w:color w:val="000000"/>
                <w:sz w:val="16"/>
                <w:szCs w:val="16"/>
              </w:rPr>
              <w:t>/</w:t>
            </w:r>
            <w:sdt>
              <w:sdtPr>
                <w:rPr>
                  <w:i/>
                </w:rPr>
                <w:tag w:val="goog_rdk_9"/>
                <w:id w:val="1321461343"/>
              </w:sdtPr>
              <w:sdtEndPr/>
              <w:sdtContent>
                <w:r w:rsidR="000552C5" w:rsidRPr="000F589A">
                  <w:rPr>
                    <w:rFonts w:ascii="Gungsuh" w:eastAsia="Gungsuh" w:hAnsi="Gungsuh" w:cs="Gungsuh"/>
                    <w:i/>
                    <w:color w:val="008000"/>
                    <w:sz w:val="16"/>
                    <w:szCs w:val="16"/>
                  </w:rPr>
                  <w:t xml:space="preserve">√ </w:t>
                </w:r>
              </w:sdtContent>
            </w:sdt>
            <w:r w:rsidR="000552C5" w:rsidRPr="000F589A">
              <w:rPr>
                <w:i/>
                <w:color w:val="000000"/>
                <w:sz w:val="16"/>
                <w:szCs w:val="16"/>
              </w:rPr>
              <w:t xml:space="preserve">as it </w:t>
            </w:r>
            <w:r w:rsidR="000552C5" w:rsidRPr="000F589A">
              <w:rPr>
                <w:i/>
                <w:color w:val="000000"/>
                <w:sz w:val="16"/>
                <w:szCs w:val="16"/>
              </w:rPr>
              <w:lastRenderedPageBreak/>
              <w:t>applies</w:t>
            </w:r>
            <w:r w:rsidRPr="000F589A">
              <w:rPr>
                <w:i/>
                <w:color w:val="000000"/>
                <w:sz w:val="16"/>
                <w:szCs w:val="16"/>
              </w:rPr>
              <w:t>]</w:t>
            </w:r>
          </w:p>
          <w:p w:rsidR="009C5BB4" w:rsidRPr="000F589A" w:rsidRDefault="009C5BB4">
            <w:pPr>
              <w:pBdr>
                <w:top w:val="nil"/>
                <w:left w:val="nil"/>
                <w:bottom w:val="nil"/>
                <w:right w:val="nil"/>
                <w:between w:val="nil"/>
              </w:pBdr>
              <w:ind w:right="82"/>
              <w:jc w:val="center"/>
              <w:rPr>
                <w:i/>
                <w:sz w:val="16"/>
                <w:szCs w:val="16"/>
                <w:highlight w:val="yellow"/>
              </w:rPr>
            </w:pPr>
          </w:p>
          <w:p w:rsidR="009C5BB4" w:rsidRPr="000F589A" w:rsidRDefault="000552C5">
            <w:pPr>
              <w:ind w:right="82"/>
              <w:jc w:val="center"/>
              <w:rPr>
                <w:i/>
                <w:sz w:val="16"/>
                <w:szCs w:val="16"/>
              </w:rPr>
            </w:pPr>
            <w:r w:rsidRPr="000F589A">
              <w:rPr>
                <w:i/>
                <w:color w:val="FF0000"/>
                <w:sz w:val="16"/>
                <w:szCs w:val="16"/>
              </w:rPr>
              <w:t>X</w:t>
            </w:r>
          </w:p>
        </w:tc>
        <w:tc>
          <w:tcPr>
            <w:tcW w:w="3150" w:type="dxa"/>
            <w:gridSpan w:val="2"/>
          </w:tcPr>
          <w:p w:rsidR="009C5BB4" w:rsidRDefault="000552C5">
            <w:pPr>
              <w:pBdr>
                <w:top w:val="nil"/>
                <w:left w:val="nil"/>
                <w:bottom w:val="nil"/>
                <w:right w:val="nil"/>
                <w:between w:val="nil"/>
              </w:pBdr>
              <w:ind w:left="107"/>
              <w:rPr>
                <w:color w:val="000000"/>
                <w:sz w:val="16"/>
                <w:szCs w:val="16"/>
              </w:rPr>
            </w:pPr>
            <w:r>
              <w:rPr>
                <w:color w:val="000000"/>
                <w:sz w:val="16"/>
                <w:szCs w:val="16"/>
              </w:rPr>
              <w:lastRenderedPageBreak/>
              <w:t>Guidelines on the calculation of fines.</w:t>
            </w:r>
          </w:p>
        </w:tc>
      </w:tr>
      <w:tr w:rsidR="009C5BB4" w:rsidTr="0016113D">
        <w:trPr>
          <w:trHeight w:val="273"/>
        </w:trPr>
        <w:tc>
          <w:tcPr>
            <w:tcW w:w="3465"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2430" w:type="dxa"/>
            <w:gridSpan w:val="5"/>
            <w:vMerge/>
          </w:tcPr>
          <w:p w:rsidR="009C5BB4" w:rsidRDefault="009C5BB4">
            <w:pPr>
              <w:pBdr>
                <w:top w:val="nil"/>
                <w:left w:val="nil"/>
                <w:bottom w:val="nil"/>
                <w:right w:val="nil"/>
                <w:between w:val="nil"/>
              </w:pBdr>
              <w:spacing w:line="276" w:lineRule="auto"/>
              <w:rPr>
                <w:color w:val="000000"/>
                <w:sz w:val="16"/>
                <w:szCs w:val="16"/>
              </w:rPr>
            </w:pPr>
          </w:p>
        </w:tc>
        <w:tc>
          <w:tcPr>
            <w:tcW w:w="901" w:type="dxa"/>
          </w:tcPr>
          <w:p w:rsidR="009C5BB4" w:rsidRPr="000F589A" w:rsidRDefault="000F589A">
            <w:pPr>
              <w:pBdr>
                <w:top w:val="nil"/>
                <w:left w:val="nil"/>
                <w:bottom w:val="nil"/>
                <w:right w:val="nil"/>
                <w:between w:val="nil"/>
              </w:pBdr>
              <w:ind w:right="82"/>
              <w:jc w:val="center"/>
              <w:rPr>
                <w:i/>
                <w:color w:val="000000"/>
                <w:sz w:val="16"/>
                <w:szCs w:val="16"/>
              </w:rPr>
            </w:pPr>
            <w:r w:rsidRPr="000F589A">
              <w:rPr>
                <w:i/>
                <w:color w:val="000000"/>
                <w:sz w:val="16"/>
                <w:szCs w:val="16"/>
              </w:rPr>
              <w:t>[</w:t>
            </w:r>
            <w:r w:rsidR="000552C5" w:rsidRPr="000F589A">
              <w:rPr>
                <w:i/>
                <w:color w:val="000000"/>
                <w:sz w:val="16"/>
                <w:szCs w:val="16"/>
              </w:rPr>
              <w:t>Answer with</w:t>
            </w:r>
            <w:r w:rsidR="000552C5" w:rsidRPr="000F589A">
              <w:rPr>
                <w:i/>
                <w:color w:val="FF0000"/>
                <w:sz w:val="16"/>
                <w:szCs w:val="16"/>
              </w:rPr>
              <w:t xml:space="preserve"> X</w:t>
            </w:r>
            <w:r w:rsidR="000552C5" w:rsidRPr="000F589A">
              <w:rPr>
                <w:i/>
                <w:color w:val="000000"/>
                <w:sz w:val="16"/>
                <w:szCs w:val="16"/>
              </w:rPr>
              <w:t>/</w:t>
            </w:r>
            <w:sdt>
              <w:sdtPr>
                <w:rPr>
                  <w:i/>
                </w:rPr>
                <w:tag w:val="goog_rdk_10"/>
                <w:id w:val="787087353"/>
              </w:sdtPr>
              <w:sdtEndPr/>
              <w:sdtContent>
                <w:r w:rsidR="000552C5" w:rsidRPr="000F589A">
                  <w:rPr>
                    <w:rFonts w:ascii="Gungsuh" w:eastAsia="Gungsuh" w:hAnsi="Gungsuh" w:cs="Gungsuh"/>
                    <w:i/>
                    <w:color w:val="008000"/>
                    <w:sz w:val="16"/>
                    <w:szCs w:val="16"/>
                  </w:rPr>
                  <w:t xml:space="preserve">√ </w:t>
                </w:r>
              </w:sdtContent>
            </w:sdt>
            <w:r w:rsidR="000552C5" w:rsidRPr="000F589A">
              <w:rPr>
                <w:i/>
                <w:color w:val="000000"/>
                <w:sz w:val="16"/>
                <w:szCs w:val="16"/>
              </w:rPr>
              <w:t>as it applies</w:t>
            </w:r>
            <w:r w:rsidRPr="000F589A">
              <w:rPr>
                <w:i/>
                <w:color w:val="000000"/>
                <w:sz w:val="16"/>
                <w:szCs w:val="16"/>
              </w:rPr>
              <w:t>]</w:t>
            </w:r>
          </w:p>
          <w:p w:rsidR="009C5BB4" w:rsidRDefault="009C5BB4">
            <w:pPr>
              <w:pBdr>
                <w:top w:val="nil"/>
                <w:left w:val="nil"/>
                <w:bottom w:val="nil"/>
                <w:right w:val="nil"/>
                <w:between w:val="nil"/>
              </w:pBdr>
              <w:ind w:right="82"/>
              <w:rPr>
                <w:sz w:val="16"/>
                <w:szCs w:val="16"/>
                <w:highlight w:val="yellow"/>
              </w:rPr>
            </w:pPr>
          </w:p>
          <w:p w:rsidR="009C5BB4" w:rsidRDefault="00F01DF4">
            <w:pPr>
              <w:ind w:right="82"/>
              <w:jc w:val="center"/>
              <w:rPr>
                <w:sz w:val="16"/>
                <w:szCs w:val="16"/>
              </w:rPr>
            </w:pPr>
            <w:sdt>
              <w:sdtPr>
                <w:tag w:val="goog_rdk_11"/>
                <w:id w:val="1421601620"/>
              </w:sdtPr>
              <w:sdtEndPr/>
              <w:sdtContent>
                <w:r w:rsidR="000552C5">
                  <w:rPr>
                    <w:rFonts w:ascii="Gungsuh" w:eastAsia="Gungsuh" w:hAnsi="Gungsuh" w:cs="Gungsuh"/>
                    <w:color w:val="008000"/>
                    <w:sz w:val="16"/>
                    <w:szCs w:val="16"/>
                  </w:rPr>
                  <w:t>√</w:t>
                </w:r>
              </w:sdtContent>
            </w:sdt>
          </w:p>
        </w:tc>
        <w:tc>
          <w:tcPr>
            <w:tcW w:w="3150" w:type="dxa"/>
            <w:gridSpan w:val="2"/>
          </w:tcPr>
          <w:p w:rsidR="009C5BB4" w:rsidRDefault="000552C5">
            <w:pPr>
              <w:pBdr>
                <w:top w:val="nil"/>
                <w:left w:val="nil"/>
                <w:bottom w:val="nil"/>
                <w:right w:val="nil"/>
                <w:between w:val="nil"/>
              </w:pBdr>
              <w:ind w:left="107"/>
              <w:rPr>
                <w:color w:val="000000"/>
                <w:sz w:val="16"/>
                <w:szCs w:val="16"/>
              </w:rPr>
            </w:pPr>
            <w:r>
              <w:rPr>
                <w:color w:val="000000"/>
                <w:sz w:val="16"/>
                <w:szCs w:val="16"/>
              </w:rPr>
              <w:t>Guidelines on merger control.</w:t>
            </w:r>
          </w:p>
        </w:tc>
      </w:tr>
      <w:tr w:rsidR="009C5BB4" w:rsidTr="0016113D">
        <w:trPr>
          <w:trHeight w:val="274"/>
        </w:trPr>
        <w:tc>
          <w:tcPr>
            <w:tcW w:w="3465" w:type="dxa"/>
            <w:gridSpan w:val="3"/>
            <w:vMerge/>
          </w:tcPr>
          <w:p w:rsidR="009C5BB4" w:rsidRDefault="009C5BB4">
            <w:pPr>
              <w:pBdr>
                <w:top w:val="nil"/>
                <w:left w:val="nil"/>
                <w:bottom w:val="nil"/>
                <w:right w:val="nil"/>
                <w:between w:val="nil"/>
              </w:pBdr>
              <w:spacing w:line="276" w:lineRule="auto"/>
              <w:rPr>
                <w:color w:val="000000"/>
                <w:sz w:val="16"/>
                <w:szCs w:val="16"/>
              </w:rPr>
            </w:pPr>
          </w:p>
        </w:tc>
        <w:tc>
          <w:tcPr>
            <w:tcW w:w="2430" w:type="dxa"/>
            <w:gridSpan w:val="5"/>
            <w:vMerge/>
          </w:tcPr>
          <w:p w:rsidR="009C5BB4" w:rsidRDefault="009C5BB4">
            <w:pPr>
              <w:pBdr>
                <w:top w:val="nil"/>
                <w:left w:val="nil"/>
                <w:bottom w:val="nil"/>
                <w:right w:val="nil"/>
                <w:between w:val="nil"/>
              </w:pBdr>
              <w:spacing w:line="276" w:lineRule="auto"/>
              <w:rPr>
                <w:color w:val="000000"/>
                <w:sz w:val="16"/>
                <w:szCs w:val="16"/>
              </w:rPr>
            </w:pPr>
          </w:p>
        </w:tc>
        <w:tc>
          <w:tcPr>
            <w:tcW w:w="901" w:type="dxa"/>
          </w:tcPr>
          <w:p w:rsidR="009C5BB4" w:rsidRPr="000F589A" w:rsidRDefault="000F589A">
            <w:pPr>
              <w:pBdr>
                <w:top w:val="nil"/>
                <w:left w:val="nil"/>
                <w:bottom w:val="nil"/>
                <w:right w:val="nil"/>
                <w:between w:val="nil"/>
              </w:pBdr>
              <w:spacing w:before="1"/>
              <w:ind w:right="82"/>
              <w:jc w:val="center"/>
              <w:rPr>
                <w:i/>
                <w:color w:val="000000"/>
                <w:sz w:val="16"/>
                <w:szCs w:val="16"/>
              </w:rPr>
            </w:pPr>
            <w:r w:rsidRPr="000F589A">
              <w:rPr>
                <w:i/>
                <w:color w:val="000000"/>
                <w:sz w:val="16"/>
                <w:szCs w:val="16"/>
              </w:rPr>
              <w:t>[</w:t>
            </w:r>
            <w:r w:rsidR="000552C5" w:rsidRPr="000F589A">
              <w:rPr>
                <w:i/>
                <w:color w:val="000000"/>
                <w:sz w:val="16"/>
                <w:szCs w:val="16"/>
              </w:rPr>
              <w:t>Answer with</w:t>
            </w:r>
            <w:r w:rsidR="000552C5" w:rsidRPr="000F589A">
              <w:rPr>
                <w:i/>
                <w:color w:val="FF0000"/>
                <w:sz w:val="16"/>
                <w:szCs w:val="16"/>
              </w:rPr>
              <w:t xml:space="preserve"> X</w:t>
            </w:r>
            <w:r w:rsidR="000552C5" w:rsidRPr="000F589A">
              <w:rPr>
                <w:i/>
                <w:color w:val="000000"/>
                <w:sz w:val="16"/>
                <w:szCs w:val="16"/>
              </w:rPr>
              <w:t>/</w:t>
            </w:r>
            <w:sdt>
              <w:sdtPr>
                <w:rPr>
                  <w:i/>
                </w:rPr>
                <w:tag w:val="goog_rdk_12"/>
                <w:id w:val="1908720493"/>
              </w:sdtPr>
              <w:sdtEndPr/>
              <w:sdtContent>
                <w:r w:rsidR="000552C5" w:rsidRPr="000F589A">
                  <w:rPr>
                    <w:rFonts w:ascii="Gungsuh" w:eastAsia="Gungsuh" w:hAnsi="Gungsuh" w:cs="Gungsuh"/>
                    <w:i/>
                    <w:color w:val="008000"/>
                    <w:sz w:val="16"/>
                    <w:szCs w:val="16"/>
                  </w:rPr>
                  <w:t xml:space="preserve">√ </w:t>
                </w:r>
              </w:sdtContent>
            </w:sdt>
            <w:r w:rsidR="000552C5" w:rsidRPr="000F589A">
              <w:rPr>
                <w:i/>
                <w:color w:val="000000"/>
                <w:sz w:val="16"/>
                <w:szCs w:val="16"/>
              </w:rPr>
              <w:t>as it applies</w:t>
            </w:r>
            <w:r w:rsidRPr="000F589A">
              <w:rPr>
                <w:i/>
                <w:color w:val="000000"/>
                <w:sz w:val="16"/>
                <w:szCs w:val="16"/>
              </w:rPr>
              <w:t>]</w:t>
            </w:r>
          </w:p>
          <w:p w:rsidR="009C5BB4" w:rsidRDefault="009C5BB4">
            <w:pPr>
              <w:pBdr>
                <w:top w:val="nil"/>
                <w:left w:val="nil"/>
                <w:bottom w:val="nil"/>
                <w:right w:val="nil"/>
                <w:between w:val="nil"/>
              </w:pBdr>
              <w:spacing w:before="1"/>
              <w:ind w:right="82"/>
              <w:jc w:val="center"/>
              <w:rPr>
                <w:sz w:val="16"/>
                <w:szCs w:val="16"/>
                <w:highlight w:val="yellow"/>
              </w:rPr>
            </w:pPr>
          </w:p>
          <w:p w:rsidR="009C5BB4" w:rsidRDefault="009C5BB4">
            <w:pPr>
              <w:pBdr>
                <w:top w:val="nil"/>
                <w:left w:val="nil"/>
                <w:bottom w:val="nil"/>
                <w:right w:val="nil"/>
                <w:between w:val="nil"/>
              </w:pBdr>
              <w:spacing w:before="1"/>
              <w:ind w:right="82"/>
              <w:jc w:val="center"/>
              <w:rPr>
                <w:sz w:val="16"/>
                <w:szCs w:val="16"/>
                <w:highlight w:val="yellow"/>
              </w:rPr>
            </w:pPr>
          </w:p>
          <w:p w:rsidR="009C5BB4" w:rsidRDefault="000552C5">
            <w:pPr>
              <w:ind w:right="82"/>
              <w:jc w:val="center"/>
              <w:rPr>
                <w:sz w:val="16"/>
                <w:szCs w:val="16"/>
                <w:highlight w:val="yellow"/>
              </w:rPr>
            </w:pPr>
            <w:r>
              <w:rPr>
                <w:color w:val="FF0000"/>
                <w:sz w:val="16"/>
                <w:szCs w:val="16"/>
              </w:rPr>
              <w:t>X</w:t>
            </w:r>
          </w:p>
        </w:tc>
        <w:tc>
          <w:tcPr>
            <w:tcW w:w="3150" w:type="dxa"/>
            <w:gridSpan w:val="2"/>
          </w:tcPr>
          <w:p w:rsidR="009C5BB4" w:rsidRDefault="000552C5">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9C5BB4" w:rsidTr="0016113D">
        <w:trPr>
          <w:trHeight w:val="178"/>
        </w:trPr>
        <w:tc>
          <w:tcPr>
            <w:tcW w:w="3465" w:type="dxa"/>
            <w:gridSpan w:val="3"/>
            <w:shd w:val="clear" w:color="auto" w:fill="auto"/>
          </w:tcPr>
          <w:p w:rsidR="009C5BB4" w:rsidRDefault="000552C5" w:rsidP="000F589A">
            <w:pPr>
              <w:pBdr>
                <w:top w:val="nil"/>
                <w:left w:val="nil"/>
                <w:bottom w:val="nil"/>
                <w:right w:val="nil"/>
                <w:between w:val="nil"/>
              </w:pBdr>
              <w:spacing w:line="276" w:lineRule="auto"/>
              <w:ind w:left="107" w:right="134"/>
              <w:rPr>
                <w:b/>
                <w:color w:val="000000"/>
                <w:sz w:val="16"/>
                <w:szCs w:val="16"/>
              </w:rPr>
            </w:pPr>
            <w:r>
              <w:rPr>
                <w:color w:val="000000"/>
                <w:sz w:val="16"/>
                <w:szCs w:val="16"/>
              </w:rPr>
              <w:t>Can the Competition Authority issue binding regulation on competition?</w:t>
            </w:r>
          </w:p>
        </w:tc>
        <w:tc>
          <w:tcPr>
            <w:tcW w:w="2430" w:type="dxa"/>
            <w:gridSpan w:val="5"/>
            <w:shd w:val="clear" w:color="auto" w:fill="auto"/>
          </w:tcPr>
          <w:p w:rsidR="009C5BB4" w:rsidRDefault="000552C5">
            <w:pPr>
              <w:pBdr>
                <w:top w:val="nil"/>
                <w:left w:val="nil"/>
                <w:bottom w:val="nil"/>
                <w:right w:val="nil"/>
                <w:between w:val="nil"/>
              </w:pBdr>
              <w:spacing w:line="160" w:lineRule="auto"/>
              <w:ind w:right="135"/>
              <w:jc w:val="center"/>
              <w:rPr>
                <w:b/>
                <w:color w:val="000000"/>
                <w:sz w:val="16"/>
                <w:szCs w:val="16"/>
              </w:rPr>
            </w:pPr>
            <w:r>
              <w:rPr>
                <w:color w:val="000000"/>
                <w:sz w:val="16"/>
                <w:szCs w:val="16"/>
              </w:rPr>
              <w:t xml:space="preserve">Yes </w:t>
            </w:r>
          </w:p>
        </w:tc>
        <w:tc>
          <w:tcPr>
            <w:tcW w:w="4051" w:type="dxa"/>
            <w:gridSpan w:val="3"/>
            <w:shd w:val="clear" w:color="auto" w:fill="auto"/>
          </w:tcPr>
          <w:p w:rsidR="009C5BB4" w:rsidRDefault="009C5BB4">
            <w:pPr>
              <w:pBdr>
                <w:top w:val="nil"/>
                <w:left w:val="nil"/>
                <w:bottom w:val="nil"/>
                <w:right w:val="nil"/>
                <w:between w:val="nil"/>
              </w:pBdr>
              <w:spacing w:line="160" w:lineRule="auto"/>
              <w:rPr>
                <w:sz w:val="16"/>
                <w:szCs w:val="16"/>
              </w:rPr>
            </w:pPr>
          </w:p>
          <w:p w:rsidR="009C5BB4" w:rsidRDefault="000552C5" w:rsidP="0016113D">
            <w:pPr>
              <w:ind w:left="178" w:right="180"/>
              <w:jc w:val="both"/>
              <w:rPr>
                <w:sz w:val="16"/>
                <w:szCs w:val="16"/>
              </w:rPr>
            </w:pPr>
            <w:r>
              <w:rPr>
                <w:sz w:val="16"/>
                <w:szCs w:val="16"/>
              </w:rPr>
              <w:t>According to section 7 (3) of the Authority`s statute, the board may issue the Regulations, as well as the rules and procedures indicated in Section (1) of Third Article of the Statute.</w:t>
            </w:r>
          </w:p>
          <w:p w:rsidR="009C5BB4" w:rsidRDefault="009C5BB4" w:rsidP="0016113D">
            <w:pPr>
              <w:spacing w:line="160" w:lineRule="auto"/>
              <w:ind w:left="178" w:right="180"/>
              <w:jc w:val="both"/>
              <w:rPr>
                <w:sz w:val="16"/>
                <w:szCs w:val="16"/>
              </w:rPr>
            </w:pPr>
          </w:p>
          <w:p w:rsidR="009C5BB4" w:rsidRDefault="009C5BB4" w:rsidP="0016113D">
            <w:pPr>
              <w:pBdr>
                <w:top w:val="nil"/>
                <w:left w:val="nil"/>
                <w:bottom w:val="nil"/>
                <w:right w:val="nil"/>
                <w:between w:val="nil"/>
              </w:pBdr>
              <w:spacing w:line="160" w:lineRule="auto"/>
              <w:ind w:left="178" w:right="180"/>
              <w:jc w:val="both"/>
              <w:rPr>
                <w:sz w:val="16"/>
                <w:szCs w:val="16"/>
              </w:rPr>
            </w:pPr>
          </w:p>
          <w:p w:rsidR="009C5BB4" w:rsidRDefault="009C5BB4" w:rsidP="0016113D">
            <w:pPr>
              <w:pBdr>
                <w:top w:val="nil"/>
                <w:left w:val="nil"/>
                <w:bottom w:val="nil"/>
                <w:right w:val="nil"/>
                <w:between w:val="nil"/>
              </w:pBdr>
              <w:spacing w:line="160" w:lineRule="auto"/>
              <w:ind w:left="178" w:right="180"/>
              <w:jc w:val="both"/>
              <w:rPr>
                <w:sz w:val="16"/>
                <w:szCs w:val="16"/>
              </w:rPr>
            </w:pPr>
          </w:p>
          <w:p w:rsidR="009C5BB4" w:rsidRDefault="009C5BB4" w:rsidP="0016113D">
            <w:pPr>
              <w:pBdr>
                <w:top w:val="nil"/>
                <w:left w:val="nil"/>
                <w:bottom w:val="nil"/>
                <w:right w:val="nil"/>
                <w:between w:val="nil"/>
              </w:pBdr>
              <w:spacing w:line="160" w:lineRule="auto"/>
              <w:ind w:left="178" w:right="180"/>
              <w:jc w:val="both"/>
              <w:rPr>
                <w:sz w:val="16"/>
                <w:szCs w:val="16"/>
              </w:rPr>
            </w:pPr>
          </w:p>
          <w:p w:rsidR="009C5BB4" w:rsidRDefault="000552C5" w:rsidP="0016113D">
            <w:pPr>
              <w:pBdr>
                <w:top w:val="nil"/>
                <w:left w:val="nil"/>
                <w:bottom w:val="nil"/>
                <w:right w:val="nil"/>
                <w:between w:val="nil"/>
              </w:pBdr>
              <w:spacing w:line="276" w:lineRule="auto"/>
              <w:ind w:left="178" w:right="180"/>
              <w:jc w:val="both"/>
              <w:rPr>
                <w:color w:val="000000"/>
                <w:sz w:val="16"/>
                <w:szCs w:val="16"/>
              </w:rPr>
            </w:pPr>
            <w:r w:rsidRPr="000F589A">
              <w:rPr>
                <w:i/>
                <w:color w:val="000000"/>
                <w:sz w:val="16"/>
                <w:szCs w:val="16"/>
              </w:rPr>
              <w:t>[Please, explain which kind of regulation and mention the relevant provision on which the powers are based]</w:t>
            </w:r>
          </w:p>
        </w:tc>
      </w:tr>
      <w:tr w:rsidR="009C5BB4" w:rsidTr="00AB65C4">
        <w:trPr>
          <w:trHeight w:val="178"/>
        </w:trPr>
        <w:tc>
          <w:tcPr>
            <w:tcW w:w="9946" w:type="dxa"/>
            <w:gridSpan w:val="11"/>
            <w:shd w:val="clear" w:color="auto" w:fill="D2C7B4"/>
          </w:tcPr>
          <w:p w:rsidR="009C5BB4" w:rsidRDefault="000552C5" w:rsidP="000F589A">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9C5BB4" w:rsidTr="00AB65C4">
        <w:trPr>
          <w:trHeight w:val="3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430" w:type="dxa"/>
            <w:gridSpan w:val="5"/>
          </w:tcPr>
          <w:p w:rsidR="009C5BB4" w:rsidRDefault="000552C5">
            <w:pPr>
              <w:pBdr>
                <w:top w:val="nil"/>
                <w:left w:val="nil"/>
                <w:bottom w:val="nil"/>
                <w:right w:val="nil"/>
                <w:between w:val="nil"/>
              </w:pBdr>
              <w:ind w:left="56" w:right="140"/>
              <w:jc w:val="center"/>
              <w:rPr>
                <w:color w:val="000000"/>
                <w:sz w:val="16"/>
                <w:szCs w:val="16"/>
              </w:rPr>
            </w:pPr>
            <w:r>
              <w:rPr>
                <w:color w:val="000000"/>
                <w:sz w:val="16"/>
                <w:szCs w:val="16"/>
              </w:rPr>
              <w:t>Yes</w:t>
            </w:r>
          </w:p>
        </w:tc>
        <w:tc>
          <w:tcPr>
            <w:tcW w:w="4051" w:type="dxa"/>
            <w:gridSpan w:val="3"/>
          </w:tcPr>
          <w:p w:rsidR="009C5BB4" w:rsidRDefault="000552C5" w:rsidP="0016113D">
            <w:pPr>
              <w:pBdr>
                <w:top w:val="nil"/>
                <w:left w:val="nil"/>
                <w:bottom w:val="nil"/>
                <w:right w:val="nil"/>
                <w:between w:val="nil"/>
              </w:pBdr>
              <w:spacing w:line="276" w:lineRule="auto"/>
              <w:ind w:left="178" w:right="180"/>
              <w:jc w:val="both"/>
              <w:rPr>
                <w:sz w:val="16"/>
                <w:szCs w:val="16"/>
              </w:rPr>
            </w:pPr>
            <w:r>
              <w:rPr>
                <w:sz w:val="16"/>
                <w:szCs w:val="16"/>
              </w:rPr>
              <w:t>GAC conducts essential studies on market structure and anti-competitive monopolistic practices in the sector; in order to determine the current state of the sector and the conditions of competition</w:t>
            </w:r>
          </w:p>
          <w:p w:rsidR="009C5BB4" w:rsidRDefault="009C5BB4" w:rsidP="0016113D">
            <w:pPr>
              <w:pBdr>
                <w:top w:val="nil"/>
                <w:left w:val="nil"/>
                <w:bottom w:val="nil"/>
                <w:right w:val="nil"/>
                <w:between w:val="nil"/>
              </w:pBdr>
              <w:spacing w:line="276" w:lineRule="auto"/>
              <w:ind w:left="178" w:right="180"/>
              <w:jc w:val="both"/>
              <w:rPr>
                <w:sz w:val="16"/>
                <w:szCs w:val="16"/>
              </w:rPr>
            </w:pPr>
          </w:p>
          <w:p w:rsidR="009C5BB4" w:rsidRDefault="009C5BB4" w:rsidP="0016113D">
            <w:pPr>
              <w:pBdr>
                <w:top w:val="nil"/>
                <w:left w:val="nil"/>
                <w:bottom w:val="nil"/>
                <w:right w:val="nil"/>
                <w:between w:val="nil"/>
              </w:pBdr>
              <w:spacing w:line="276" w:lineRule="auto"/>
              <w:ind w:left="178" w:right="180"/>
              <w:jc w:val="both"/>
              <w:rPr>
                <w:sz w:val="16"/>
                <w:szCs w:val="16"/>
              </w:rPr>
            </w:pPr>
          </w:p>
          <w:p w:rsidR="009C5BB4" w:rsidRDefault="000552C5" w:rsidP="0016113D">
            <w:pPr>
              <w:pBdr>
                <w:top w:val="nil"/>
                <w:left w:val="nil"/>
                <w:bottom w:val="nil"/>
                <w:right w:val="nil"/>
                <w:between w:val="nil"/>
              </w:pBdr>
              <w:spacing w:line="276" w:lineRule="auto"/>
              <w:ind w:left="178" w:right="180"/>
              <w:jc w:val="both"/>
              <w:rPr>
                <w:i/>
                <w:color w:val="000000"/>
                <w:sz w:val="16"/>
                <w:szCs w:val="16"/>
              </w:rPr>
            </w:pPr>
            <w:r w:rsidRPr="000F589A">
              <w:rPr>
                <w:i/>
                <w:color w:val="000000"/>
                <w:sz w:val="16"/>
                <w:szCs w:val="16"/>
              </w:rPr>
              <w:t>[If the answer is “yes”, include relevant provisions]</w:t>
            </w:r>
          </w:p>
          <w:p w:rsidR="000F589A" w:rsidRPr="000F589A" w:rsidRDefault="000F589A" w:rsidP="000F589A">
            <w:pPr>
              <w:pBdr>
                <w:top w:val="nil"/>
                <w:left w:val="nil"/>
                <w:bottom w:val="nil"/>
                <w:right w:val="nil"/>
                <w:between w:val="nil"/>
              </w:pBdr>
              <w:ind w:left="88" w:right="90"/>
              <w:rPr>
                <w:rFonts w:ascii="Times New Roman" w:eastAsia="Times New Roman" w:hAnsi="Times New Roman" w:cs="Times New Roman"/>
                <w:i/>
                <w:color w:val="000000"/>
                <w:sz w:val="16"/>
                <w:szCs w:val="16"/>
              </w:rPr>
            </w:pPr>
          </w:p>
        </w:tc>
      </w:tr>
      <w:tr w:rsidR="009C5BB4" w:rsidTr="00AB65C4">
        <w:trPr>
          <w:trHeight w:val="402"/>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430" w:type="dxa"/>
            <w:gridSpan w:val="5"/>
          </w:tcPr>
          <w:p w:rsidR="009C5BB4" w:rsidRDefault="000552C5">
            <w:pPr>
              <w:pBdr>
                <w:top w:val="nil"/>
                <w:left w:val="nil"/>
                <w:bottom w:val="nil"/>
                <w:right w:val="nil"/>
                <w:between w:val="nil"/>
              </w:pBdr>
              <w:ind w:left="54" w:right="140"/>
              <w:jc w:val="center"/>
              <w:rPr>
                <w:color w:val="000000"/>
                <w:sz w:val="16"/>
                <w:szCs w:val="16"/>
              </w:rPr>
            </w:pPr>
            <w:r>
              <w:rPr>
                <w:sz w:val="16"/>
                <w:szCs w:val="16"/>
              </w:rPr>
              <w:t>No</w:t>
            </w:r>
            <w:r>
              <w:rPr>
                <w:color w:val="000000"/>
                <w:sz w:val="16"/>
                <w:szCs w:val="16"/>
              </w:rPr>
              <w:t xml:space="preserve"> </w:t>
            </w:r>
          </w:p>
        </w:tc>
        <w:tc>
          <w:tcPr>
            <w:tcW w:w="4051" w:type="dxa"/>
            <w:gridSpan w:val="3"/>
          </w:tcPr>
          <w:p w:rsidR="009C5BB4" w:rsidRPr="0016113D" w:rsidRDefault="009C5BB4" w:rsidP="0016113D">
            <w:pPr>
              <w:pBdr>
                <w:top w:val="nil"/>
                <w:left w:val="nil"/>
                <w:bottom w:val="nil"/>
                <w:right w:val="nil"/>
                <w:between w:val="nil"/>
              </w:pBdr>
              <w:ind w:left="88"/>
              <w:rPr>
                <w:i/>
                <w:color w:val="000000"/>
                <w:sz w:val="16"/>
                <w:szCs w:val="16"/>
              </w:rPr>
            </w:pPr>
          </w:p>
          <w:p w:rsidR="009C5BB4" w:rsidRPr="0016113D" w:rsidRDefault="000F589A" w:rsidP="0016113D">
            <w:pPr>
              <w:pBdr>
                <w:top w:val="nil"/>
                <w:left w:val="nil"/>
                <w:bottom w:val="nil"/>
                <w:right w:val="nil"/>
                <w:between w:val="nil"/>
              </w:pBdr>
              <w:ind w:left="88"/>
              <w:rPr>
                <w:rFonts w:ascii="Times New Roman" w:eastAsia="Times New Roman" w:hAnsi="Times New Roman" w:cs="Times New Roman"/>
                <w:i/>
                <w:color w:val="000000"/>
                <w:sz w:val="16"/>
                <w:szCs w:val="16"/>
              </w:rPr>
            </w:pPr>
            <w:r w:rsidRPr="0016113D">
              <w:rPr>
                <w:i/>
                <w:color w:val="000000"/>
                <w:sz w:val="16"/>
                <w:szCs w:val="16"/>
              </w:rPr>
              <w:t xml:space="preserve">  </w:t>
            </w:r>
            <w:r w:rsidR="000552C5" w:rsidRPr="0016113D">
              <w:rPr>
                <w:i/>
                <w:color w:val="000000"/>
                <w:sz w:val="16"/>
                <w:szCs w:val="16"/>
              </w:rPr>
              <w:t>[If the answer is “yes”, include relevant provisions]</w:t>
            </w:r>
          </w:p>
        </w:tc>
      </w:tr>
      <w:tr w:rsidR="009C5BB4" w:rsidTr="00AB65C4">
        <w:trPr>
          <w:trHeight w:val="463"/>
        </w:trPr>
        <w:tc>
          <w:tcPr>
            <w:tcW w:w="9946" w:type="dxa"/>
            <w:gridSpan w:val="11"/>
            <w:shd w:val="clear" w:color="auto" w:fill="B9A989"/>
          </w:tcPr>
          <w:p w:rsidR="009C5BB4" w:rsidRDefault="000552C5">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9C5BB4" w:rsidTr="00AB65C4">
        <w:trPr>
          <w:trHeight w:val="179"/>
        </w:trPr>
        <w:tc>
          <w:tcPr>
            <w:tcW w:w="9946" w:type="dxa"/>
            <w:gridSpan w:val="11"/>
            <w:shd w:val="clear" w:color="auto" w:fill="D2C7B4"/>
          </w:tcPr>
          <w:p w:rsidR="009C5BB4" w:rsidRDefault="000552C5" w:rsidP="000F589A">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9C5BB4" w:rsidTr="00AB65C4">
        <w:trPr>
          <w:trHeight w:val="358"/>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430" w:type="dxa"/>
            <w:gridSpan w:val="5"/>
          </w:tcPr>
          <w:p w:rsidR="009C5BB4" w:rsidRDefault="000552C5">
            <w:pPr>
              <w:pBdr>
                <w:top w:val="nil"/>
                <w:left w:val="nil"/>
                <w:bottom w:val="nil"/>
                <w:right w:val="nil"/>
                <w:between w:val="nil"/>
              </w:pBdr>
              <w:ind w:left="56" w:right="130"/>
              <w:jc w:val="center"/>
              <w:rPr>
                <w:color w:val="000000"/>
                <w:sz w:val="16"/>
                <w:szCs w:val="16"/>
              </w:rPr>
            </w:pPr>
            <w:r>
              <w:rPr>
                <w:color w:val="000000"/>
                <w:sz w:val="16"/>
                <w:szCs w:val="16"/>
              </w:rPr>
              <w:t>Yes</w:t>
            </w:r>
          </w:p>
        </w:tc>
        <w:tc>
          <w:tcPr>
            <w:tcW w:w="4051" w:type="dxa"/>
            <w:gridSpan w:val="3"/>
          </w:tcPr>
          <w:p w:rsidR="009C5BB4" w:rsidRPr="00CF7A46" w:rsidRDefault="000552C5" w:rsidP="0016113D">
            <w:pPr>
              <w:spacing w:line="276" w:lineRule="auto"/>
              <w:ind w:left="178" w:right="180"/>
              <w:jc w:val="both"/>
              <w:rPr>
                <w:sz w:val="16"/>
                <w:szCs w:val="16"/>
              </w:rPr>
            </w:pPr>
            <w:r>
              <w:rPr>
                <w:sz w:val="16"/>
                <w:szCs w:val="16"/>
              </w:rPr>
              <w:t>After collecting the information and data on the complaint, GAC shall study all aspects of the case and submit a comprehensive report to the Board on whether to close the complaint in case it is established that no violation was committed or initiate criminal action against the firm before the Committee for Review and Adjudication of Competition Law Violations.</w:t>
            </w:r>
          </w:p>
          <w:p w:rsidR="009C5BB4" w:rsidRDefault="009C5BB4" w:rsidP="0016113D">
            <w:pPr>
              <w:pBdr>
                <w:top w:val="nil"/>
                <w:left w:val="nil"/>
                <w:bottom w:val="nil"/>
                <w:right w:val="nil"/>
                <w:between w:val="nil"/>
              </w:pBdr>
              <w:ind w:left="178"/>
              <w:rPr>
                <w:sz w:val="16"/>
                <w:szCs w:val="16"/>
                <w:highlight w:val="yellow"/>
              </w:rPr>
            </w:pPr>
          </w:p>
          <w:p w:rsidR="009C5BB4" w:rsidRPr="00CF7A46" w:rsidRDefault="000552C5" w:rsidP="0016113D">
            <w:pPr>
              <w:pBdr>
                <w:top w:val="nil"/>
                <w:left w:val="nil"/>
                <w:bottom w:val="nil"/>
                <w:right w:val="nil"/>
                <w:between w:val="nil"/>
              </w:pBdr>
              <w:ind w:left="178"/>
              <w:rPr>
                <w:i/>
                <w:color w:val="000000"/>
                <w:sz w:val="16"/>
                <w:szCs w:val="16"/>
              </w:rPr>
            </w:pPr>
            <w:r w:rsidRPr="00CF7A46">
              <w:rPr>
                <w:i/>
                <w:color w:val="000000"/>
                <w:sz w:val="16"/>
                <w:szCs w:val="16"/>
              </w:rPr>
              <w:t>[If the answer is “yes”, include relevant provisions]</w:t>
            </w:r>
          </w:p>
          <w:p w:rsidR="00CF7A46" w:rsidRDefault="00CF7A46" w:rsidP="00CF7A46">
            <w:pPr>
              <w:pBdr>
                <w:top w:val="nil"/>
                <w:left w:val="nil"/>
                <w:bottom w:val="nil"/>
                <w:right w:val="nil"/>
                <w:between w:val="nil"/>
              </w:pBdr>
              <w:ind w:left="88"/>
              <w:rPr>
                <w:color w:val="000000"/>
                <w:sz w:val="16"/>
                <w:szCs w:val="16"/>
              </w:rPr>
            </w:pPr>
          </w:p>
        </w:tc>
      </w:tr>
      <w:tr w:rsidR="009C5BB4" w:rsidTr="00AB65C4">
        <w:trPr>
          <w:trHeight w:val="359"/>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430" w:type="dxa"/>
            <w:gridSpan w:val="5"/>
          </w:tcPr>
          <w:p w:rsidR="009C5BB4" w:rsidRDefault="000552C5">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4051" w:type="dxa"/>
            <w:gridSpan w:val="3"/>
          </w:tcPr>
          <w:p w:rsidR="009C5BB4" w:rsidRDefault="000552C5" w:rsidP="0016113D">
            <w:pPr>
              <w:pBdr>
                <w:top w:val="nil"/>
                <w:left w:val="nil"/>
                <w:bottom w:val="nil"/>
                <w:right w:val="nil"/>
                <w:between w:val="nil"/>
              </w:pBdr>
              <w:spacing w:line="276" w:lineRule="auto"/>
              <w:ind w:left="178" w:right="180"/>
              <w:jc w:val="both"/>
              <w:rPr>
                <w:color w:val="000000"/>
                <w:sz w:val="16"/>
                <w:szCs w:val="16"/>
              </w:rPr>
            </w:pPr>
            <w:r>
              <w:rPr>
                <w:sz w:val="16"/>
                <w:szCs w:val="16"/>
              </w:rPr>
              <w:t xml:space="preserve">The GAC can impose fines for violations of Articles 5, 6, 7, and </w:t>
            </w:r>
            <w:proofErr w:type="gramStart"/>
            <w:r>
              <w:rPr>
                <w:sz w:val="16"/>
                <w:szCs w:val="16"/>
              </w:rPr>
              <w:t>11..</w:t>
            </w:r>
            <w:proofErr w:type="gramEnd"/>
            <w:r>
              <w:rPr>
                <w:sz w:val="16"/>
                <w:szCs w:val="16"/>
              </w:rPr>
              <w:t xml:space="preserve"> The fine amount will be the greater of:</w:t>
            </w:r>
          </w:p>
          <w:p w:rsidR="009C5BB4" w:rsidRDefault="000552C5" w:rsidP="0016113D">
            <w:pPr>
              <w:spacing w:line="276" w:lineRule="auto"/>
              <w:ind w:left="178" w:right="180"/>
              <w:jc w:val="both"/>
              <w:rPr>
                <w:sz w:val="16"/>
                <w:szCs w:val="16"/>
              </w:rPr>
            </w:pPr>
            <w:r>
              <w:rPr>
                <w:sz w:val="16"/>
                <w:szCs w:val="16"/>
              </w:rPr>
              <w:t>10% of the total annual sales related to the violation (if quantifiable)</w:t>
            </w:r>
            <w:r w:rsidR="0016113D">
              <w:rPr>
                <w:sz w:val="16"/>
                <w:szCs w:val="16"/>
              </w:rPr>
              <w:t>;</w:t>
            </w:r>
          </w:p>
          <w:p w:rsidR="009C5BB4" w:rsidRDefault="000552C5" w:rsidP="0016113D">
            <w:pPr>
              <w:spacing w:line="276" w:lineRule="auto"/>
              <w:ind w:left="178" w:right="180"/>
              <w:jc w:val="both"/>
              <w:rPr>
                <w:sz w:val="16"/>
                <w:szCs w:val="16"/>
              </w:rPr>
            </w:pPr>
            <w:r>
              <w:rPr>
                <w:sz w:val="16"/>
                <w:szCs w:val="16"/>
              </w:rPr>
              <w:t>10 million riyals (if annual sales cannot be determined).</w:t>
            </w:r>
          </w:p>
          <w:p w:rsidR="009C5BB4" w:rsidRDefault="000552C5" w:rsidP="0016113D">
            <w:pPr>
              <w:spacing w:after="240" w:line="276" w:lineRule="auto"/>
              <w:ind w:left="178" w:right="180"/>
              <w:jc w:val="both"/>
              <w:rPr>
                <w:sz w:val="16"/>
                <w:szCs w:val="16"/>
              </w:rPr>
            </w:pPr>
            <w:r>
              <w:rPr>
                <w:sz w:val="16"/>
                <w:szCs w:val="16"/>
              </w:rPr>
              <w:t>The Committee may, at its discretion, impose an additional fine of up to three times the violator's profit from the offense.</w:t>
            </w:r>
          </w:p>
          <w:p w:rsidR="009C5BB4" w:rsidRDefault="000552C5" w:rsidP="0016113D">
            <w:pPr>
              <w:spacing w:before="240" w:line="276" w:lineRule="auto"/>
              <w:ind w:left="178" w:right="180"/>
              <w:jc w:val="both"/>
              <w:rPr>
                <w:sz w:val="16"/>
                <w:szCs w:val="16"/>
              </w:rPr>
            </w:pPr>
            <w:r>
              <w:rPr>
                <w:sz w:val="16"/>
                <w:szCs w:val="16"/>
              </w:rPr>
              <w:t>In addition to any stricter penalties outlined elsewhere in the Law violating Article 16 will result in a fine. The fine amount will be the greater of:</w:t>
            </w:r>
          </w:p>
          <w:p w:rsidR="009C5BB4" w:rsidRDefault="000552C5" w:rsidP="0016113D">
            <w:pPr>
              <w:spacing w:line="276" w:lineRule="auto"/>
              <w:ind w:left="178" w:right="180"/>
              <w:jc w:val="both"/>
              <w:rPr>
                <w:sz w:val="16"/>
                <w:szCs w:val="16"/>
              </w:rPr>
            </w:pPr>
            <w:r>
              <w:rPr>
                <w:sz w:val="16"/>
                <w:szCs w:val="16"/>
              </w:rPr>
              <w:t>5% of the total annual sales related to the violation (if quantifiable)</w:t>
            </w:r>
            <w:r w:rsidR="0016113D">
              <w:rPr>
                <w:sz w:val="16"/>
                <w:szCs w:val="16"/>
              </w:rPr>
              <w:t>;</w:t>
            </w:r>
          </w:p>
          <w:p w:rsidR="009C5BB4" w:rsidRPr="0016113D" w:rsidRDefault="000552C5" w:rsidP="0016113D">
            <w:pPr>
              <w:spacing w:after="240" w:line="276" w:lineRule="auto"/>
              <w:ind w:left="178" w:right="180"/>
              <w:jc w:val="both"/>
              <w:rPr>
                <w:sz w:val="16"/>
                <w:szCs w:val="16"/>
              </w:rPr>
            </w:pPr>
            <w:r>
              <w:rPr>
                <w:sz w:val="16"/>
                <w:szCs w:val="16"/>
              </w:rPr>
              <w:t>5 million riyals (if annual sales cannot be determined).</w:t>
            </w:r>
          </w:p>
          <w:p w:rsidR="009C5BB4" w:rsidRDefault="000552C5" w:rsidP="0016113D">
            <w:pPr>
              <w:pBdr>
                <w:top w:val="nil"/>
                <w:left w:val="nil"/>
                <w:bottom w:val="nil"/>
                <w:right w:val="nil"/>
                <w:between w:val="nil"/>
              </w:pBdr>
              <w:spacing w:line="276" w:lineRule="auto"/>
              <w:ind w:left="178" w:right="180"/>
              <w:jc w:val="both"/>
              <w:rPr>
                <w:i/>
                <w:color w:val="000000"/>
                <w:sz w:val="16"/>
                <w:szCs w:val="16"/>
              </w:rPr>
            </w:pPr>
            <w:r w:rsidRPr="0016113D">
              <w:rPr>
                <w:i/>
                <w:color w:val="000000"/>
                <w:sz w:val="16"/>
                <w:szCs w:val="16"/>
              </w:rPr>
              <w:t xml:space="preserve">[If the answer is “yes”, please </w:t>
            </w:r>
            <w:proofErr w:type="gramStart"/>
            <w:r w:rsidRPr="0016113D">
              <w:rPr>
                <w:i/>
                <w:color w:val="000000"/>
                <w:sz w:val="16"/>
                <w:szCs w:val="16"/>
              </w:rPr>
              <w:t>mention</w:t>
            </w:r>
            <w:proofErr w:type="gramEnd"/>
            <w:r w:rsidRPr="0016113D">
              <w:rPr>
                <w:i/>
                <w:color w:val="000000"/>
                <w:sz w:val="16"/>
                <w:szCs w:val="16"/>
              </w:rPr>
              <w:t xml:space="preserve"> the different kinds of sanctions that the agency can impose]</w:t>
            </w:r>
          </w:p>
          <w:p w:rsidR="0016113D" w:rsidRPr="0016113D" w:rsidRDefault="0016113D" w:rsidP="0016113D">
            <w:pPr>
              <w:pBdr>
                <w:top w:val="nil"/>
                <w:left w:val="nil"/>
                <w:bottom w:val="nil"/>
                <w:right w:val="nil"/>
                <w:between w:val="nil"/>
              </w:pBdr>
              <w:ind w:left="88"/>
              <w:rPr>
                <w:i/>
                <w:color w:val="000000"/>
                <w:sz w:val="16"/>
                <w:szCs w:val="16"/>
              </w:rPr>
            </w:pPr>
          </w:p>
        </w:tc>
      </w:tr>
      <w:tr w:rsidR="009C5BB4" w:rsidTr="00AB65C4">
        <w:trPr>
          <w:trHeight w:val="537"/>
        </w:trPr>
        <w:tc>
          <w:tcPr>
            <w:tcW w:w="3465" w:type="dxa"/>
            <w:gridSpan w:val="3"/>
          </w:tcPr>
          <w:p w:rsidR="009C5BB4" w:rsidRDefault="000552C5">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430" w:type="dxa"/>
            <w:gridSpan w:val="5"/>
          </w:tcPr>
          <w:p w:rsidR="009C5BB4" w:rsidRPr="00CF7A46" w:rsidRDefault="000552C5">
            <w:pPr>
              <w:pBdr>
                <w:top w:val="nil"/>
                <w:left w:val="nil"/>
                <w:bottom w:val="nil"/>
                <w:right w:val="nil"/>
                <w:between w:val="nil"/>
              </w:pBdr>
              <w:ind w:left="56" w:right="130"/>
              <w:jc w:val="center"/>
              <w:rPr>
                <w:color w:val="000000"/>
                <w:sz w:val="16"/>
                <w:szCs w:val="16"/>
              </w:rPr>
            </w:pPr>
            <w:r w:rsidRPr="00CF7A46">
              <w:rPr>
                <w:color w:val="000000"/>
                <w:sz w:val="16"/>
                <w:szCs w:val="16"/>
              </w:rPr>
              <w:t>No</w:t>
            </w:r>
          </w:p>
        </w:tc>
        <w:tc>
          <w:tcPr>
            <w:tcW w:w="4051" w:type="dxa"/>
            <w:gridSpan w:val="3"/>
          </w:tcPr>
          <w:p w:rsidR="009C5BB4" w:rsidRPr="00CF7A46" w:rsidRDefault="009C5BB4" w:rsidP="0016113D">
            <w:pPr>
              <w:pBdr>
                <w:top w:val="nil"/>
                <w:left w:val="nil"/>
                <w:bottom w:val="nil"/>
                <w:right w:val="nil"/>
                <w:between w:val="nil"/>
              </w:pBdr>
              <w:spacing w:line="276" w:lineRule="auto"/>
              <w:ind w:left="178" w:right="180"/>
              <w:jc w:val="both"/>
              <w:rPr>
                <w:color w:val="000000"/>
                <w:sz w:val="16"/>
                <w:szCs w:val="16"/>
              </w:rPr>
            </w:pPr>
          </w:p>
          <w:p w:rsidR="009C5BB4" w:rsidRPr="0016113D" w:rsidRDefault="000552C5" w:rsidP="0016113D">
            <w:pPr>
              <w:pBdr>
                <w:top w:val="nil"/>
                <w:left w:val="nil"/>
                <w:bottom w:val="nil"/>
                <w:right w:val="nil"/>
                <w:between w:val="nil"/>
              </w:pBdr>
              <w:spacing w:line="276" w:lineRule="auto"/>
              <w:ind w:left="178" w:right="180"/>
              <w:jc w:val="both"/>
              <w:rPr>
                <w:i/>
                <w:color w:val="000000"/>
                <w:sz w:val="16"/>
                <w:szCs w:val="16"/>
              </w:rPr>
            </w:pPr>
            <w:r w:rsidRPr="0016113D">
              <w:rPr>
                <w:i/>
                <w:color w:val="000000"/>
                <w:sz w:val="16"/>
                <w:szCs w:val="16"/>
              </w:rPr>
              <w:t xml:space="preserve">[Regardless of the answer please explain briefly the enforcement process until the final decision is issued, include relevant provisions, and if the </w:t>
            </w:r>
            <w:r w:rsidRPr="0016113D">
              <w:rPr>
                <w:i/>
                <w:color w:val="000000"/>
                <w:sz w:val="16"/>
                <w:szCs w:val="16"/>
              </w:rPr>
              <w:lastRenderedPageBreak/>
              <w:t>answer is “No” mention how the head of the body that carries out the investigation is elected and removed. The main idea of this last point is to establish whether the investigation authority is, in fact, independent from the decision-making body]</w:t>
            </w:r>
          </w:p>
        </w:tc>
      </w:tr>
      <w:tr w:rsidR="009C5BB4" w:rsidTr="00AB65C4">
        <w:trPr>
          <w:trHeight w:val="359"/>
        </w:trPr>
        <w:tc>
          <w:tcPr>
            <w:tcW w:w="3465" w:type="dxa"/>
            <w:gridSpan w:val="3"/>
          </w:tcPr>
          <w:p w:rsidR="009C5BB4" w:rsidRDefault="000552C5">
            <w:pPr>
              <w:pBdr>
                <w:top w:val="nil"/>
                <w:left w:val="nil"/>
                <w:bottom w:val="nil"/>
                <w:right w:val="nil"/>
                <w:between w:val="nil"/>
              </w:pBdr>
              <w:spacing w:line="180" w:lineRule="auto"/>
              <w:ind w:left="107"/>
              <w:rPr>
                <w:color w:val="000000"/>
                <w:sz w:val="16"/>
                <w:szCs w:val="16"/>
              </w:rPr>
            </w:pPr>
            <w:r>
              <w:rPr>
                <w:color w:val="000000"/>
                <w:sz w:val="16"/>
                <w:szCs w:val="16"/>
              </w:rPr>
              <w:lastRenderedPageBreak/>
              <w:t xml:space="preserve">Can the Competition Authority’s decisions </w:t>
            </w:r>
            <w:proofErr w:type="gramStart"/>
            <w:r>
              <w:rPr>
                <w:color w:val="000000"/>
                <w:sz w:val="16"/>
                <w:szCs w:val="16"/>
              </w:rPr>
              <w:t>be</w:t>
            </w:r>
            <w:proofErr w:type="gramEnd"/>
          </w:p>
          <w:p w:rsidR="009C5BB4" w:rsidRDefault="000552C5">
            <w:pPr>
              <w:pBdr>
                <w:top w:val="nil"/>
                <w:left w:val="nil"/>
                <w:bottom w:val="nil"/>
                <w:right w:val="nil"/>
                <w:between w:val="nil"/>
              </w:pBdr>
              <w:spacing w:line="161" w:lineRule="auto"/>
              <w:ind w:left="107"/>
              <w:rPr>
                <w:color w:val="000000"/>
                <w:sz w:val="16"/>
                <w:szCs w:val="16"/>
              </w:rPr>
            </w:pPr>
            <w:r>
              <w:rPr>
                <w:color w:val="000000"/>
                <w:sz w:val="16"/>
                <w:szCs w:val="16"/>
              </w:rPr>
              <w:t>appealed to a court?</w:t>
            </w:r>
          </w:p>
        </w:tc>
        <w:tc>
          <w:tcPr>
            <w:tcW w:w="2430" w:type="dxa"/>
            <w:gridSpan w:val="5"/>
          </w:tcPr>
          <w:p w:rsidR="009C5BB4" w:rsidRDefault="000552C5" w:rsidP="0016113D">
            <w:pPr>
              <w:pBdr>
                <w:top w:val="nil"/>
                <w:left w:val="nil"/>
                <w:bottom w:val="nil"/>
                <w:right w:val="nil"/>
                <w:between w:val="nil"/>
              </w:pBdr>
              <w:spacing w:line="276" w:lineRule="auto"/>
              <w:ind w:left="58" w:right="135"/>
              <w:jc w:val="center"/>
              <w:rPr>
                <w:color w:val="000000"/>
                <w:sz w:val="16"/>
                <w:szCs w:val="16"/>
              </w:rPr>
            </w:pPr>
            <w:r>
              <w:rPr>
                <w:color w:val="000000"/>
                <w:sz w:val="16"/>
                <w:szCs w:val="16"/>
              </w:rPr>
              <w:t xml:space="preserve">Yes </w:t>
            </w:r>
          </w:p>
        </w:tc>
        <w:tc>
          <w:tcPr>
            <w:tcW w:w="4051" w:type="dxa"/>
            <w:gridSpan w:val="3"/>
          </w:tcPr>
          <w:p w:rsidR="009C5BB4" w:rsidRDefault="000552C5" w:rsidP="0016113D">
            <w:pPr>
              <w:pBdr>
                <w:top w:val="nil"/>
                <w:left w:val="nil"/>
                <w:bottom w:val="nil"/>
                <w:right w:val="nil"/>
                <w:between w:val="nil"/>
              </w:pBdr>
              <w:spacing w:line="276" w:lineRule="auto"/>
              <w:ind w:left="178" w:right="180"/>
              <w:jc w:val="both"/>
              <w:rPr>
                <w:color w:val="000000"/>
                <w:sz w:val="16"/>
                <w:szCs w:val="16"/>
              </w:rPr>
            </w:pPr>
            <w:r>
              <w:rPr>
                <w:sz w:val="16"/>
                <w:szCs w:val="16"/>
              </w:rPr>
              <w:t>According to article 18(3) of the Competition law, committee decisions may be appealed before the competent court within 30 days from the date of the violator's notification</w:t>
            </w:r>
            <w:r w:rsidR="0016113D">
              <w:rPr>
                <w:sz w:val="16"/>
                <w:szCs w:val="16"/>
              </w:rPr>
              <w:t>.</w:t>
            </w:r>
          </w:p>
          <w:p w:rsidR="009C5BB4" w:rsidRDefault="009C5BB4" w:rsidP="0016113D">
            <w:pPr>
              <w:pBdr>
                <w:top w:val="nil"/>
                <w:left w:val="nil"/>
                <w:bottom w:val="nil"/>
                <w:right w:val="nil"/>
                <w:between w:val="nil"/>
              </w:pBdr>
              <w:spacing w:line="180" w:lineRule="auto"/>
              <w:ind w:left="178" w:right="180"/>
              <w:rPr>
                <w:sz w:val="16"/>
                <w:szCs w:val="16"/>
              </w:rPr>
            </w:pPr>
          </w:p>
          <w:p w:rsidR="009C5BB4" w:rsidRDefault="009C5BB4" w:rsidP="0016113D">
            <w:pPr>
              <w:pBdr>
                <w:top w:val="nil"/>
                <w:left w:val="nil"/>
                <w:bottom w:val="nil"/>
                <w:right w:val="nil"/>
                <w:between w:val="nil"/>
              </w:pBdr>
              <w:spacing w:line="180" w:lineRule="auto"/>
              <w:ind w:left="178" w:right="180"/>
              <w:rPr>
                <w:sz w:val="16"/>
                <w:szCs w:val="16"/>
              </w:rPr>
            </w:pPr>
          </w:p>
          <w:p w:rsidR="009C5BB4" w:rsidRDefault="000552C5" w:rsidP="0016113D">
            <w:pPr>
              <w:pBdr>
                <w:top w:val="nil"/>
                <w:left w:val="nil"/>
                <w:bottom w:val="nil"/>
                <w:right w:val="nil"/>
                <w:between w:val="nil"/>
              </w:pBdr>
              <w:ind w:left="178" w:right="180"/>
              <w:jc w:val="both"/>
              <w:rPr>
                <w:i/>
                <w:color w:val="000000"/>
                <w:sz w:val="16"/>
                <w:szCs w:val="16"/>
              </w:rPr>
            </w:pPr>
            <w:r w:rsidRPr="0016113D">
              <w:rPr>
                <w:i/>
                <w:color w:val="000000"/>
                <w:sz w:val="16"/>
                <w:szCs w:val="16"/>
              </w:rPr>
              <w:t>[Please, mention the judicial authority who is charged with the review, make reference to the relevant provisions, and if there is any requirement to exercise the right of the judicial review]</w:t>
            </w:r>
          </w:p>
          <w:p w:rsidR="0016113D" w:rsidRPr="0016113D" w:rsidRDefault="0016113D" w:rsidP="0016113D">
            <w:pPr>
              <w:pBdr>
                <w:top w:val="nil"/>
                <w:left w:val="nil"/>
                <w:bottom w:val="nil"/>
                <w:right w:val="nil"/>
                <w:between w:val="nil"/>
              </w:pBdr>
              <w:ind w:left="88" w:right="180"/>
              <w:jc w:val="both"/>
              <w:rPr>
                <w:i/>
                <w:color w:val="000000"/>
                <w:sz w:val="16"/>
                <w:szCs w:val="16"/>
              </w:rPr>
            </w:pPr>
          </w:p>
        </w:tc>
      </w:tr>
      <w:tr w:rsidR="009C5BB4" w:rsidTr="0016113D">
        <w:trPr>
          <w:trHeight w:val="359"/>
        </w:trPr>
        <w:tc>
          <w:tcPr>
            <w:tcW w:w="3465" w:type="dxa"/>
            <w:gridSpan w:val="3"/>
          </w:tcPr>
          <w:p w:rsidR="009C5BB4" w:rsidRDefault="000552C5" w:rsidP="0016113D">
            <w:pPr>
              <w:pBdr>
                <w:top w:val="nil"/>
                <w:left w:val="nil"/>
                <w:bottom w:val="nil"/>
                <w:right w:val="nil"/>
                <w:between w:val="nil"/>
              </w:pBdr>
              <w:spacing w:line="276" w:lineRule="auto"/>
              <w:ind w:left="107" w:right="175"/>
              <w:rPr>
                <w:color w:val="000000"/>
                <w:sz w:val="16"/>
                <w:szCs w:val="16"/>
              </w:rPr>
            </w:pPr>
            <w:r>
              <w:rPr>
                <w:color w:val="000000"/>
                <w:sz w:val="16"/>
                <w:szCs w:val="16"/>
              </w:rPr>
              <w:t>Please add commentaries or information that you consider relevant and were not covered in any of the previous sections and questions.</w:t>
            </w:r>
          </w:p>
        </w:tc>
        <w:tc>
          <w:tcPr>
            <w:tcW w:w="6481" w:type="dxa"/>
            <w:gridSpan w:val="8"/>
          </w:tcPr>
          <w:p w:rsidR="009C5BB4" w:rsidRDefault="009C5BB4">
            <w:pPr>
              <w:pBdr>
                <w:top w:val="nil"/>
                <w:left w:val="nil"/>
                <w:bottom w:val="nil"/>
                <w:right w:val="nil"/>
                <w:between w:val="nil"/>
              </w:pBdr>
              <w:rPr>
                <w:color w:val="000000"/>
                <w:sz w:val="16"/>
                <w:szCs w:val="16"/>
              </w:rPr>
            </w:pPr>
          </w:p>
        </w:tc>
      </w:tr>
    </w:tbl>
    <w:p w:rsidR="009C5BB4" w:rsidRDefault="009C5BB4">
      <w:pPr>
        <w:rPr>
          <w:sz w:val="16"/>
          <w:szCs w:val="16"/>
        </w:rPr>
      </w:pPr>
    </w:p>
    <w:p w:rsidR="009C5BB4" w:rsidRDefault="009C5BB4">
      <w:pPr>
        <w:ind w:right="1610"/>
        <w:rPr>
          <w:rFonts w:ascii="Arial" w:eastAsia="Arial" w:hAnsi="Arial" w:cs="Arial"/>
          <w:b/>
          <w:sz w:val="30"/>
          <w:szCs w:val="30"/>
        </w:rPr>
      </w:pPr>
    </w:p>
    <w:p w:rsidR="009C5BB4" w:rsidRDefault="009C5BB4">
      <w:pPr>
        <w:ind w:right="1610"/>
        <w:jc w:val="both"/>
        <w:rPr>
          <w:rFonts w:ascii="Arial" w:eastAsia="Arial" w:hAnsi="Arial" w:cs="Arial"/>
          <w:b/>
          <w:sz w:val="30"/>
          <w:szCs w:val="30"/>
        </w:rPr>
      </w:pPr>
    </w:p>
    <w:sectPr w:rsidR="009C5BB4" w:rsidSect="00C156B6">
      <w:headerReference w:type="default" r:id="rId9"/>
      <w:footerReference w:type="default" r:id="rId10"/>
      <w:pgSz w:w="12240" w:h="15840"/>
      <w:pgMar w:top="1480" w:right="1720" w:bottom="280" w:left="127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F4" w:rsidRDefault="00F01DF4">
      <w:r>
        <w:separator/>
      </w:r>
    </w:p>
  </w:endnote>
  <w:endnote w:type="continuationSeparator" w:id="0">
    <w:p w:rsidR="00F01DF4" w:rsidRDefault="00F0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BB4" w:rsidRDefault="009C5BB4">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F4" w:rsidRDefault="00F01DF4">
      <w:r>
        <w:separator/>
      </w:r>
    </w:p>
  </w:footnote>
  <w:footnote w:type="continuationSeparator" w:id="0">
    <w:p w:rsidR="00F01DF4" w:rsidRDefault="00F01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BB4" w:rsidRDefault="009C5BB4">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759EF"/>
    <w:multiLevelType w:val="hybridMultilevel"/>
    <w:tmpl w:val="BBA436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C7B94"/>
    <w:multiLevelType w:val="multilevel"/>
    <w:tmpl w:val="4BB25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3C4F03"/>
    <w:multiLevelType w:val="multilevel"/>
    <w:tmpl w:val="F8C2E9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1757707"/>
    <w:multiLevelType w:val="multilevel"/>
    <w:tmpl w:val="10D64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34428D"/>
    <w:multiLevelType w:val="hybridMultilevel"/>
    <w:tmpl w:val="C11A731C"/>
    <w:lvl w:ilvl="0" w:tplc="04090003">
      <w:start w:val="1"/>
      <w:numFmt w:val="bullet"/>
      <w:lvlText w:val="o"/>
      <w:lvlJc w:val="left"/>
      <w:pPr>
        <w:ind w:left="830" w:hanging="360"/>
      </w:pPr>
      <w:rPr>
        <w:rFonts w:ascii="Courier New" w:hAnsi="Courier New" w:cs="Courier New"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45114DAF"/>
    <w:multiLevelType w:val="hybridMultilevel"/>
    <w:tmpl w:val="CFD6C0DA"/>
    <w:lvl w:ilvl="0" w:tplc="04090003">
      <w:start w:val="1"/>
      <w:numFmt w:val="bullet"/>
      <w:lvlText w:val="o"/>
      <w:lvlJc w:val="left"/>
      <w:pPr>
        <w:ind w:left="898" w:hanging="360"/>
      </w:pPr>
      <w:rPr>
        <w:rFonts w:ascii="Courier New" w:hAnsi="Courier New" w:cs="Courier New"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6" w15:restartNumberingAfterBreak="0">
    <w:nsid w:val="677F44FC"/>
    <w:multiLevelType w:val="multilevel"/>
    <w:tmpl w:val="85767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D340AC"/>
    <w:multiLevelType w:val="hybridMultilevel"/>
    <w:tmpl w:val="7D885936"/>
    <w:lvl w:ilvl="0" w:tplc="04090003">
      <w:start w:val="1"/>
      <w:numFmt w:val="bullet"/>
      <w:lvlText w:val="o"/>
      <w:lvlJc w:val="left"/>
      <w:pPr>
        <w:ind w:left="898" w:hanging="360"/>
      </w:pPr>
      <w:rPr>
        <w:rFonts w:ascii="Courier New" w:hAnsi="Courier New" w:cs="Courier New"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8" w15:restartNumberingAfterBreak="0">
    <w:nsid w:val="70524DC5"/>
    <w:multiLevelType w:val="hybridMultilevel"/>
    <w:tmpl w:val="729A1FF4"/>
    <w:lvl w:ilvl="0" w:tplc="04090003">
      <w:start w:val="1"/>
      <w:numFmt w:val="bullet"/>
      <w:lvlText w:val="o"/>
      <w:lvlJc w:val="left"/>
      <w:pPr>
        <w:ind w:left="930" w:hanging="360"/>
      </w:pPr>
      <w:rPr>
        <w:rFonts w:ascii="Courier New" w:hAnsi="Courier New" w:cs="Courier New"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778E5A75"/>
    <w:multiLevelType w:val="multilevel"/>
    <w:tmpl w:val="1DE4F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2"/>
  </w:num>
  <w:num w:numId="4">
    <w:abstractNumId w:val="9"/>
  </w:num>
  <w:num w:numId="5">
    <w:abstractNumId w:val="3"/>
  </w:num>
  <w:num w:numId="6">
    <w:abstractNumId w:val="8"/>
  </w:num>
  <w:num w:numId="7">
    <w:abstractNumId w:val="4"/>
  </w:num>
  <w:num w:numId="8">
    <w:abstractNumId w:val="0"/>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BB4"/>
    <w:rsid w:val="000552C5"/>
    <w:rsid w:val="000F589A"/>
    <w:rsid w:val="00126BA8"/>
    <w:rsid w:val="0016113D"/>
    <w:rsid w:val="005D1DC8"/>
    <w:rsid w:val="005F0119"/>
    <w:rsid w:val="009C5BB4"/>
    <w:rsid w:val="009F7329"/>
    <w:rsid w:val="00AB65C4"/>
    <w:rsid w:val="00C156B6"/>
    <w:rsid w:val="00CF54BC"/>
    <w:rsid w:val="00CF7A46"/>
    <w:rsid w:val="00F0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0D9C15"/>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ac.gov.sa/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4w5Rc6/vwQ8ARvYw9tS58WbQA==">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4</cp:revision>
  <dcterms:created xsi:type="dcterms:W3CDTF">2023-05-17T19:18:00Z</dcterms:created>
  <dcterms:modified xsi:type="dcterms:W3CDTF">2025-04-01T20:00:00Z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