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rsidP="009F33DC">
      <w:pPr>
        <w:pBdr>
          <w:top w:val="nil"/>
          <w:left w:val="nil"/>
          <w:bottom w:val="nil"/>
          <w:right w:val="nil"/>
          <w:between w:val="nil"/>
        </w:pBdr>
        <w:spacing w:line="276" w:lineRule="auto"/>
        <w:rPr>
          <w:rFonts w:ascii="Arial" w:eastAsia="Arial" w:hAnsi="Arial" w:cs="Arial"/>
          <w:color w:val="000000"/>
        </w:rPr>
      </w:pPr>
    </w:p>
    <w:tbl>
      <w:tblPr>
        <w:tblStyle w:val="a"/>
        <w:tblW w:w="967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999"/>
        <w:gridCol w:w="105"/>
        <w:gridCol w:w="10"/>
        <w:gridCol w:w="653"/>
        <w:gridCol w:w="992"/>
        <w:gridCol w:w="41"/>
        <w:gridCol w:w="526"/>
        <w:gridCol w:w="38"/>
        <w:gridCol w:w="810"/>
        <w:gridCol w:w="1987"/>
        <w:gridCol w:w="1163"/>
      </w:tblGrid>
      <w:tr w:rsidR="00F86B84" w14:paraId="74FD0F6E" w14:textId="77777777">
        <w:trPr>
          <w:trHeight w:val="509"/>
        </w:trPr>
        <w:tc>
          <w:tcPr>
            <w:tcW w:w="9676" w:type="dxa"/>
            <w:gridSpan w:val="12"/>
            <w:shd w:val="clear" w:color="auto" w:fill="887550"/>
          </w:tcPr>
          <w:p w14:paraId="00000003" w14:textId="4593E458" w:rsidR="00F86B84" w:rsidRDefault="00210FFB" w:rsidP="00B61D73">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The Republic of </w:t>
            </w:r>
            <w:r w:rsidR="00515EC8">
              <w:rPr>
                <w:b/>
                <w:color w:val="000000"/>
                <w:sz w:val="24"/>
                <w:szCs w:val="24"/>
              </w:rPr>
              <w:t>Kosovo</w:t>
            </w:r>
            <w:r w:rsidR="0027633F">
              <w:rPr>
                <w:b/>
                <w:color w:val="000000"/>
                <w:sz w:val="24"/>
                <w:szCs w:val="24"/>
              </w:rPr>
              <w:t xml:space="preserve"> </w:t>
            </w:r>
          </w:p>
        </w:tc>
      </w:tr>
      <w:tr w:rsidR="00F86B84" w14:paraId="2B45F190" w14:textId="77777777">
        <w:trPr>
          <w:trHeight w:val="465"/>
        </w:trPr>
        <w:tc>
          <w:tcPr>
            <w:tcW w:w="9676" w:type="dxa"/>
            <w:gridSpan w:val="12"/>
            <w:shd w:val="clear" w:color="auto" w:fill="B9A989"/>
          </w:tcPr>
          <w:p w14:paraId="0000000F" w14:textId="77777777" w:rsidR="00F86B84" w:rsidRDefault="00284838">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trPr>
          <w:trHeight w:val="180"/>
        </w:trPr>
        <w:tc>
          <w:tcPr>
            <w:tcW w:w="2352" w:type="dxa"/>
          </w:tcPr>
          <w:p w14:paraId="0000001B" w14:textId="77777777" w:rsidR="00F86B84" w:rsidRDefault="00284838" w:rsidP="009F33DC">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324" w:type="dxa"/>
            <w:gridSpan w:val="11"/>
          </w:tcPr>
          <w:p w14:paraId="4D2F94E3" w14:textId="77777777" w:rsidR="004F7EF6" w:rsidRDefault="004F7EF6">
            <w:pPr>
              <w:pBdr>
                <w:top w:val="nil"/>
                <w:left w:val="nil"/>
                <w:bottom w:val="nil"/>
                <w:right w:val="nil"/>
                <w:between w:val="nil"/>
              </w:pBdr>
              <w:spacing w:before="1" w:line="160" w:lineRule="auto"/>
              <w:ind w:left="107"/>
              <w:rPr>
                <w:color w:val="000000"/>
                <w:sz w:val="16"/>
                <w:szCs w:val="16"/>
              </w:rPr>
            </w:pPr>
          </w:p>
          <w:p w14:paraId="636695C2" w14:textId="77777777" w:rsidR="004A23FD" w:rsidRDefault="004A23FD">
            <w:pPr>
              <w:pBdr>
                <w:top w:val="nil"/>
                <w:left w:val="nil"/>
                <w:bottom w:val="nil"/>
                <w:right w:val="nil"/>
                <w:between w:val="nil"/>
              </w:pBdr>
              <w:spacing w:before="1" w:line="160" w:lineRule="auto"/>
              <w:ind w:left="107"/>
              <w:rPr>
                <w:color w:val="000000"/>
                <w:sz w:val="16"/>
                <w:szCs w:val="16"/>
              </w:rPr>
            </w:pPr>
          </w:p>
          <w:p w14:paraId="3947BFE6" w14:textId="387A09FE" w:rsidR="00210FFB" w:rsidRDefault="004A23FD" w:rsidP="009F33DC">
            <w:pPr>
              <w:pBdr>
                <w:top w:val="nil"/>
                <w:left w:val="nil"/>
                <w:bottom w:val="nil"/>
                <w:right w:val="nil"/>
                <w:between w:val="nil"/>
              </w:pBdr>
              <w:spacing w:before="1" w:line="276" w:lineRule="auto"/>
              <w:rPr>
                <w:color w:val="000000"/>
                <w:sz w:val="16"/>
                <w:szCs w:val="16"/>
              </w:rPr>
            </w:pPr>
            <w:r>
              <w:rPr>
                <w:color w:val="000000"/>
                <w:sz w:val="16"/>
                <w:szCs w:val="16"/>
              </w:rPr>
              <w:t xml:space="preserve">   </w:t>
            </w:r>
            <w:r w:rsidR="00515EC8">
              <w:rPr>
                <w:color w:val="000000"/>
                <w:sz w:val="16"/>
                <w:szCs w:val="16"/>
              </w:rPr>
              <w:t>The</w:t>
            </w:r>
            <w:r w:rsidR="00374C3D">
              <w:rPr>
                <w:color w:val="000000"/>
                <w:sz w:val="16"/>
                <w:szCs w:val="16"/>
              </w:rPr>
              <w:t xml:space="preserve"> Kosovo</w:t>
            </w:r>
            <w:r w:rsidR="00515EC8">
              <w:rPr>
                <w:color w:val="000000"/>
                <w:sz w:val="16"/>
                <w:szCs w:val="16"/>
              </w:rPr>
              <w:t xml:space="preserve"> Law on Protection of Competition (</w:t>
            </w:r>
            <w:r w:rsidR="00912B16">
              <w:rPr>
                <w:color w:val="000000"/>
                <w:sz w:val="16"/>
                <w:szCs w:val="16"/>
              </w:rPr>
              <w:t>K</w:t>
            </w:r>
            <w:r w:rsidR="00515EC8">
              <w:rPr>
                <w:color w:val="000000"/>
                <w:sz w:val="16"/>
                <w:szCs w:val="16"/>
              </w:rPr>
              <w:t xml:space="preserve">LPC) was enacted on October 7, 2010. </w:t>
            </w:r>
          </w:p>
          <w:p w14:paraId="50724EC0" w14:textId="77777777" w:rsidR="00210FFB" w:rsidRDefault="00210FFB" w:rsidP="009F33DC">
            <w:pPr>
              <w:pBdr>
                <w:top w:val="nil"/>
                <w:left w:val="nil"/>
                <w:bottom w:val="nil"/>
                <w:right w:val="nil"/>
                <w:between w:val="nil"/>
              </w:pBdr>
              <w:spacing w:before="1" w:line="160" w:lineRule="auto"/>
              <w:rPr>
                <w:color w:val="000000"/>
                <w:sz w:val="16"/>
                <w:szCs w:val="16"/>
                <w:highlight w:val="yellow"/>
              </w:rPr>
            </w:pPr>
          </w:p>
          <w:p w14:paraId="01B9B487" w14:textId="6C773876" w:rsidR="008B6840" w:rsidRPr="009F33DC" w:rsidRDefault="009F33DC" w:rsidP="009F33DC">
            <w:pPr>
              <w:pBdr>
                <w:top w:val="nil"/>
                <w:left w:val="nil"/>
                <w:bottom w:val="nil"/>
                <w:right w:val="nil"/>
                <w:between w:val="nil"/>
              </w:pBdr>
              <w:spacing w:before="1" w:line="276" w:lineRule="auto"/>
              <w:ind w:left="107"/>
              <w:rPr>
                <w:i/>
                <w:color w:val="000000"/>
                <w:sz w:val="16"/>
                <w:szCs w:val="16"/>
              </w:rPr>
            </w:pPr>
            <w:r w:rsidRPr="009F33DC">
              <w:rPr>
                <w:i/>
                <w:color w:val="000000"/>
                <w:sz w:val="16"/>
                <w:szCs w:val="16"/>
              </w:rPr>
              <w:t>[</w:t>
            </w:r>
            <w:r w:rsidR="008B6840" w:rsidRPr="009F33DC">
              <w:rPr>
                <w:i/>
                <w:color w:val="000000"/>
                <w:sz w:val="16"/>
                <w:szCs w:val="16"/>
              </w:rPr>
              <w:t>Please Introduce the name of the laws constituting the National Competition Law Regime. Include the year of enaction and the corresponding amendments as well</w:t>
            </w:r>
            <w:r w:rsidRPr="009F33DC">
              <w:rPr>
                <w:i/>
                <w:color w:val="000000"/>
                <w:sz w:val="16"/>
                <w:szCs w:val="16"/>
              </w:rPr>
              <w:t>]</w:t>
            </w:r>
          </w:p>
          <w:p w14:paraId="0000001C" w14:textId="4F49AE00" w:rsidR="00F86B84" w:rsidRDefault="00F86B84">
            <w:pPr>
              <w:pBdr>
                <w:top w:val="nil"/>
                <w:left w:val="nil"/>
                <w:bottom w:val="nil"/>
                <w:right w:val="nil"/>
                <w:between w:val="nil"/>
              </w:pBdr>
              <w:spacing w:before="1" w:line="160" w:lineRule="auto"/>
              <w:ind w:left="107"/>
              <w:rPr>
                <w:color w:val="000000"/>
                <w:sz w:val="16"/>
                <w:szCs w:val="16"/>
              </w:rPr>
            </w:pPr>
          </w:p>
        </w:tc>
      </w:tr>
      <w:tr w:rsidR="00F86B84" w14:paraId="7C757338" w14:textId="77777777">
        <w:trPr>
          <w:trHeight w:val="539"/>
        </w:trPr>
        <w:tc>
          <w:tcPr>
            <w:tcW w:w="2352" w:type="dxa"/>
          </w:tcPr>
          <w:p w14:paraId="00000027" w14:textId="77777777" w:rsidR="00F86B84" w:rsidRDefault="00284838">
            <w:pPr>
              <w:pBdr>
                <w:top w:val="nil"/>
                <w:left w:val="nil"/>
                <w:bottom w:val="nil"/>
                <w:right w:val="nil"/>
                <w:between w:val="nil"/>
              </w:pBdr>
              <w:ind w:left="107"/>
              <w:rPr>
                <w:color w:val="000000"/>
                <w:sz w:val="16"/>
                <w:szCs w:val="16"/>
                <w:highlight w:val="yellow"/>
              </w:rPr>
            </w:pPr>
            <w:r w:rsidRPr="00102D8C">
              <w:rPr>
                <w:color w:val="000000"/>
                <w:sz w:val="16"/>
                <w:szCs w:val="16"/>
              </w:rPr>
              <w:t>Competition Authority</w:t>
            </w:r>
          </w:p>
        </w:tc>
        <w:tc>
          <w:tcPr>
            <w:tcW w:w="7324" w:type="dxa"/>
            <w:gridSpan w:val="11"/>
          </w:tcPr>
          <w:p w14:paraId="0000002B" w14:textId="75481B91" w:rsidR="00F86B84" w:rsidRPr="009F33DC" w:rsidRDefault="000A6095" w:rsidP="009F33DC">
            <w:pPr>
              <w:pBdr>
                <w:top w:val="nil"/>
                <w:left w:val="nil"/>
                <w:bottom w:val="nil"/>
                <w:right w:val="nil"/>
                <w:between w:val="nil"/>
              </w:pBdr>
              <w:ind w:left="107" w:right="180"/>
              <w:jc w:val="both"/>
              <w:rPr>
                <w:color w:val="0000FF"/>
                <w:sz w:val="16"/>
                <w:szCs w:val="16"/>
                <w:u w:val="single"/>
              </w:rPr>
            </w:pPr>
            <w:r w:rsidRPr="009F33DC">
              <w:rPr>
                <w:color w:val="000000"/>
                <w:sz w:val="16"/>
                <w:szCs w:val="16"/>
              </w:rPr>
              <w:t xml:space="preserve">The </w:t>
            </w:r>
            <w:r w:rsidR="00FF13E5" w:rsidRPr="009F33DC">
              <w:rPr>
                <w:color w:val="000000"/>
                <w:sz w:val="16"/>
                <w:szCs w:val="16"/>
              </w:rPr>
              <w:t>Competition Authority of the Republic of Kosovo</w:t>
            </w:r>
            <w:r w:rsidR="00440A7E" w:rsidRPr="009F33DC">
              <w:rPr>
                <w:color w:val="000000"/>
                <w:sz w:val="16"/>
                <w:szCs w:val="16"/>
              </w:rPr>
              <w:t xml:space="preserve"> (KCA)</w:t>
            </w:r>
            <w:r w:rsidRPr="009F33DC">
              <w:rPr>
                <w:color w:val="000000"/>
                <w:sz w:val="16"/>
                <w:szCs w:val="16"/>
              </w:rPr>
              <w:t xml:space="preserve"> (</w:t>
            </w:r>
            <w:r w:rsidR="00FF13E5" w:rsidRPr="009F33DC">
              <w:rPr>
                <w:color w:val="000000"/>
                <w:sz w:val="16"/>
                <w:szCs w:val="16"/>
              </w:rPr>
              <w:t>https://ak.rks-gov.net/en/ballina</w:t>
            </w:r>
            <w:r w:rsidR="00F02DDC" w:rsidRPr="009F33DC">
              <w:rPr>
                <w:color w:val="000000"/>
                <w:sz w:val="16"/>
                <w:szCs w:val="16"/>
              </w:rPr>
              <w:t xml:space="preserve">) </w:t>
            </w:r>
            <w:r w:rsidR="00CA74A2" w:rsidRPr="009F33DC">
              <w:rPr>
                <w:color w:val="000000"/>
                <w:sz w:val="16"/>
                <w:szCs w:val="16"/>
              </w:rPr>
              <w:t xml:space="preserve">was established by </w:t>
            </w:r>
            <w:r w:rsidR="0039672C" w:rsidRPr="009F33DC">
              <w:rPr>
                <w:color w:val="000000"/>
                <w:sz w:val="16"/>
                <w:szCs w:val="16"/>
              </w:rPr>
              <w:t xml:space="preserve">the </w:t>
            </w:r>
            <w:r w:rsidR="00912B16" w:rsidRPr="009F33DC">
              <w:rPr>
                <w:color w:val="000000"/>
                <w:sz w:val="16"/>
                <w:szCs w:val="16"/>
              </w:rPr>
              <w:t>K</w:t>
            </w:r>
            <w:r w:rsidR="0039672C" w:rsidRPr="009F33DC">
              <w:rPr>
                <w:color w:val="000000"/>
                <w:sz w:val="16"/>
                <w:szCs w:val="16"/>
              </w:rPr>
              <w:t xml:space="preserve">LPC in 2010. </w:t>
            </w:r>
          </w:p>
          <w:p w14:paraId="0000002C" w14:textId="77777777" w:rsidR="00F86B84" w:rsidRDefault="00F86B84" w:rsidP="009F33DC">
            <w:pPr>
              <w:pBdr>
                <w:top w:val="nil"/>
                <w:left w:val="nil"/>
                <w:bottom w:val="nil"/>
                <w:right w:val="nil"/>
                <w:between w:val="nil"/>
              </w:pBdr>
              <w:ind w:left="467" w:right="180"/>
              <w:jc w:val="both"/>
              <w:rPr>
                <w:color w:val="000000"/>
                <w:sz w:val="16"/>
                <w:szCs w:val="16"/>
              </w:rPr>
            </w:pPr>
          </w:p>
          <w:p w14:paraId="0000002D" w14:textId="34BDED5F" w:rsidR="00F86B84" w:rsidRPr="009F33DC" w:rsidRDefault="009F33DC" w:rsidP="009F33DC">
            <w:pPr>
              <w:pBdr>
                <w:top w:val="nil"/>
                <w:left w:val="nil"/>
                <w:bottom w:val="nil"/>
                <w:right w:val="nil"/>
                <w:between w:val="nil"/>
              </w:pBdr>
              <w:ind w:left="107" w:right="180"/>
              <w:jc w:val="both"/>
              <w:rPr>
                <w:i/>
                <w:color w:val="000000"/>
                <w:sz w:val="16"/>
                <w:szCs w:val="16"/>
              </w:rPr>
            </w:pPr>
            <w:r w:rsidRPr="009F33DC">
              <w:rPr>
                <w:i/>
                <w:color w:val="000000"/>
                <w:sz w:val="16"/>
                <w:szCs w:val="16"/>
              </w:rPr>
              <w:t>[</w:t>
            </w:r>
            <w:r w:rsidR="00284838" w:rsidRPr="009F33DC">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E" w14:textId="77777777" w:rsidR="00F86B84" w:rsidRDefault="00F86B84">
            <w:pPr>
              <w:pBdr>
                <w:top w:val="nil"/>
                <w:left w:val="nil"/>
                <w:bottom w:val="nil"/>
                <w:right w:val="nil"/>
                <w:between w:val="nil"/>
              </w:pBdr>
              <w:ind w:left="467"/>
              <w:rPr>
                <w:color w:val="000000"/>
                <w:sz w:val="16"/>
                <w:szCs w:val="16"/>
              </w:rPr>
            </w:pPr>
          </w:p>
          <w:p w14:paraId="0000002F" w14:textId="77777777" w:rsidR="00F86B84" w:rsidRDefault="00F86B84">
            <w:pPr>
              <w:pBdr>
                <w:top w:val="nil"/>
                <w:left w:val="nil"/>
                <w:bottom w:val="nil"/>
                <w:right w:val="nil"/>
                <w:between w:val="nil"/>
              </w:pBdr>
              <w:ind w:left="107"/>
              <w:rPr>
                <w:color w:val="000000"/>
                <w:sz w:val="16"/>
                <w:szCs w:val="16"/>
              </w:rPr>
            </w:pPr>
          </w:p>
        </w:tc>
      </w:tr>
      <w:tr w:rsidR="00F86B84" w14:paraId="40D227CD" w14:textId="77777777">
        <w:trPr>
          <w:trHeight w:val="465"/>
        </w:trPr>
        <w:tc>
          <w:tcPr>
            <w:tcW w:w="9676" w:type="dxa"/>
            <w:gridSpan w:val="12"/>
            <w:shd w:val="clear" w:color="auto" w:fill="B9A989"/>
          </w:tcPr>
          <w:p w14:paraId="0000003A" w14:textId="77777777" w:rsidR="00F86B84" w:rsidRDefault="00284838">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B" w14:textId="77777777" w:rsidR="00F86B84" w:rsidRDefault="00284838">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86B84" w14:paraId="594DB212" w14:textId="77777777">
        <w:trPr>
          <w:trHeight w:val="465"/>
        </w:trPr>
        <w:tc>
          <w:tcPr>
            <w:tcW w:w="5152" w:type="dxa"/>
            <w:gridSpan w:val="7"/>
            <w:shd w:val="clear" w:color="auto" w:fill="auto"/>
          </w:tcPr>
          <w:p w14:paraId="00000047" w14:textId="77777777" w:rsidR="00F86B84" w:rsidRDefault="00284838">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524" w:type="dxa"/>
            <w:gridSpan w:val="5"/>
            <w:shd w:val="clear" w:color="auto" w:fill="auto"/>
          </w:tcPr>
          <w:p w14:paraId="2BAB8FE8" w14:textId="31ACDF74" w:rsidR="00F873C6" w:rsidRDefault="002E6524" w:rsidP="009F33DC">
            <w:pPr>
              <w:pBdr>
                <w:top w:val="nil"/>
                <w:left w:val="nil"/>
                <w:bottom w:val="nil"/>
                <w:right w:val="nil"/>
                <w:between w:val="nil"/>
              </w:pBdr>
              <w:spacing w:before="119"/>
              <w:ind w:left="107" w:right="180"/>
              <w:jc w:val="both"/>
              <w:rPr>
                <w:color w:val="000000"/>
                <w:sz w:val="16"/>
                <w:szCs w:val="16"/>
              </w:rPr>
            </w:pPr>
            <w:r>
              <w:rPr>
                <w:color w:val="000000"/>
                <w:sz w:val="16"/>
                <w:szCs w:val="16"/>
              </w:rPr>
              <w:t xml:space="preserve">KCA was established by </w:t>
            </w:r>
            <w:r w:rsidR="00A47C99">
              <w:rPr>
                <w:color w:val="000000"/>
                <w:sz w:val="16"/>
                <w:szCs w:val="16"/>
              </w:rPr>
              <w:t>Article</w:t>
            </w:r>
            <w:r>
              <w:rPr>
                <w:color w:val="000000"/>
                <w:sz w:val="16"/>
                <w:szCs w:val="16"/>
              </w:rPr>
              <w:t xml:space="preserve"> 24 of the </w:t>
            </w:r>
            <w:r w:rsidR="00912B16">
              <w:rPr>
                <w:color w:val="000000"/>
                <w:sz w:val="16"/>
                <w:szCs w:val="16"/>
              </w:rPr>
              <w:t>K</w:t>
            </w:r>
            <w:r>
              <w:rPr>
                <w:color w:val="000000"/>
                <w:sz w:val="16"/>
                <w:szCs w:val="16"/>
              </w:rPr>
              <w:t xml:space="preserve">LPC. </w:t>
            </w:r>
            <w:r w:rsidR="00FE0890">
              <w:rPr>
                <w:color w:val="000000"/>
                <w:sz w:val="16"/>
                <w:szCs w:val="16"/>
              </w:rPr>
              <w:t xml:space="preserve">Under </w:t>
            </w:r>
            <w:r w:rsidR="00A47C99">
              <w:rPr>
                <w:color w:val="000000"/>
                <w:sz w:val="16"/>
                <w:szCs w:val="16"/>
              </w:rPr>
              <w:t>Article</w:t>
            </w:r>
            <w:r w:rsidR="00FE0890">
              <w:rPr>
                <w:color w:val="000000"/>
                <w:sz w:val="16"/>
                <w:szCs w:val="16"/>
              </w:rPr>
              <w:t xml:space="preserve"> 24, the KCA is a public and independent institution responsible to </w:t>
            </w:r>
            <w:r w:rsidR="00EF4443">
              <w:rPr>
                <w:color w:val="000000"/>
                <w:sz w:val="16"/>
                <w:szCs w:val="16"/>
              </w:rPr>
              <w:t xml:space="preserve">execute the </w:t>
            </w:r>
            <w:r w:rsidR="00912B16">
              <w:rPr>
                <w:color w:val="000000"/>
                <w:sz w:val="16"/>
                <w:szCs w:val="16"/>
              </w:rPr>
              <w:t>K</w:t>
            </w:r>
            <w:r w:rsidR="00EF4443">
              <w:rPr>
                <w:color w:val="000000"/>
                <w:sz w:val="16"/>
                <w:szCs w:val="16"/>
              </w:rPr>
              <w:t xml:space="preserve">LPC. </w:t>
            </w:r>
          </w:p>
          <w:p w14:paraId="04F5142A" w14:textId="13FFF98E" w:rsidR="00615AE2" w:rsidRDefault="00E10508" w:rsidP="009F33DC">
            <w:pPr>
              <w:pBdr>
                <w:top w:val="nil"/>
                <w:left w:val="nil"/>
                <w:bottom w:val="nil"/>
                <w:right w:val="nil"/>
                <w:between w:val="nil"/>
              </w:pBdr>
              <w:spacing w:before="119"/>
              <w:ind w:left="107" w:right="180"/>
              <w:jc w:val="both"/>
              <w:rPr>
                <w:color w:val="000000"/>
                <w:sz w:val="16"/>
                <w:szCs w:val="16"/>
              </w:rPr>
            </w:pPr>
            <w:r>
              <w:rPr>
                <w:color w:val="000000"/>
                <w:sz w:val="16"/>
                <w:szCs w:val="16"/>
              </w:rPr>
              <w:t xml:space="preserve">According to </w:t>
            </w:r>
            <w:r w:rsidR="00A47C99">
              <w:rPr>
                <w:color w:val="000000"/>
                <w:sz w:val="16"/>
                <w:szCs w:val="16"/>
              </w:rPr>
              <w:t>Article</w:t>
            </w:r>
            <w:r>
              <w:rPr>
                <w:color w:val="000000"/>
                <w:sz w:val="16"/>
                <w:szCs w:val="16"/>
              </w:rPr>
              <w:t xml:space="preserve"> 25, </w:t>
            </w:r>
            <w:r w:rsidR="008B47C1">
              <w:rPr>
                <w:color w:val="000000"/>
                <w:sz w:val="16"/>
                <w:szCs w:val="16"/>
              </w:rPr>
              <w:t xml:space="preserve">within KCA, </w:t>
            </w:r>
            <w:r>
              <w:rPr>
                <w:color w:val="000000"/>
                <w:sz w:val="16"/>
                <w:szCs w:val="16"/>
              </w:rPr>
              <w:t>the</w:t>
            </w:r>
            <w:r w:rsidR="00D82AA5">
              <w:rPr>
                <w:color w:val="000000"/>
                <w:sz w:val="16"/>
                <w:szCs w:val="16"/>
              </w:rPr>
              <w:t xml:space="preserve"> Kosovo</w:t>
            </w:r>
            <w:r>
              <w:rPr>
                <w:color w:val="000000"/>
                <w:sz w:val="16"/>
                <w:szCs w:val="16"/>
              </w:rPr>
              <w:t xml:space="preserve"> Commission for Protection of Competition (</w:t>
            </w:r>
            <w:r w:rsidR="00D82AA5">
              <w:rPr>
                <w:color w:val="000000"/>
                <w:sz w:val="16"/>
                <w:szCs w:val="16"/>
              </w:rPr>
              <w:t>KCC</w:t>
            </w:r>
            <w:r>
              <w:rPr>
                <w:color w:val="000000"/>
                <w:sz w:val="16"/>
                <w:szCs w:val="16"/>
              </w:rPr>
              <w:t>)</w:t>
            </w:r>
            <w:r w:rsidR="00E16518">
              <w:rPr>
                <w:color w:val="000000"/>
                <w:sz w:val="16"/>
                <w:szCs w:val="16"/>
              </w:rPr>
              <w:t xml:space="preserve"> is a </w:t>
            </w:r>
            <w:r w:rsidR="00F873C6">
              <w:rPr>
                <w:color w:val="000000"/>
                <w:sz w:val="16"/>
                <w:szCs w:val="16"/>
              </w:rPr>
              <w:t>five-member</w:t>
            </w:r>
            <w:r w:rsidR="00E16518">
              <w:rPr>
                <w:color w:val="000000"/>
                <w:sz w:val="16"/>
                <w:szCs w:val="16"/>
              </w:rPr>
              <w:t xml:space="preserve"> collegial organ that manages the work of KCA. </w:t>
            </w:r>
          </w:p>
          <w:p w14:paraId="4E7F5194" w14:textId="6A568382" w:rsidR="005D7696" w:rsidRPr="009F33DC" w:rsidRDefault="00615AE2" w:rsidP="009F33DC">
            <w:pPr>
              <w:pBdr>
                <w:top w:val="nil"/>
                <w:left w:val="nil"/>
                <w:bottom w:val="nil"/>
                <w:right w:val="nil"/>
                <w:between w:val="nil"/>
              </w:pBdr>
              <w:spacing w:before="119"/>
              <w:ind w:left="110" w:right="180"/>
              <w:jc w:val="both"/>
              <w:rPr>
                <w:color w:val="000000"/>
                <w:sz w:val="16"/>
                <w:szCs w:val="16"/>
              </w:rPr>
            </w:pPr>
            <w:r>
              <w:rPr>
                <w:color w:val="000000"/>
                <w:sz w:val="16"/>
                <w:szCs w:val="16"/>
              </w:rPr>
              <w:t xml:space="preserve">Under Article 28, the </w:t>
            </w:r>
            <w:r w:rsidR="001E508F">
              <w:rPr>
                <w:color w:val="000000"/>
                <w:sz w:val="16"/>
                <w:szCs w:val="16"/>
              </w:rPr>
              <w:t>KCC’s</w:t>
            </w:r>
            <w:r>
              <w:rPr>
                <w:color w:val="000000"/>
                <w:sz w:val="16"/>
                <w:szCs w:val="16"/>
              </w:rPr>
              <w:t xml:space="preserve"> duties and responsibilities include: </w:t>
            </w:r>
            <w:r w:rsidR="001E508F">
              <w:rPr>
                <w:color w:val="000000"/>
                <w:sz w:val="16"/>
                <w:szCs w:val="16"/>
              </w:rPr>
              <w:t xml:space="preserve">make decision on KCA’s investigation; </w:t>
            </w:r>
            <w:r w:rsidR="00DB60E0">
              <w:rPr>
                <w:color w:val="000000"/>
                <w:sz w:val="16"/>
                <w:szCs w:val="16"/>
              </w:rPr>
              <w:t>pronounces punitive measures for violation of the KLPC;</w:t>
            </w:r>
            <w:r w:rsidR="008253F2">
              <w:rPr>
                <w:color w:val="000000"/>
                <w:sz w:val="16"/>
                <w:szCs w:val="16"/>
              </w:rPr>
              <w:t xml:space="preserve"> promotes knowledge for market competition; gives opinions </w:t>
            </w:r>
            <w:r w:rsidR="00306286">
              <w:rPr>
                <w:color w:val="000000"/>
                <w:sz w:val="16"/>
                <w:szCs w:val="16"/>
              </w:rPr>
              <w:t>on the compatibility of the KLPC with other laws; defines regulations and measures for protection of competition;</w:t>
            </w:r>
            <w:r w:rsidR="00EE3306">
              <w:rPr>
                <w:color w:val="000000"/>
                <w:sz w:val="16"/>
                <w:szCs w:val="16"/>
              </w:rPr>
              <w:t xml:space="preserve"> upon request of the government or legislature,</w:t>
            </w:r>
            <w:r w:rsidR="00306286">
              <w:rPr>
                <w:color w:val="000000"/>
                <w:sz w:val="16"/>
                <w:szCs w:val="16"/>
              </w:rPr>
              <w:t xml:space="preserve"> </w:t>
            </w:r>
            <w:r w:rsidR="00EE3306">
              <w:rPr>
                <w:color w:val="000000"/>
                <w:sz w:val="16"/>
                <w:szCs w:val="16"/>
              </w:rPr>
              <w:t xml:space="preserve">provides professional opinion on issues related to competition law; </w:t>
            </w:r>
            <w:r w:rsidR="004475FA">
              <w:rPr>
                <w:color w:val="000000"/>
                <w:sz w:val="16"/>
                <w:szCs w:val="16"/>
              </w:rPr>
              <w:t xml:space="preserve">cooperates with international institutions or organizations in the field of competition law; and submit annual report </w:t>
            </w:r>
            <w:r w:rsidR="00320BEA">
              <w:rPr>
                <w:color w:val="000000"/>
                <w:sz w:val="16"/>
                <w:szCs w:val="16"/>
              </w:rPr>
              <w:t xml:space="preserve">of the KCA’s work to the legislature. </w:t>
            </w:r>
          </w:p>
          <w:p w14:paraId="00000050" w14:textId="134B6571" w:rsidR="00F86B84" w:rsidRPr="009F33DC" w:rsidRDefault="00284838" w:rsidP="009F33DC">
            <w:pPr>
              <w:pBdr>
                <w:top w:val="nil"/>
                <w:left w:val="nil"/>
                <w:bottom w:val="nil"/>
                <w:right w:val="nil"/>
                <w:between w:val="nil"/>
              </w:pBdr>
              <w:spacing w:before="119"/>
              <w:ind w:left="107" w:right="180"/>
              <w:jc w:val="both"/>
              <w:rPr>
                <w:i/>
                <w:color w:val="000000"/>
                <w:sz w:val="16"/>
                <w:szCs w:val="16"/>
              </w:rPr>
            </w:pPr>
            <w:r w:rsidRPr="009F33DC">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1" w14:textId="77777777" w:rsidR="00F86B84" w:rsidRDefault="00F86B84">
            <w:pPr>
              <w:pBdr>
                <w:top w:val="nil"/>
                <w:left w:val="nil"/>
                <w:bottom w:val="nil"/>
                <w:right w:val="nil"/>
                <w:between w:val="nil"/>
              </w:pBdr>
              <w:spacing w:before="119"/>
              <w:ind w:left="467" w:right="86"/>
              <w:jc w:val="both"/>
              <w:rPr>
                <w:color w:val="000000"/>
                <w:sz w:val="16"/>
                <w:szCs w:val="16"/>
              </w:rPr>
            </w:pPr>
          </w:p>
          <w:p w14:paraId="00000052" w14:textId="77777777" w:rsidR="00F86B84" w:rsidRDefault="00F86B84">
            <w:pPr>
              <w:pBdr>
                <w:top w:val="nil"/>
                <w:left w:val="nil"/>
                <w:bottom w:val="nil"/>
                <w:right w:val="nil"/>
                <w:between w:val="nil"/>
              </w:pBdr>
              <w:spacing w:before="119"/>
              <w:ind w:left="107" w:right="86"/>
              <w:rPr>
                <w:color w:val="000000"/>
                <w:sz w:val="16"/>
                <w:szCs w:val="16"/>
              </w:rPr>
            </w:pPr>
          </w:p>
        </w:tc>
      </w:tr>
      <w:tr w:rsidR="00F86B84" w14:paraId="14B54B23" w14:textId="77777777">
        <w:trPr>
          <w:trHeight w:val="465"/>
        </w:trPr>
        <w:tc>
          <w:tcPr>
            <w:tcW w:w="5152" w:type="dxa"/>
            <w:gridSpan w:val="7"/>
            <w:shd w:val="clear" w:color="auto" w:fill="auto"/>
          </w:tcPr>
          <w:p w14:paraId="00000057" w14:textId="77777777" w:rsidR="00F86B84" w:rsidRDefault="00284838" w:rsidP="009F33DC">
            <w:pPr>
              <w:pBdr>
                <w:top w:val="nil"/>
                <w:left w:val="nil"/>
                <w:bottom w:val="nil"/>
                <w:right w:val="nil"/>
                <w:between w:val="nil"/>
              </w:pBdr>
              <w:spacing w:before="119"/>
              <w:ind w:left="50" w:right="2303"/>
              <w:rPr>
                <w:b/>
                <w:smallCaps/>
                <w:color w:val="000000"/>
                <w:sz w:val="20"/>
                <w:szCs w:val="20"/>
              </w:rPr>
            </w:pPr>
            <w:r>
              <w:rPr>
                <w:color w:val="000000"/>
                <w:sz w:val="16"/>
                <w:szCs w:val="16"/>
              </w:rPr>
              <w:t>Do sector regulators have a competition policy enforcement mandate?</w:t>
            </w:r>
          </w:p>
        </w:tc>
        <w:tc>
          <w:tcPr>
            <w:tcW w:w="4524" w:type="dxa"/>
            <w:gridSpan w:val="5"/>
            <w:shd w:val="clear" w:color="auto" w:fill="auto"/>
          </w:tcPr>
          <w:p w14:paraId="0000005E" w14:textId="4C59D308" w:rsidR="00F86B84" w:rsidRPr="00824AFB" w:rsidRDefault="00813539" w:rsidP="009F33DC">
            <w:pPr>
              <w:pBdr>
                <w:top w:val="nil"/>
                <w:left w:val="nil"/>
                <w:bottom w:val="nil"/>
                <w:right w:val="nil"/>
                <w:between w:val="nil"/>
              </w:pBdr>
              <w:spacing w:before="119"/>
              <w:ind w:left="110" w:right="180"/>
              <w:jc w:val="both"/>
              <w:rPr>
                <w:color w:val="000000"/>
                <w:sz w:val="16"/>
                <w:szCs w:val="16"/>
              </w:rPr>
            </w:pPr>
            <w:r>
              <w:rPr>
                <w:color w:val="000000"/>
                <w:sz w:val="16"/>
                <w:szCs w:val="16"/>
              </w:rPr>
              <w:t xml:space="preserve">According to a secondary source, </w:t>
            </w:r>
            <w:r w:rsidR="009B7DF4">
              <w:rPr>
                <w:color w:val="000000"/>
                <w:sz w:val="16"/>
                <w:szCs w:val="16"/>
              </w:rPr>
              <w:t xml:space="preserve">the Energy Regulatory Office (ERO), the Kosovo Railways Regulators, the Waster Service Regulatory Authority, </w:t>
            </w:r>
            <w:r w:rsidR="00576AD8">
              <w:rPr>
                <w:color w:val="000000"/>
                <w:sz w:val="16"/>
                <w:szCs w:val="16"/>
              </w:rPr>
              <w:t>the Central Bank of Kosovo</w:t>
            </w:r>
            <w:r w:rsidR="00084A81">
              <w:rPr>
                <w:color w:val="000000"/>
                <w:sz w:val="16"/>
                <w:szCs w:val="16"/>
              </w:rPr>
              <w:t xml:space="preserve">, and Public Procurement Regulators </w:t>
            </w:r>
            <w:r w:rsidR="00912B16">
              <w:rPr>
                <w:color w:val="000000"/>
                <w:sz w:val="16"/>
                <w:szCs w:val="16"/>
              </w:rPr>
              <w:t>has some authority in regulating competition in each of their own sector.</w:t>
            </w:r>
            <w:r w:rsidR="009F33DC">
              <w:rPr>
                <w:color w:val="000000"/>
                <w:sz w:val="16"/>
                <w:szCs w:val="16"/>
              </w:rPr>
              <w:t xml:space="preserve"> </w:t>
            </w:r>
            <w:r w:rsidR="00912B16">
              <w:rPr>
                <w:color w:val="000000"/>
                <w:sz w:val="16"/>
                <w:szCs w:val="16"/>
              </w:rPr>
              <w:t xml:space="preserve">However, no sector regulation is mentioned in the KLPC. </w:t>
            </w:r>
          </w:p>
          <w:p w14:paraId="21A11075" w14:textId="77777777" w:rsidR="00F86B84" w:rsidRPr="009F33DC" w:rsidRDefault="00284838" w:rsidP="009F33DC">
            <w:pPr>
              <w:pBdr>
                <w:top w:val="nil"/>
                <w:left w:val="nil"/>
                <w:bottom w:val="nil"/>
                <w:right w:val="nil"/>
                <w:between w:val="nil"/>
              </w:pBdr>
              <w:spacing w:before="119"/>
              <w:ind w:left="110" w:right="180"/>
              <w:jc w:val="both"/>
              <w:rPr>
                <w:i/>
                <w:color w:val="000000"/>
                <w:sz w:val="16"/>
                <w:szCs w:val="16"/>
              </w:rPr>
            </w:pPr>
            <w:r w:rsidRPr="009F33DC">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622E3480" w:rsidR="009F33DC" w:rsidRDefault="009F33DC">
            <w:pPr>
              <w:pBdr>
                <w:top w:val="nil"/>
                <w:left w:val="nil"/>
                <w:bottom w:val="nil"/>
                <w:right w:val="nil"/>
                <w:between w:val="nil"/>
              </w:pBdr>
              <w:spacing w:before="119"/>
              <w:ind w:right="86"/>
              <w:jc w:val="both"/>
              <w:rPr>
                <w:b/>
                <w:smallCaps/>
                <w:color w:val="000000"/>
                <w:sz w:val="20"/>
                <w:szCs w:val="20"/>
              </w:rPr>
            </w:pPr>
          </w:p>
        </w:tc>
      </w:tr>
      <w:tr w:rsidR="00F86B84" w14:paraId="0AA2EDE5" w14:textId="77777777">
        <w:trPr>
          <w:trHeight w:val="465"/>
        </w:trPr>
        <w:tc>
          <w:tcPr>
            <w:tcW w:w="5152" w:type="dxa"/>
            <w:gridSpan w:val="7"/>
            <w:shd w:val="clear" w:color="auto" w:fill="auto"/>
          </w:tcPr>
          <w:p w14:paraId="00000064" w14:textId="77777777" w:rsidR="00F86B84" w:rsidRDefault="00284838">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524" w:type="dxa"/>
            <w:gridSpan w:val="5"/>
            <w:shd w:val="clear" w:color="auto" w:fill="auto"/>
          </w:tcPr>
          <w:p w14:paraId="075F7899" w14:textId="77777777" w:rsidR="009F33DC" w:rsidRDefault="00226FA1" w:rsidP="009F33DC">
            <w:pPr>
              <w:pBdr>
                <w:top w:val="nil"/>
                <w:left w:val="nil"/>
                <w:bottom w:val="nil"/>
                <w:right w:val="nil"/>
                <w:between w:val="nil"/>
              </w:pBdr>
              <w:spacing w:before="119"/>
              <w:ind w:left="110" w:right="180"/>
              <w:jc w:val="both"/>
              <w:rPr>
                <w:sz w:val="16"/>
                <w:szCs w:val="16"/>
                <w:lang w:eastAsia="zh-CN"/>
              </w:rPr>
            </w:pPr>
            <w:sdt>
              <w:sdtPr>
                <w:tag w:val="goog_rdk_0"/>
                <w:id w:val="337663394"/>
              </w:sdtPr>
              <w:sdtEndPr/>
              <w:sdtContent/>
            </w:sdt>
            <w:r w:rsidR="008D0965" w:rsidRPr="009F33DC">
              <w:rPr>
                <w:sz w:val="16"/>
                <w:szCs w:val="16"/>
              </w:rPr>
              <w:t>Yes. However, no interagency protocol is mentioned in the K</w:t>
            </w:r>
            <w:r w:rsidR="006C1F85" w:rsidRPr="009F33DC">
              <w:rPr>
                <w:sz w:val="16"/>
                <w:szCs w:val="16"/>
              </w:rPr>
              <w:t xml:space="preserve">LPC. </w:t>
            </w:r>
            <w:r w:rsidR="00A02AC0" w:rsidRPr="009F33DC">
              <w:rPr>
                <w:sz w:val="16"/>
                <w:szCs w:val="16"/>
                <w:lang w:eastAsia="zh-CN"/>
              </w:rPr>
              <w:t xml:space="preserve">A memorandum of understanding and cooperation was signed between KCA and </w:t>
            </w:r>
            <w:r w:rsidR="00DA73BC" w:rsidRPr="009F33DC">
              <w:rPr>
                <w:sz w:val="16"/>
                <w:szCs w:val="16"/>
                <w:lang w:eastAsia="zh-CN"/>
              </w:rPr>
              <w:t xml:space="preserve">the Energy Regulatory Office. </w:t>
            </w:r>
            <w:r w:rsidR="004C14BC" w:rsidRPr="009F33DC">
              <w:rPr>
                <w:sz w:val="16"/>
                <w:szCs w:val="16"/>
                <w:lang w:eastAsia="zh-CN"/>
              </w:rPr>
              <w:t>(</w:t>
            </w:r>
            <w:hyperlink r:id="rId8" w:history="1">
              <w:r w:rsidR="004C14BC" w:rsidRPr="009F33DC">
                <w:rPr>
                  <w:rStyle w:val="Hyperlink"/>
                  <w:sz w:val="16"/>
                  <w:szCs w:val="16"/>
                  <w:lang w:eastAsia="zh-CN"/>
                </w:rPr>
                <w:t>https://ak.rks-gov.net/en/lajmi_single/1890/</w:t>
              </w:r>
            </w:hyperlink>
            <w:r w:rsidR="004C14BC" w:rsidRPr="009F33DC">
              <w:rPr>
                <w:sz w:val="16"/>
                <w:szCs w:val="16"/>
                <w:lang w:eastAsia="zh-CN"/>
              </w:rPr>
              <w:t xml:space="preserve">) </w:t>
            </w:r>
          </w:p>
          <w:p w14:paraId="0000006C" w14:textId="646810F5" w:rsidR="00F86B84" w:rsidRPr="009F33DC" w:rsidRDefault="009F33DC" w:rsidP="009F33DC">
            <w:pPr>
              <w:pBdr>
                <w:top w:val="nil"/>
                <w:left w:val="nil"/>
                <w:bottom w:val="nil"/>
                <w:right w:val="nil"/>
                <w:between w:val="nil"/>
              </w:pBdr>
              <w:spacing w:before="119"/>
              <w:ind w:left="110" w:right="180"/>
              <w:jc w:val="both"/>
              <w:rPr>
                <w:i/>
                <w:sz w:val="16"/>
                <w:szCs w:val="16"/>
                <w:lang w:eastAsia="zh-CN"/>
              </w:rPr>
            </w:pPr>
            <w:r w:rsidRPr="009F33DC">
              <w:rPr>
                <w:i/>
                <w:color w:val="000000"/>
                <w:sz w:val="16"/>
                <w:szCs w:val="16"/>
              </w:rPr>
              <w:t>[</w:t>
            </w:r>
            <w:r w:rsidR="00284838" w:rsidRPr="009F33DC">
              <w:rPr>
                <w:i/>
                <w:color w:val="000000"/>
                <w:sz w:val="16"/>
                <w:szCs w:val="16"/>
              </w:rPr>
              <w:t>Please mention here any provision or interinstitutional agreement that allows the competition authorities to coordinate behavior to effectively enforce competition law</w:t>
            </w:r>
            <w:r w:rsidRPr="009F33DC">
              <w:rPr>
                <w:i/>
                <w:color w:val="000000"/>
                <w:sz w:val="16"/>
                <w:szCs w:val="16"/>
              </w:rPr>
              <w:t>]</w:t>
            </w:r>
          </w:p>
        </w:tc>
      </w:tr>
      <w:tr w:rsidR="00F86B84" w14:paraId="278D1281" w14:textId="77777777">
        <w:trPr>
          <w:trHeight w:val="465"/>
        </w:trPr>
        <w:tc>
          <w:tcPr>
            <w:tcW w:w="9676" w:type="dxa"/>
            <w:gridSpan w:val="12"/>
            <w:shd w:val="clear" w:color="auto" w:fill="B9A989"/>
          </w:tcPr>
          <w:p w14:paraId="00000071" w14:textId="77777777" w:rsidR="00F86B84" w:rsidRDefault="00284838">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lastRenderedPageBreak/>
              <w:t>Disaggregated Functions—Prosecutorial Model</w:t>
            </w:r>
          </w:p>
        </w:tc>
      </w:tr>
      <w:tr w:rsidR="00F86B84" w14:paraId="6A0BAE0F" w14:textId="77777777">
        <w:trPr>
          <w:trHeight w:val="465"/>
        </w:trPr>
        <w:tc>
          <w:tcPr>
            <w:tcW w:w="4119" w:type="dxa"/>
            <w:gridSpan w:val="5"/>
            <w:shd w:val="clear" w:color="auto" w:fill="auto"/>
          </w:tcPr>
          <w:p w14:paraId="0000007D" w14:textId="77777777" w:rsidR="00F86B84" w:rsidRDefault="00284838" w:rsidP="009F33DC">
            <w:pPr>
              <w:pBdr>
                <w:top w:val="nil"/>
                <w:left w:val="nil"/>
                <w:bottom w:val="nil"/>
                <w:right w:val="nil"/>
                <w:between w:val="nil"/>
              </w:pBdr>
              <w:spacing w:before="119"/>
              <w:ind w:left="5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00000082" w14:textId="65BE9955" w:rsidR="00F86B84" w:rsidRDefault="0031785E">
            <w:pPr>
              <w:jc w:val="center"/>
              <w:rPr>
                <w:sz w:val="16"/>
                <w:szCs w:val="16"/>
              </w:rPr>
            </w:pPr>
            <w:r>
              <w:rPr>
                <w:sz w:val="16"/>
                <w:szCs w:val="16"/>
              </w:rPr>
              <w:t>No</w:t>
            </w:r>
          </w:p>
        </w:tc>
        <w:tc>
          <w:tcPr>
            <w:tcW w:w="3998" w:type="dxa"/>
            <w:gridSpan w:val="4"/>
            <w:shd w:val="clear" w:color="auto" w:fill="auto"/>
          </w:tcPr>
          <w:p w14:paraId="00000085" w14:textId="77777777" w:rsidR="00F86B84" w:rsidRDefault="00F86B84">
            <w:pPr>
              <w:pBdr>
                <w:top w:val="nil"/>
                <w:left w:val="nil"/>
                <w:bottom w:val="nil"/>
                <w:right w:val="nil"/>
                <w:between w:val="nil"/>
              </w:pBdr>
              <w:spacing w:before="119"/>
              <w:ind w:right="43"/>
              <w:jc w:val="both"/>
              <w:rPr>
                <w:color w:val="000000"/>
                <w:sz w:val="16"/>
                <w:szCs w:val="16"/>
              </w:rPr>
            </w:pPr>
          </w:p>
          <w:p w14:paraId="00000086" w14:textId="74A24724" w:rsidR="00F86B84" w:rsidRPr="009F33DC" w:rsidRDefault="00284838" w:rsidP="009F33DC">
            <w:pPr>
              <w:pBdr>
                <w:top w:val="nil"/>
                <w:left w:val="nil"/>
                <w:bottom w:val="nil"/>
                <w:right w:val="nil"/>
                <w:between w:val="nil"/>
              </w:pBdr>
              <w:spacing w:before="119"/>
              <w:ind w:left="107" w:right="180"/>
              <w:jc w:val="both"/>
              <w:rPr>
                <w:i/>
                <w:color w:val="000000"/>
                <w:sz w:val="16"/>
                <w:szCs w:val="16"/>
              </w:rPr>
            </w:pPr>
            <w:r w:rsidRPr="009F33DC">
              <w:rPr>
                <w:i/>
                <w:color w:val="000000"/>
                <w:sz w:val="16"/>
                <w:szCs w:val="16"/>
              </w:rPr>
              <w:t xml:space="preserve">[If the answer is yes, please </w:t>
            </w:r>
            <w:proofErr w:type="gramStart"/>
            <w:r w:rsidRPr="009F33DC">
              <w:rPr>
                <w:i/>
                <w:color w:val="000000"/>
                <w:sz w:val="16"/>
                <w:szCs w:val="16"/>
              </w:rPr>
              <w:t>explain</w:t>
            </w:r>
            <w:proofErr w:type="gramEnd"/>
            <w:r w:rsidRPr="009F33DC">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000087" w14:textId="77777777" w:rsidR="00F86B84" w:rsidRDefault="00284838" w:rsidP="009F33DC">
            <w:pPr>
              <w:pBdr>
                <w:top w:val="nil"/>
                <w:left w:val="nil"/>
                <w:bottom w:val="nil"/>
                <w:right w:val="nil"/>
                <w:between w:val="nil"/>
              </w:pBdr>
              <w:spacing w:before="119"/>
              <w:ind w:left="107" w:right="180"/>
              <w:jc w:val="both"/>
              <w:rPr>
                <w:smallCaps/>
                <w:color w:val="000000"/>
                <w:sz w:val="16"/>
                <w:szCs w:val="16"/>
              </w:rPr>
            </w:pPr>
            <w:r>
              <w:rPr>
                <w:color w:val="000000"/>
                <w:sz w:val="16"/>
                <w:szCs w:val="16"/>
              </w:rPr>
              <w:t xml:space="preserve"> </w:t>
            </w:r>
          </w:p>
        </w:tc>
      </w:tr>
      <w:tr w:rsidR="00F86B84" w14:paraId="5D21756D" w14:textId="77777777">
        <w:trPr>
          <w:trHeight w:val="465"/>
        </w:trPr>
        <w:tc>
          <w:tcPr>
            <w:tcW w:w="4119" w:type="dxa"/>
            <w:gridSpan w:val="5"/>
            <w:shd w:val="clear" w:color="auto" w:fill="auto"/>
          </w:tcPr>
          <w:p w14:paraId="0000008B" w14:textId="77777777" w:rsidR="00F86B84" w:rsidRDefault="00284838" w:rsidP="009F33DC">
            <w:pPr>
              <w:pBdr>
                <w:top w:val="nil"/>
                <w:left w:val="nil"/>
                <w:bottom w:val="nil"/>
                <w:right w:val="nil"/>
                <w:between w:val="nil"/>
              </w:pBdr>
              <w:spacing w:before="119"/>
              <w:ind w:left="50" w:right="2207"/>
              <w:rPr>
                <w:b/>
                <w:smallCaps/>
                <w:color w:val="000000"/>
                <w:sz w:val="16"/>
                <w:szCs w:val="16"/>
              </w:rPr>
            </w:pPr>
            <w:r>
              <w:rPr>
                <w:color w:val="000000"/>
                <w:sz w:val="16"/>
                <w:szCs w:val="16"/>
              </w:rPr>
              <w:t>Are disputes presented for decision to judiciary authorities?</w:t>
            </w:r>
          </w:p>
        </w:tc>
        <w:tc>
          <w:tcPr>
            <w:tcW w:w="1559" w:type="dxa"/>
            <w:gridSpan w:val="3"/>
            <w:shd w:val="clear" w:color="auto" w:fill="auto"/>
          </w:tcPr>
          <w:p w14:paraId="00000090" w14:textId="43C7A7D7" w:rsidR="00F86B84" w:rsidRDefault="009A6D44">
            <w:pPr>
              <w:jc w:val="center"/>
              <w:rPr>
                <w:sz w:val="16"/>
                <w:szCs w:val="16"/>
              </w:rPr>
            </w:pPr>
            <w:r>
              <w:rPr>
                <w:sz w:val="16"/>
                <w:szCs w:val="16"/>
              </w:rPr>
              <w:t>No</w:t>
            </w:r>
          </w:p>
        </w:tc>
        <w:tc>
          <w:tcPr>
            <w:tcW w:w="3998" w:type="dxa"/>
            <w:gridSpan w:val="4"/>
            <w:shd w:val="clear" w:color="auto" w:fill="auto"/>
          </w:tcPr>
          <w:p w14:paraId="6750A1F3" w14:textId="77777777" w:rsidR="00F86B84" w:rsidRPr="009F33DC" w:rsidRDefault="00284838" w:rsidP="009F33DC">
            <w:pPr>
              <w:pBdr>
                <w:top w:val="nil"/>
                <w:left w:val="nil"/>
                <w:bottom w:val="nil"/>
                <w:right w:val="nil"/>
                <w:between w:val="nil"/>
              </w:pBdr>
              <w:spacing w:before="119"/>
              <w:ind w:left="130" w:right="180"/>
              <w:jc w:val="both"/>
              <w:rPr>
                <w:i/>
                <w:color w:val="000000"/>
                <w:sz w:val="16"/>
                <w:szCs w:val="16"/>
              </w:rPr>
            </w:pPr>
            <w:r w:rsidRPr="009F33DC">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9F33DC" w:rsidRPr="009F33DC">
              <w:rPr>
                <w:i/>
                <w:color w:val="000000"/>
                <w:sz w:val="16"/>
                <w:szCs w:val="16"/>
              </w:rPr>
              <w:t>]</w:t>
            </w:r>
          </w:p>
          <w:p w14:paraId="00000094" w14:textId="42558EB6" w:rsidR="009F33DC" w:rsidRDefault="009F33DC" w:rsidP="009A6D44">
            <w:pPr>
              <w:pBdr>
                <w:top w:val="nil"/>
                <w:left w:val="nil"/>
                <w:bottom w:val="nil"/>
                <w:right w:val="nil"/>
                <w:between w:val="nil"/>
              </w:pBdr>
              <w:spacing w:before="119"/>
              <w:ind w:right="44"/>
              <w:rPr>
                <w:b/>
                <w:smallCaps/>
                <w:color w:val="000000"/>
                <w:sz w:val="16"/>
                <w:szCs w:val="16"/>
              </w:rPr>
            </w:pPr>
          </w:p>
        </w:tc>
      </w:tr>
      <w:tr w:rsidR="00F86B84" w14:paraId="3B7906EE" w14:textId="77777777">
        <w:trPr>
          <w:trHeight w:val="465"/>
        </w:trPr>
        <w:tc>
          <w:tcPr>
            <w:tcW w:w="4119" w:type="dxa"/>
            <w:gridSpan w:val="5"/>
            <w:shd w:val="clear" w:color="auto" w:fill="auto"/>
          </w:tcPr>
          <w:p w14:paraId="3C3073EF" w14:textId="77777777" w:rsidR="00F86B84" w:rsidRDefault="009F33DC" w:rsidP="009F33DC">
            <w:pPr>
              <w:pBdr>
                <w:top w:val="nil"/>
                <w:left w:val="nil"/>
                <w:bottom w:val="nil"/>
                <w:right w:val="nil"/>
                <w:between w:val="nil"/>
              </w:pBdr>
              <w:spacing w:before="119"/>
              <w:ind w:left="50" w:right="2207" w:hanging="50"/>
              <w:rPr>
                <w:color w:val="000000"/>
                <w:sz w:val="16"/>
                <w:szCs w:val="16"/>
              </w:rPr>
            </w:pPr>
            <w:r>
              <w:rPr>
                <w:color w:val="000000"/>
                <w:sz w:val="16"/>
                <w:szCs w:val="16"/>
              </w:rPr>
              <w:t xml:space="preserve"> </w:t>
            </w:r>
            <w:r w:rsidR="00284838">
              <w:rPr>
                <w:color w:val="000000"/>
                <w:sz w:val="16"/>
                <w:szCs w:val="16"/>
              </w:rPr>
              <w:t xml:space="preserve">Do private rights of </w:t>
            </w:r>
            <w:proofErr w:type="gramStart"/>
            <w:r w:rsidR="00284838">
              <w:rPr>
                <w:color w:val="000000"/>
                <w:sz w:val="16"/>
                <w:szCs w:val="16"/>
              </w:rPr>
              <w:t>action  to</w:t>
            </w:r>
            <w:proofErr w:type="gramEnd"/>
            <w:r w:rsidR="00284838">
              <w:rPr>
                <w:color w:val="000000"/>
                <w:sz w:val="16"/>
                <w:szCs w:val="16"/>
              </w:rPr>
              <w:t xml:space="preserve"> challenge competition law infringements exist in your jurisdiction</w:t>
            </w:r>
          </w:p>
          <w:p w14:paraId="00000098" w14:textId="27928CCE" w:rsidR="009F33DC" w:rsidRDefault="009F33DC" w:rsidP="009F33DC">
            <w:pPr>
              <w:pBdr>
                <w:top w:val="nil"/>
                <w:left w:val="nil"/>
                <w:bottom w:val="nil"/>
                <w:right w:val="nil"/>
                <w:between w:val="nil"/>
              </w:pBdr>
              <w:spacing w:before="119"/>
              <w:ind w:left="50" w:right="2207" w:hanging="50"/>
              <w:rPr>
                <w:color w:val="000000"/>
                <w:sz w:val="16"/>
                <w:szCs w:val="16"/>
              </w:rPr>
            </w:pPr>
          </w:p>
        </w:tc>
        <w:tc>
          <w:tcPr>
            <w:tcW w:w="1559" w:type="dxa"/>
            <w:gridSpan w:val="3"/>
            <w:shd w:val="clear" w:color="auto" w:fill="auto"/>
          </w:tcPr>
          <w:p w14:paraId="0000009D" w14:textId="1790CFEA" w:rsidR="00F86B84" w:rsidRDefault="00117476">
            <w:pPr>
              <w:jc w:val="center"/>
              <w:rPr>
                <w:sz w:val="16"/>
                <w:szCs w:val="16"/>
              </w:rPr>
            </w:pPr>
            <w:r>
              <w:rPr>
                <w:sz w:val="16"/>
                <w:szCs w:val="16"/>
              </w:rPr>
              <w:t>No</w:t>
            </w:r>
            <w:r w:rsidR="00284838">
              <w:rPr>
                <w:sz w:val="16"/>
                <w:szCs w:val="16"/>
              </w:rPr>
              <w:t xml:space="preserve"> </w:t>
            </w:r>
          </w:p>
        </w:tc>
        <w:tc>
          <w:tcPr>
            <w:tcW w:w="3998" w:type="dxa"/>
            <w:gridSpan w:val="4"/>
            <w:shd w:val="clear" w:color="auto" w:fill="auto"/>
          </w:tcPr>
          <w:p w14:paraId="000000A1" w14:textId="69C4EA18" w:rsidR="00F86B84" w:rsidRPr="009F33DC" w:rsidRDefault="009F33DC" w:rsidP="009F33DC">
            <w:pPr>
              <w:pBdr>
                <w:top w:val="nil"/>
                <w:left w:val="nil"/>
                <w:bottom w:val="nil"/>
                <w:right w:val="nil"/>
                <w:between w:val="nil"/>
              </w:pBdr>
              <w:spacing w:before="119"/>
              <w:ind w:left="130" w:right="180"/>
              <w:jc w:val="both"/>
              <w:rPr>
                <w:i/>
                <w:color w:val="000000"/>
                <w:sz w:val="16"/>
                <w:szCs w:val="16"/>
              </w:rPr>
            </w:pPr>
            <w:r w:rsidRPr="009F33DC">
              <w:rPr>
                <w:i/>
                <w:color w:val="000000"/>
                <w:sz w:val="16"/>
                <w:szCs w:val="16"/>
              </w:rPr>
              <w:t>[</w:t>
            </w:r>
            <w:r w:rsidR="00284838" w:rsidRPr="009F33DC">
              <w:rPr>
                <w:i/>
                <w:color w:val="000000"/>
                <w:sz w:val="16"/>
                <w:szCs w:val="16"/>
              </w:rPr>
              <w:t xml:space="preserve">If the answer is “yes”, please </w:t>
            </w:r>
            <w:proofErr w:type="gramStart"/>
            <w:r w:rsidR="00284838" w:rsidRPr="009F33DC">
              <w:rPr>
                <w:i/>
                <w:color w:val="000000"/>
                <w:sz w:val="16"/>
                <w:szCs w:val="16"/>
              </w:rPr>
              <w:t>explain</w:t>
            </w:r>
            <w:proofErr w:type="gramEnd"/>
            <w:r w:rsidR="00284838" w:rsidRPr="009F33DC">
              <w:rPr>
                <w:i/>
                <w:color w:val="000000"/>
                <w:sz w:val="16"/>
                <w:szCs w:val="16"/>
              </w:rPr>
              <w:t xml:space="preserve"> briefly the process and who are the persons entitled to exercise those rights; mention the relevant provisions]</w:t>
            </w:r>
          </w:p>
        </w:tc>
      </w:tr>
      <w:tr w:rsidR="00F86B84" w14:paraId="2D0BBBE4" w14:textId="77777777">
        <w:trPr>
          <w:trHeight w:val="465"/>
        </w:trPr>
        <w:tc>
          <w:tcPr>
            <w:tcW w:w="9676" w:type="dxa"/>
            <w:gridSpan w:val="12"/>
            <w:shd w:val="clear" w:color="auto" w:fill="auto"/>
          </w:tcPr>
          <w:p w14:paraId="000000A5" w14:textId="2E164B8A" w:rsidR="00F86B84" w:rsidRDefault="00284838">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F86B84" w14:paraId="3633F517" w14:textId="77777777">
        <w:trPr>
          <w:trHeight w:val="465"/>
        </w:trPr>
        <w:tc>
          <w:tcPr>
            <w:tcW w:w="9676" w:type="dxa"/>
            <w:gridSpan w:val="12"/>
            <w:shd w:val="clear" w:color="auto" w:fill="B9A989"/>
          </w:tcPr>
          <w:p w14:paraId="56A25E0C" w14:textId="77777777" w:rsidR="00F86B84" w:rsidRDefault="00824AFB">
            <w:pPr>
              <w:pBdr>
                <w:top w:val="nil"/>
                <w:left w:val="nil"/>
                <w:bottom w:val="nil"/>
                <w:right w:val="nil"/>
                <w:between w:val="nil"/>
              </w:pBdr>
              <w:spacing w:before="119"/>
              <w:ind w:left="3059" w:right="3050"/>
              <w:jc w:val="center"/>
              <w:rPr>
                <w:b/>
                <w:smallCaps/>
                <w:color w:val="000000"/>
                <w:sz w:val="20"/>
                <w:szCs w:val="20"/>
              </w:rPr>
            </w:pPr>
            <w:r w:rsidRPr="00824AFB">
              <w:rPr>
                <w:b/>
                <w:smallCaps/>
                <w:color w:val="000000"/>
                <w:sz w:val="20"/>
                <w:szCs w:val="20"/>
              </w:rPr>
              <w:t>The Commission for the Protection</w:t>
            </w:r>
            <w:r>
              <w:rPr>
                <w:b/>
                <w:smallCaps/>
                <w:color w:val="000000"/>
                <w:sz w:val="20"/>
                <w:szCs w:val="20"/>
              </w:rPr>
              <w:t xml:space="preserve"> </w:t>
            </w:r>
            <w:r w:rsidRPr="00824AFB">
              <w:rPr>
                <w:b/>
                <w:smallCaps/>
                <w:color w:val="000000"/>
                <w:sz w:val="20"/>
                <w:szCs w:val="20"/>
              </w:rPr>
              <w:t>of Competition</w:t>
            </w:r>
          </w:p>
          <w:p w14:paraId="000000B2" w14:textId="668EC764" w:rsidR="00824AFB" w:rsidRDefault="00824AFB">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(CPC)</w:t>
            </w:r>
          </w:p>
        </w:tc>
      </w:tr>
      <w:tr w:rsidR="00F86B84" w14:paraId="024E5657" w14:textId="77777777">
        <w:trPr>
          <w:trHeight w:val="465"/>
        </w:trPr>
        <w:tc>
          <w:tcPr>
            <w:tcW w:w="9676" w:type="dxa"/>
            <w:gridSpan w:val="12"/>
            <w:shd w:val="clear" w:color="auto" w:fill="B9A989"/>
          </w:tcPr>
          <w:p w14:paraId="000000BE" w14:textId="77777777" w:rsidR="00F86B84" w:rsidRDefault="00284838">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F86B84" w14:paraId="18981D52" w14:textId="77777777">
        <w:trPr>
          <w:trHeight w:val="179"/>
        </w:trPr>
        <w:tc>
          <w:tcPr>
            <w:tcW w:w="3351" w:type="dxa"/>
            <w:gridSpan w:val="2"/>
            <w:shd w:val="clear" w:color="auto" w:fill="D2C7B4"/>
          </w:tcPr>
          <w:p w14:paraId="000000CA" w14:textId="77777777" w:rsidR="00F86B84" w:rsidRDefault="00284838">
            <w:pPr>
              <w:pBdr>
                <w:top w:val="nil"/>
                <w:left w:val="nil"/>
                <w:bottom w:val="nil"/>
                <w:right w:val="nil"/>
                <w:between w:val="nil"/>
              </w:pBdr>
              <w:spacing w:line="160" w:lineRule="auto"/>
              <w:ind w:left="107"/>
              <w:rPr>
                <w:b/>
                <w:color w:val="000000"/>
                <w:sz w:val="16"/>
                <w:szCs w:val="16"/>
              </w:rPr>
            </w:pPr>
            <w:r>
              <w:rPr>
                <w:b/>
                <w:color w:val="000000"/>
                <w:sz w:val="16"/>
                <w:szCs w:val="16"/>
              </w:rPr>
              <w:t>Accountability</w:t>
            </w:r>
          </w:p>
        </w:tc>
        <w:tc>
          <w:tcPr>
            <w:tcW w:w="1760" w:type="dxa"/>
            <w:gridSpan w:val="4"/>
            <w:shd w:val="clear" w:color="auto" w:fill="D2C7B4"/>
          </w:tcPr>
          <w:p w14:paraId="000000CC" w14:textId="77777777" w:rsidR="00F86B84" w:rsidRDefault="00284838" w:rsidP="009F33DC">
            <w:pPr>
              <w:pBdr>
                <w:top w:val="nil"/>
                <w:left w:val="nil"/>
                <w:bottom w:val="nil"/>
                <w:right w:val="nil"/>
                <w:between w:val="nil"/>
              </w:pBdr>
              <w:ind w:left="2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5"/>
            <w:shd w:val="clear" w:color="auto" w:fill="D2C7B4"/>
          </w:tcPr>
          <w:p w14:paraId="000000D0" w14:textId="77777777" w:rsidR="00F86B84" w:rsidRDefault="00284838">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2"/>
                <w:id w:val="61480353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163" w:type="dxa"/>
            <w:shd w:val="clear" w:color="auto" w:fill="D2C7B4"/>
          </w:tcPr>
          <w:p w14:paraId="000000D5" w14:textId="77777777" w:rsidR="00F86B84" w:rsidRDefault="00284838" w:rsidP="009F33DC">
            <w:pPr>
              <w:pBdr>
                <w:top w:val="nil"/>
                <w:left w:val="nil"/>
                <w:bottom w:val="nil"/>
                <w:right w:val="nil"/>
                <w:between w:val="nil"/>
              </w:pBdr>
              <w:ind w:left="8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F86B84" w14:paraId="1EA98DD6" w14:textId="77777777">
        <w:trPr>
          <w:trHeight w:val="359"/>
        </w:trPr>
        <w:tc>
          <w:tcPr>
            <w:tcW w:w="3351" w:type="dxa"/>
            <w:gridSpan w:val="2"/>
            <w:vMerge w:val="restart"/>
          </w:tcPr>
          <w:p w14:paraId="000000D6" w14:textId="77777777" w:rsidR="00F86B84" w:rsidRDefault="00284838">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4"/>
            <w:vMerge w:val="restart"/>
          </w:tcPr>
          <w:p w14:paraId="000000D8" w14:textId="77777777" w:rsidR="00F86B84" w:rsidRDefault="00284838">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0DC" w14:textId="1D7783C4" w:rsidR="00F86B84" w:rsidRDefault="00F45BA0">
            <w:pPr>
              <w:pBdr>
                <w:top w:val="nil"/>
                <w:left w:val="nil"/>
                <w:bottom w:val="nil"/>
                <w:right w:val="nil"/>
                <w:between w:val="nil"/>
              </w:pBdr>
              <w:ind w:right="-6"/>
              <w:jc w:val="center"/>
              <w:rPr>
                <w:color w:val="000000"/>
                <w:sz w:val="16"/>
                <w:szCs w:val="16"/>
              </w:rPr>
            </w:pPr>
            <w:r>
              <w:rPr>
                <w:color w:val="FF0000"/>
                <w:sz w:val="16"/>
                <w:szCs w:val="16"/>
              </w:rPr>
              <w:t>X</w:t>
            </w:r>
          </w:p>
        </w:tc>
        <w:tc>
          <w:tcPr>
            <w:tcW w:w="2835" w:type="dxa"/>
            <w:gridSpan w:val="3"/>
          </w:tcPr>
          <w:p w14:paraId="000000DE" w14:textId="77777777" w:rsidR="00F86B84" w:rsidRDefault="00284838">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163" w:type="dxa"/>
          </w:tcPr>
          <w:p w14:paraId="000000E1" w14:textId="0D06AB7B" w:rsidR="00DF2B05" w:rsidRPr="00DF2B05" w:rsidRDefault="00DF2B05" w:rsidP="00DF2B05">
            <w:pPr>
              <w:pBdr>
                <w:top w:val="nil"/>
                <w:left w:val="nil"/>
                <w:bottom w:val="nil"/>
                <w:right w:val="nil"/>
                <w:between w:val="nil"/>
              </w:pBdr>
              <w:ind w:left="108" w:right="153"/>
              <w:rPr>
                <w:rFonts w:ascii="SimSun" w:hAnsi="SimSun" w:cs="SimSun"/>
                <w:color w:val="000000"/>
                <w:sz w:val="16"/>
                <w:szCs w:val="16"/>
                <w:lang w:eastAsia="zh-CN"/>
              </w:rPr>
            </w:pPr>
          </w:p>
        </w:tc>
      </w:tr>
      <w:tr w:rsidR="00F86B84" w14:paraId="69B30350" w14:textId="77777777">
        <w:trPr>
          <w:trHeight w:val="360"/>
        </w:trPr>
        <w:tc>
          <w:tcPr>
            <w:tcW w:w="3351" w:type="dxa"/>
            <w:gridSpan w:val="2"/>
            <w:vMerge/>
          </w:tcPr>
          <w:p w14:paraId="000000E2" w14:textId="77777777" w:rsidR="00F86B84" w:rsidRDefault="00F86B84">
            <w:pPr>
              <w:pBdr>
                <w:top w:val="nil"/>
                <w:left w:val="nil"/>
                <w:bottom w:val="nil"/>
                <w:right w:val="nil"/>
                <w:between w:val="nil"/>
              </w:pBdr>
              <w:spacing w:line="276" w:lineRule="auto"/>
              <w:rPr>
                <w:color w:val="000000"/>
                <w:sz w:val="16"/>
                <w:szCs w:val="16"/>
              </w:rPr>
            </w:pPr>
          </w:p>
        </w:tc>
        <w:tc>
          <w:tcPr>
            <w:tcW w:w="1760" w:type="dxa"/>
            <w:gridSpan w:val="4"/>
            <w:vMerge/>
          </w:tcPr>
          <w:p w14:paraId="000000E4" w14:textId="77777777" w:rsidR="00F86B84" w:rsidRDefault="00F86B84">
            <w:pPr>
              <w:pBdr>
                <w:top w:val="nil"/>
                <w:left w:val="nil"/>
                <w:bottom w:val="nil"/>
                <w:right w:val="nil"/>
                <w:between w:val="nil"/>
              </w:pBdr>
              <w:spacing w:line="276" w:lineRule="auto"/>
              <w:rPr>
                <w:color w:val="000000"/>
                <w:sz w:val="16"/>
                <w:szCs w:val="16"/>
              </w:rPr>
            </w:pPr>
          </w:p>
        </w:tc>
        <w:tc>
          <w:tcPr>
            <w:tcW w:w="567" w:type="dxa"/>
            <w:gridSpan w:val="2"/>
          </w:tcPr>
          <w:p w14:paraId="000000E8" w14:textId="13CD2575" w:rsidR="00F86B84" w:rsidRDefault="00096A09">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3"/>
          </w:tcPr>
          <w:p w14:paraId="000000EA" w14:textId="77777777" w:rsidR="00F86B84" w:rsidRDefault="00284838">
            <w:pPr>
              <w:pBdr>
                <w:top w:val="nil"/>
                <w:left w:val="nil"/>
                <w:bottom w:val="nil"/>
                <w:right w:val="nil"/>
                <w:between w:val="nil"/>
              </w:pBdr>
              <w:ind w:left="108" w:right="153"/>
              <w:rPr>
                <w:color w:val="000000"/>
                <w:sz w:val="16"/>
                <w:szCs w:val="16"/>
              </w:rPr>
            </w:pPr>
            <w:r>
              <w:rPr>
                <w:color w:val="000000"/>
                <w:sz w:val="16"/>
                <w:szCs w:val="16"/>
              </w:rPr>
              <w:t>The decisions of the Competition Authority may be vetoed by a ministry or by the executive branch. m</w:t>
            </w:r>
          </w:p>
        </w:tc>
        <w:tc>
          <w:tcPr>
            <w:tcW w:w="1163" w:type="dxa"/>
          </w:tcPr>
          <w:p w14:paraId="000000ED" w14:textId="4022A6B0" w:rsidR="00F86B84" w:rsidRDefault="00F86B84">
            <w:pPr>
              <w:pBdr>
                <w:top w:val="nil"/>
                <w:left w:val="nil"/>
                <w:bottom w:val="nil"/>
                <w:right w:val="nil"/>
                <w:between w:val="nil"/>
              </w:pBdr>
              <w:ind w:left="108" w:right="153"/>
              <w:rPr>
                <w:color w:val="000000"/>
                <w:sz w:val="16"/>
                <w:szCs w:val="16"/>
              </w:rPr>
            </w:pPr>
          </w:p>
        </w:tc>
      </w:tr>
      <w:tr w:rsidR="00F86B84" w14:paraId="45B5407B" w14:textId="77777777">
        <w:trPr>
          <w:trHeight w:val="185"/>
        </w:trPr>
        <w:tc>
          <w:tcPr>
            <w:tcW w:w="3351" w:type="dxa"/>
            <w:gridSpan w:val="2"/>
            <w:vMerge/>
          </w:tcPr>
          <w:p w14:paraId="000000EE" w14:textId="77777777" w:rsidR="00F86B84" w:rsidRDefault="00F86B84">
            <w:pPr>
              <w:pBdr>
                <w:top w:val="nil"/>
                <w:left w:val="nil"/>
                <w:bottom w:val="nil"/>
                <w:right w:val="nil"/>
                <w:between w:val="nil"/>
              </w:pBdr>
              <w:spacing w:line="276" w:lineRule="auto"/>
              <w:rPr>
                <w:color w:val="000000"/>
                <w:sz w:val="16"/>
                <w:szCs w:val="16"/>
              </w:rPr>
            </w:pPr>
          </w:p>
        </w:tc>
        <w:tc>
          <w:tcPr>
            <w:tcW w:w="1760" w:type="dxa"/>
            <w:gridSpan w:val="4"/>
            <w:vMerge/>
          </w:tcPr>
          <w:p w14:paraId="000000F0" w14:textId="77777777" w:rsidR="00F86B84" w:rsidRDefault="00F86B84">
            <w:pPr>
              <w:pBdr>
                <w:top w:val="nil"/>
                <w:left w:val="nil"/>
                <w:bottom w:val="nil"/>
                <w:right w:val="nil"/>
                <w:between w:val="nil"/>
              </w:pBdr>
              <w:spacing w:line="276" w:lineRule="auto"/>
              <w:rPr>
                <w:color w:val="000000"/>
                <w:sz w:val="16"/>
                <w:szCs w:val="16"/>
              </w:rPr>
            </w:pPr>
          </w:p>
        </w:tc>
        <w:tc>
          <w:tcPr>
            <w:tcW w:w="567" w:type="dxa"/>
            <w:gridSpan w:val="2"/>
          </w:tcPr>
          <w:p w14:paraId="000000F4" w14:textId="3FA70087" w:rsidR="00F86B84" w:rsidRDefault="00824D2E" w:rsidP="008B6840">
            <w:pPr>
              <w:pBdr>
                <w:top w:val="nil"/>
                <w:left w:val="nil"/>
                <w:bottom w:val="nil"/>
                <w:right w:val="nil"/>
                <w:between w:val="nil"/>
              </w:pBdr>
              <w:spacing w:line="166" w:lineRule="auto"/>
              <w:ind w:right="-9"/>
              <w:rPr>
                <w:color w:val="000000"/>
                <w:sz w:val="16"/>
                <w:szCs w:val="16"/>
              </w:rPr>
            </w:pPr>
            <w:r>
              <w:rPr>
                <w:color w:val="000000"/>
                <w:sz w:val="16"/>
                <w:szCs w:val="16"/>
              </w:rPr>
              <w:t xml:space="preserve">      </w:t>
            </w:r>
            <w:r w:rsidR="00D35DBA">
              <w:rPr>
                <w:color w:val="FF0000"/>
                <w:sz w:val="16"/>
                <w:szCs w:val="16"/>
              </w:rPr>
              <w:t>X</w:t>
            </w:r>
          </w:p>
        </w:tc>
        <w:tc>
          <w:tcPr>
            <w:tcW w:w="2835" w:type="dxa"/>
            <w:gridSpan w:val="3"/>
          </w:tcPr>
          <w:p w14:paraId="000000F6" w14:textId="37A8432D" w:rsidR="00F86B84" w:rsidRDefault="00284838" w:rsidP="009F33DC">
            <w:pPr>
              <w:pBdr>
                <w:top w:val="nil"/>
                <w:left w:val="nil"/>
                <w:bottom w:val="nil"/>
                <w:right w:val="nil"/>
                <w:between w:val="nil"/>
              </w:pBdr>
              <w:spacing w:line="276" w:lineRule="auto"/>
              <w:ind w:left="108"/>
              <w:rPr>
                <w:color w:val="000000"/>
                <w:sz w:val="16"/>
                <w:szCs w:val="16"/>
              </w:rPr>
            </w:pPr>
            <w:r>
              <w:rPr>
                <w:color w:val="000000"/>
                <w:sz w:val="16"/>
                <w:szCs w:val="16"/>
              </w:rPr>
              <w:t xml:space="preserve">The </w:t>
            </w:r>
            <w:r w:rsidR="00D35DBA">
              <w:rPr>
                <w:color w:val="000000"/>
                <w:sz w:val="16"/>
                <w:szCs w:val="16"/>
              </w:rPr>
              <w:t>authority</w:t>
            </w:r>
            <w:r>
              <w:rPr>
                <w:color w:val="000000"/>
                <w:sz w:val="16"/>
                <w:szCs w:val="16"/>
              </w:rPr>
              <w:t xml:space="preserve"> has to report on an annual basis to the executive.</w:t>
            </w:r>
          </w:p>
        </w:tc>
        <w:tc>
          <w:tcPr>
            <w:tcW w:w="1163" w:type="dxa"/>
          </w:tcPr>
          <w:p w14:paraId="548B2138" w14:textId="77777777" w:rsidR="00765BDE" w:rsidRDefault="00765BDE">
            <w:pPr>
              <w:pBdr>
                <w:top w:val="nil"/>
                <w:left w:val="nil"/>
                <w:bottom w:val="nil"/>
                <w:right w:val="nil"/>
                <w:between w:val="nil"/>
              </w:pBdr>
              <w:spacing w:line="166" w:lineRule="auto"/>
              <w:ind w:left="108"/>
              <w:rPr>
                <w:color w:val="000000"/>
                <w:sz w:val="16"/>
                <w:szCs w:val="16"/>
                <w:highlight w:val="yellow"/>
              </w:rPr>
            </w:pPr>
          </w:p>
          <w:p w14:paraId="000000F9" w14:textId="7EC70D90" w:rsidR="00F86B84" w:rsidRDefault="00F86B84">
            <w:pPr>
              <w:pBdr>
                <w:top w:val="nil"/>
                <w:left w:val="nil"/>
                <w:bottom w:val="nil"/>
                <w:right w:val="nil"/>
                <w:between w:val="nil"/>
              </w:pBdr>
              <w:spacing w:line="166" w:lineRule="auto"/>
              <w:ind w:left="108"/>
              <w:rPr>
                <w:color w:val="000000"/>
                <w:sz w:val="16"/>
                <w:szCs w:val="16"/>
              </w:rPr>
            </w:pPr>
          </w:p>
        </w:tc>
      </w:tr>
      <w:tr w:rsidR="00F86B84" w14:paraId="51766637" w14:textId="77777777">
        <w:trPr>
          <w:trHeight w:val="276"/>
        </w:trPr>
        <w:tc>
          <w:tcPr>
            <w:tcW w:w="3351" w:type="dxa"/>
            <w:gridSpan w:val="2"/>
            <w:vMerge w:val="restart"/>
          </w:tcPr>
          <w:p w14:paraId="000000FA" w14:textId="77777777" w:rsidR="00F86B84" w:rsidRDefault="00284838">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760" w:type="dxa"/>
            <w:gridSpan w:val="4"/>
            <w:vMerge w:val="restart"/>
          </w:tcPr>
          <w:p w14:paraId="000000FC" w14:textId="6BC2D47F" w:rsidR="00F86B84" w:rsidRDefault="00F04420">
            <w:pPr>
              <w:pBdr>
                <w:top w:val="nil"/>
                <w:left w:val="nil"/>
                <w:bottom w:val="nil"/>
                <w:right w:val="nil"/>
                <w:between w:val="nil"/>
              </w:pBdr>
              <w:ind w:left="107" w:right="599"/>
              <w:jc w:val="center"/>
              <w:rPr>
                <w:color w:val="000000"/>
                <w:sz w:val="16"/>
                <w:szCs w:val="16"/>
              </w:rPr>
            </w:pPr>
            <w:r>
              <w:rPr>
                <w:color w:val="000000"/>
                <w:sz w:val="16"/>
                <w:szCs w:val="16"/>
              </w:rPr>
              <w:t xml:space="preserve">  </w:t>
            </w:r>
            <w:r w:rsidR="00284838">
              <w:rPr>
                <w:color w:val="000000"/>
                <w:sz w:val="16"/>
                <w:szCs w:val="16"/>
              </w:rPr>
              <w:t xml:space="preserve">Yes </w:t>
            </w:r>
          </w:p>
        </w:tc>
        <w:tc>
          <w:tcPr>
            <w:tcW w:w="567" w:type="dxa"/>
            <w:gridSpan w:val="2"/>
          </w:tcPr>
          <w:p w14:paraId="00000100" w14:textId="5C9BB2CF" w:rsidR="00F86B84" w:rsidRDefault="003E6075" w:rsidP="008B6840">
            <w:pPr>
              <w:pBdr>
                <w:top w:val="nil"/>
                <w:left w:val="nil"/>
                <w:bottom w:val="nil"/>
                <w:right w:val="nil"/>
                <w:between w:val="nil"/>
              </w:pBdr>
              <w:rPr>
                <w:color w:val="000000"/>
                <w:sz w:val="16"/>
                <w:szCs w:val="16"/>
              </w:rPr>
            </w:pPr>
            <w:r>
              <w:rPr>
                <w:color w:val="000000"/>
                <w:sz w:val="16"/>
                <w:szCs w:val="16"/>
              </w:rPr>
              <w:t xml:space="preserve">      </w:t>
            </w:r>
            <w:r w:rsidRPr="002B17CE">
              <w:rPr>
                <w:color w:val="00B050"/>
                <w:sz w:val="16"/>
                <w:szCs w:val="16"/>
              </w:rPr>
              <w:t>√</w:t>
            </w:r>
          </w:p>
        </w:tc>
        <w:tc>
          <w:tcPr>
            <w:tcW w:w="2835" w:type="dxa"/>
            <w:gridSpan w:val="3"/>
          </w:tcPr>
          <w:p w14:paraId="00000102" w14:textId="77777777" w:rsidR="00F86B84" w:rsidRDefault="00284838">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163" w:type="dxa"/>
          </w:tcPr>
          <w:p w14:paraId="4B04947B" w14:textId="77777777" w:rsidR="009F33DC" w:rsidRDefault="0050671B">
            <w:pPr>
              <w:pBdr>
                <w:top w:val="nil"/>
                <w:left w:val="nil"/>
                <w:bottom w:val="nil"/>
                <w:right w:val="nil"/>
                <w:between w:val="nil"/>
              </w:pBdr>
              <w:ind w:left="108"/>
              <w:rPr>
                <w:color w:val="000000"/>
                <w:sz w:val="16"/>
                <w:szCs w:val="16"/>
              </w:rPr>
            </w:pPr>
            <w:r>
              <w:rPr>
                <w:color w:val="000000"/>
                <w:sz w:val="16"/>
                <w:szCs w:val="16"/>
              </w:rPr>
              <w:t xml:space="preserve">Article 28 (1.13): the KCA </w:t>
            </w:r>
            <w:r w:rsidR="00625D7D">
              <w:rPr>
                <w:color w:val="000000"/>
                <w:sz w:val="16"/>
                <w:szCs w:val="16"/>
              </w:rPr>
              <w:t xml:space="preserve">must submit an annual report of its work to the Assembly of Kosovo before March 31 of the coming year. </w:t>
            </w:r>
            <w:r w:rsidR="00652F74">
              <w:rPr>
                <w:color w:val="000000"/>
                <w:sz w:val="16"/>
                <w:szCs w:val="16"/>
              </w:rPr>
              <w:t xml:space="preserve"> </w:t>
            </w:r>
          </w:p>
          <w:p w14:paraId="00000105" w14:textId="3C274EBE" w:rsidR="00F86B84" w:rsidRDefault="00515FC0">
            <w:pPr>
              <w:pBdr>
                <w:top w:val="nil"/>
                <w:left w:val="nil"/>
                <w:bottom w:val="nil"/>
                <w:right w:val="nil"/>
                <w:between w:val="nil"/>
              </w:pBdr>
              <w:ind w:left="108"/>
              <w:rPr>
                <w:color w:val="000000"/>
                <w:sz w:val="16"/>
                <w:szCs w:val="16"/>
              </w:rPr>
            </w:pPr>
            <w:r>
              <w:rPr>
                <w:color w:val="000000"/>
                <w:sz w:val="16"/>
                <w:szCs w:val="16"/>
              </w:rPr>
              <w:t xml:space="preserve"> </w:t>
            </w:r>
          </w:p>
        </w:tc>
      </w:tr>
      <w:tr w:rsidR="00F86B84" w14:paraId="26400659" w14:textId="77777777">
        <w:trPr>
          <w:trHeight w:val="540"/>
        </w:trPr>
        <w:tc>
          <w:tcPr>
            <w:tcW w:w="3351" w:type="dxa"/>
            <w:gridSpan w:val="2"/>
            <w:vMerge/>
          </w:tcPr>
          <w:p w14:paraId="00000106" w14:textId="77777777" w:rsidR="00F86B84" w:rsidRDefault="00F86B84">
            <w:pPr>
              <w:pBdr>
                <w:top w:val="nil"/>
                <w:left w:val="nil"/>
                <w:bottom w:val="nil"/>
                <w:right w:val="nil"/>
                <w:between w:val="nil"/>
              </w:pBdr>
              <w:spacing w:line="276" w:lineRule="auto"/>
              <w:rPr>
                <w:color w:val="000000"/>
                <w:sz w:val="16"/>
                <w:szCs w:val="16"/>
              </w:rPr>
            </w:pPr>
          </w:p>
        </w:tc>
        <w:tc>
          <w:tcPr>
            <w:tcW w:w="1760" w:type="dxa"/>
            <w:gridSpan w:val="4"/>
            <w:vMerge/>
          </w:tcPr>
          <w:p w14:paraId="00000108" w14:textId="77777777" w:rsidR="00F86B84" w:rsidRDefault="00F86B84">
            <w:pPr>
              <w:pBdr>
                <w:top w:val="nil"/>
                <w:left w:val="nil"/>
                <w:bottom w:val="nil"/>
                <w:right w:val="nil"/>
                <w:between w:val="nil"/>
              </w:pBdr>
              <w:spacing w:line="276" w:lineRule="auto"/>
              <w:rPr>
                <w:color w:val="000000"/>
                <w:sz w:val="16"/>
                <w:szCs w:val="16"/>
              </w:rPr>
            </w:pPr>
          </w:p>
        </w:tc>
        <w:tc>
          <w:tcPr>
            <w:tcW w:w="567" w:type="dxa"/>
            <w:gridSpan w:val="2"/>
          </w:tcPr>
          <w:p w14:paraId="0000010C" w14:textId="0CDEDB9C" w:rsidR="00F86B84" w:rsidRDefault="00824D2E" w:rsidP="008B6840">
            <w:pPr>
              <w:pBdr>
                <w:top w:val="nil"/>
                <w:left w:val="nil"/>
                <w:bottom w:val="nil"/>
                <w:right w:val="nil"/>
                <w:between w:val="nil"/>
              </w:pBdr>
              <w:spacing w:before="1"/>
              <w:rPr>
                <w:color w:val="000000"/>
                <w:sz w:val="16"/>
                <w:szCs w:val="16"/>
              </w:rPr>
            </w:pPr>
            <w:r>
              <w:rPr>
                <w:color w:val="000000"/>
                <w:sz w:val="16"/>
                <w:szCs w:val="16"/>
              </w:rPr>
              <w:t xml:space="preserve">      </w:t>
            </w:r>
            <w:r w:rsidR="00136B45" w:rsidRPr="002B17CE">
              <w:rPr>
                <w:color w:val="FF0000"/>
                <w:sz w:val="16"/>
                <w:szCs w:val="16"/>
              </w:rPr>
              <w:t>X</w:t>
            </w:r>
          </w:p>
        </w:tc>
        <w:tc>
          <w:tcPr>
            <w:tcW w:w="2835" w:type="dxa"/>
            <w:gridSpan w:val="3"/>
          </w:tcPr>
          <w:p w14:paraId="0000010E" w14:textId="77777777" w:rsidR="00F86B84" w:rsidRDefault="00284838">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1163" w:type="dxa"/>
          </w:tcPr>
          <w:p w14:paraId="00000111" w14:textId="6E9E2AF3" w:rsidR="00F86B84" w:rsidRPr="009F33DC" w:rsidRDefault="009F33DC" w:rsidP="009F33DC">
            <w:pPr>
              <w:pBdr>
                <w:top w:val="nil"/>
                <w:left w:val="nil"/>
                <w:bottom w:val="nil"/>
                <w:right w:val="nil"/>
                <w:between w:val="nil"/>
              </w:pBdr>
              <w:ind w:left="108" w:right="153"/>
              <w:rPr>
                <w:i/>
                <w:color w:val="000000"/>
                <w:sz w:val="16"/>
                <w:szCs w:val="16"/>
              </w:rPr>
            </w:pPr>
            <w:r w:rsidRPr="009F33DC">
              <w:rPr>
                <w:i/>
                <w:color w:val="000000"/>
                <w:sz w:val="16"/>
                <w:szCs w:val="16"/>
              </w:rPr>
              <w:t>[</w:t>
            </w:r>
            <w:r w:rsidR="008B6840" w:rsidRPr="009F33DC">
              <w:rPr>
                <w:i/>
                <w:color w:val="000000"/>
                <w:sz w:val="16"/>
                <w:szCs w:val="16"/>
              </w:rPr>
              <w:t>Introduce the relevant provisions</w:t>
            </w:r>
            <w:r w:rsidRPr="009F33DC">
              <w:rPr>
                <w:i/>
                <w:color w:val="000000"/>
                <w:sz w:val="16"/>
                <w:szCs w:val="16"/>
              </w:rPr>
              <w:t>]</w:t>
            </w:r>
          </w:p>
        </w:tc>
      </w:tr>
      <w:tr w:rsidR="00F86B84" w14:paraId="01405C3A" w14:textId="77777777">
        <w:trPr>
          <w:trHeight w:val="539"/>
        </w:trPr>
        <w:tc>
          <w:tcPr>
            <w:tcW w:w="3351" w:type="dxa"/>
            <w:gridSpan w:val="2"/>
            <w:vMerge/>
          </w:tcPr>
          <w:p w14:paraId="00000112" w14:textId="77777777" w:rsidR="00F86B84" w:rsidRDefault="00F86B84">
            <w:pPr>
              <w:pBdr>
                <w:top w:val="nil"/>
                <w:left w:val="nil"/>
                <w:bottom w:val="nil"/>
                <w:right w:val="nil"/>
                <w:between w:val="nil"/>
              </w:pBdr>
              <w:spacing w:line="276" w:lineRule="auto"/>
              <w:rPr>
                <w:color w:val="000000"/>
                <w:sz w:val="16"/>
                <w:szCs w:val="16"/>
              </w:rPr>
            </w:pPr>
          </w:p>
        </w:tc>
        <w:tc>
          <w:tcPr>
            <w:tcW w:w="1760" w:type="dxa"/>
            <w:gridSpan w:val="4"/>
            <w:vMerge/>
          </w:tcPr>
          <w:p w14:paraId="00000114" w14:textId="77777777" w:rsidR="00F86B84" w:rsidRDefault="00F86B84">
            <w:pPr>
              <w:pBdr>
                <w:top w:val="nil"/>
                <w:left w:val="nil"/>
                <w:bottom w:val="nil"/>
                <w:right w:val="nil"/>
                <w:between w:val="nil"/>
              </w:pBdr>
              <w:spacing w:line="276" w:lineRule="auto"/>
              <w:rPr>
                <w:color w:val="000000"/>
                <w:sz w:val="16"/>
                <w:szCs w:val="16"/>
              </w:rPr>
            </w:pPr>
          </w:p>
        </w:tc>
        <w:tc>
          <w:tcPr>
            <w:tcW w:w="567" w:type="dxa"/>
            <w:gridSpan w:val="2"/>
          </w:tcPr>
          <w:p w14:paraId="00000118" w14:textId="0753115D" w:rsidR="00F86B84" w:rsidRDefault="00136B45">
            <w:pPr>
              <w:pBdr>
                <w:top w:val="nil"/>
                <w:left w:val="nil"/>
                <w:bottom w:val="nil"/>
                <w:right w:val="nil"/>
                <w:between w:val="nil"/>
              </w:pBdr>
              <w:jc w:val="center"/>
              <w:rPr>
                <w:color w:val="000000"/>
                <w:sz w:val="16"/>
                <w:szCs w:val="16"/>
              </w:rPr>
            </w:pPr>
            <w:r w:rsidRPr="002B17CE">
              <w:rPr>
                <w:color w:val="FF0000"/>
                <w:sz w:val="16"/>
                <w:szCs w:val="16"/>
              </w:rPr>
              <w:t>X</w:t>
            </w:r>
          </w:p>
        </w:tc>
        <w:tc>
          <w:tcPr>
            <w:tcW w:w="2835" w:type="dxa"/>
            <w:gridSpan w:val="3"/>
          </w:tcPr>
          <w:p w14:paraId="0000011A" w14:textId="77777777" w:rsidR="00F86B84" w:rsidRDefault="00284838">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163" w:type="dxa"/>
          </w:tcPr>
          <w:p w14:paraId="0000011D" w14:textId="458FE3EA" w:rsidR="00F86B84" w:rsidRPr="009F33DC" w:rsidRDefault="009F33DC" w:rsidP="009F33DC">
            <w:pPr>
              <w:pBdr>
                <w:top w:val="nil"/>
                <w:left w:val="nil"/>
                <w:bottom w:val="nil"/>
                <w:right w:val="nil"/>
                <w:between w:val="nil"/>
              </w:pBdr>
              <w:spacing w:line="276" w:lineRule="auto"/>
              <w:ind w:left="108" w:right="127"/>
              <w:jc w:val="both"/>
              <w:rPr>
                <w:i/>
                <w:color w:val="000000"/>
                <w:sz w:val="16"/>
                <w:szCs w:val="16"/>
              </w:rPr>
            </w:pPr>
            <w:r w:rsidRPr="009F33DC">
              <w:rPr>
                <w:i/>
                <w:color w:val="000000"/>
                <w:sz w:val="16"/>
                <w:szCs w:val="16"/>
              </w:rPr>
              <w:t>[</w:t>
            </w:r>
            <w:r w:rsidR="008B6840" w:rsidRPr="009F33DC">
              <w:rPr>
                <w:i/>
                <w:color w:val="000000"/>
                <w:sz w:val="16"/>
                <w:szCs w:val="16"/>
              </w:rPr>
              <w:t>Introduce the relevant provisions</w:t>
            </w:r>
            <w:r w:rsidRPr="009F33DC">
              <w:rPr>
                <w:i/>
                <w:color w:val="000000"/>
                <w:sz w:val="16"/>
                <w:szCs w:val="16"/>
              </w:rPr>
              <w:t>]</w:t>
            </w:r>
          </w:p>
        </w:tc>
      </w:tr>
      <w:tr w:rsidR="00F86B84" w14:paraId="7E8558B0" w14:textId="77777777">
        <w:trPr>
          <w:trHeight w:val="224"/>
        </w:trPr>
        <w:tc>
          <w:tcPr>
            <w:tcW w:w="3351" w:type="dxa"/>
            <w:gridSpan w:val="2"/>
            <w:vMerge w:val="restart"/>
          </w:tcPr>
          <w:p w14:paraId="0000011E" w14:textId="77777777" w:rsidR="00F86B84" w:rsidRDefault="00284838">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760" w:type="dxa"/>
            <w:gridSpan w:val="4"/>
            <w:vMerge w:val="restart"/>
          </w:tcPr>
          <w:p w14:paraId="00000120" w14:textId="77777777" w:rsidR="00F86B84" w:rsidRDefault="00284838">
            <w:pPr>
              <w:pBdr>
                <w:top w:val="nil"/>
                <w:left w:val="nil"/>
                <w:bottom w:val="nil"/>
                <w:right w:val="nil"/>
                <w:between w:val="nil"/>
              </w:pBdr>
              <w:spacing w:line="180" w:lineRule="auto"/>
              <w:ind w:left="605" w:right="599"/>
              <w:jc w:val="center"/>
              <w:rPr>
                <w:color w:val="000000"/>
                <w:sz w:val="16"/>
                <w:szCs w:val="16"/>
              </w:rPr>
            </w:pPr>
            <w:r>
              <w:rPr>
                <w:color w:val="000000"/>
                <w:sz w:val="16"/>
                <w:szCs w:val="16"/>
              </w:rPr>
              <w:t xml:space="preserve">Yes </w:t>
            </w:r>
          </w:p>
        </w:tc>
        <w:tc>
          <w:tcPr>
            <w:tcW w:w="567" w:type="dxa"/>
            <w:gridSpan w:val="2"/>
          </w:tcPr>
          <w:p w14:paraId="00000124" w14:textId="1733FD7A" w:rsidR="00F86B84" w:rsidRDefault="00642C7C" w:rsidP="00642C7C">
            <w:pPr>
              <w:pBdr>
                <w:top w:val="nil"/>
                <w:left w:val="nil"/>
                <w:bottom w:val="nil"/>
                <w:right w:val="nil"/>
                <w:between w:val="nil"/>
              </w:pBdr>
              <w:tabs>
                <w:tab w:val="center" w:pos="278"/>
              </w:tabs>
              <w:spacing w:line="180" w:lineRule="auto"/>
              <w:rPr>
                <w:color w:val="000000"/>
                <w:sz w:val="16"/>
                <w:szCs w:val="16"/>
              </w:rPr>
            </w:pPr>
            <w:r>
              <w:tab/>
            </w:r>
            <w:r w:rsidRPr="002B17CE">
              <w:rPr>
                <w:color w:val="00B050"/>
              </w:rPr>
              <w:t>√</w:t>
            </w:r>
            <w:r>
              <w:tab/>
            </w:r>
            <w:sdt>
              <w:sdtPr>
                <w:tag w:val="goog_rdk_6"/>
                <w:id w:val="977110307"/>
                <w:showingPlcHdr/>
              </w:sdtPr>
              <w:sdtEndPr/>
              <w:sdtContent>
                <w:r w:rsidR="008B6840">
                  <w:t xml:space="preserve">     </w:t>
                </w:r>
              </w:sdtContent>
            </w:sdt>
          </w:p>
        </w:tc>
        <w:tc>
          <w:tcPr>
            <w:tcW w:w="2835" w:type="dxa"/>
            <w:gridSpan w:val="3"/>
          </w:tcPr>
          <w:p w14:paraId="00000126" w14:textId="77777777" w:rsidR="00F86B84" w:rsidRDefault="00284838" w:rsidP="009F33DC">
            <w:pPr>
              <w:pBdr>
                <w:top w:val="nil"/>
                <w:left w:val="nil"/>
                <w:bottom w:val="nil"/>
                <w:right w:val="nil"/>
                <w:between w:val="nil"/>
              </w:pBdr>
              <w:spacing w:line="276" w:lineRule="auto"/>
              <w:ind w:left="108" w:right="90"/>
              <w:rPr>
                <w:color w:val="000000"/>
                <w:sz w:val="16"/>
                <w:szCs w:val="16"/>
              </w:rPr>
            </w:pPr>
            <w:r>
              <w:rPr>
                <w:color w:val="000000"/>
                <w:sz w:val="16"/>
                <w:szCs w:val="16"/>
              </w:rPr>
              <w:t>Decisions of the Competition Authority are subject to judicial review.</w:t>
            </w:r>
          </w:p>
        </w:tc>
        <w:tc>
          <w:tcPr>
            <w:tcW w:w="1163" w:type="dxa"/>
          </w:tcPr>
          <w:p w14:paraId="0000012D" w14:textId="6535DB29" w:rsidR="00F86B84" w:rsidRPr="00953F74" w:rsidRDefault="00953F74" w:rsidP="009F33DC">
            <w:pPr>
              <w:pBdr>
                <w:top w:val="nil"/>
                <w:left w:val="nil"/>
                <w:bottom w:val="nil"/>
                <w:right w:val="nil"/>
                <w:between w:val="nil"/>
              </w:pBdr>
              <w:ind w:left="108"/>
              <w:rPr>
                <w:color w:val="000000"/>
                <w:sz w:val="16"/>
                <w:szCs w:val="16"/>
                <w:highlight w:val="yellow"/>
              </w:rPr>
            </w:pPr>
            <w:r>
              <w:rPr>
                <w:color w:val="000000"/>
                <w:sz w:val="16"/>
                <w:szCs w:val="16"/>
              </w:rPr>
              <w:t xml:space="preserve">Article 61(1): </w:t>
            </w:r>
            <w:r w:rsidR="00C90CED">
              <w:rPr>
                <w:color w:val="000000"/>
                <w:sz w:val="16"/>
                <w:szCs w:val="16"/>
              </w:rPr>
              <w:t>the KCA is obliged to cooperate with competent judicial institution</w:t>
            </w:r>
            <w:r w:rsidR="00746C26">
              <w:rPr>
                <w:color w:val="000000"/>
                <w:sz w:val="16"/>
                <w:szCs w:val="16"/>
              </w:rPr>
              <w:t>s that involve disturbance of market competition in the territory of Kosovo</w:t>
            </w:r>
          </w:p>
          <w:p w14:paraId="278A6F34" w14:textId="77777777" w:rsidR="009F33DC" w:rsidRDefault="009F33DC">
            <w:pPr>
              <w:pBdr>
                <w:top w:val="nil"/>
                <w:left w:val="nil"/>
                <w:bottom w:val="nil"/>
                <w:right w:val="nil"/>
                <w:between w:val="nil"/>
              </w:pBdr>
              <w:spacing w:line="180" w:lineRule="auto"/>
              <w:ind w:left="108"/>
              <w:rPr>
                <w:color w:val="000000"/>
                <w:sz w:val="16"/>
                <w:szCs w:val="16"/>
                <w:highlight w:val="yellow"/>
              </w:rPr>
            </w:pPr>
          </w:p>
          <w:p w14:paraId="0000012E" w14:textId="0E1866FC" w:rsidR="00F86B84" w:rsidRPr="009F33DC" w:rsidRDefault="009F33DC" w:rsidP="009F33DC">
            <w:pPr>
              <w:pBdr>
                <w:top w:val="nil"/>
                <w:left w:val="nil"/>
                <w:bottom w:val="nil"/>
                <w:right w:val="nil"/>
                <w:between w:val="nil"/>
              </w:pBdr>
              <w:ind w:left="108"/>
              <w:rPr>
                <w:i/>
                <w:color w:val="000000"/>
                <w:sz w:val="16"/>
                <w:szCs w:val="16"/>
              </w:rPr>
            </w:pPr>
            <w:r w:rsidRPr="009F33DC">
              <w:rPr>
                <w:i/>
                <w:color w:val="000000"/>
                <w:sz w:val="16"/>
                <w:szCs w:val="16"/>
              </w:rPr>
              <w:t>[</w:t>
            </w:r>
            <w:r w:rsidR="00284838" w:rsidRPr="009F33DC">
              <w:rPr>
                <w:i/>
                <w:color w:val="000000"/>
                <w:sz w:val="16"/>
                <w:szCs w:val="16"/>
              </w:rPr>
              <w:t>Aside from the relevant provisions please mention the judicial authority charged with the review</w:t>
            </w:r>
            <w:r w:rsidRPr="009F33DC">
              <w:rPr>
                <w:i/>
                <w:color w:val="000000"/>
                <w:sz w:val="16"/>
                <w:szCs w:val="16"/>
              </w:rPr>
              <w:t>]</w:t>
            </w:r>
          </w:p>
          <w:p w14:paraId="0000012F" w14:textId="77777777" w:rsidR="00F86B84" w:rsidRDefault="00F86B84">
            <w:pPr>
              <w:pBdr>
                <w:top w:val="nil"/>
                <w:left w:val="nil"/>
                <w:bottom w:val="nil"/>
                <w:right w:val="nil"/>
                <w:between w:val="nil"/>
              </w:pBdr>
              <w:spacing w:line="180" w:lineRule="auto"/>
              <w:ind w:left="107"/>
              <w:rPr>
                <w:color w:val="000000"/>
                <w:sz w:val="16"/>
                <w:szCs w:val="16"/>
                <w:highlight w:val="green"/>
              </w:rPr>
            </w:pPr>
          </w:p>
        </w:tc>
      </w:tr>
      <w:tr w:rsidR="00F86B84" w14:paraId="5CA84123" w14:textId="77777777">
        <w:trPr>
          <w:trHeight w:val="224"/>
        </w:trPr>
        <w:tc>
          <w:tcPr>
            <w:tcW w:w="3351" w:type="dxa"/>
            <w:gridSpan w:val="2"/>
            <w:vMerge/>
          </w:tcPr>
          <w:p w14:paraId="00000130" w14:textId="77777777" w:rsidR="00F86B84" w:rsidRDefault="00F86B84">
            <w:pPr>
              <w:pBdr>
                <w:top w:val="nil"/>
                <w:left w:val="nil"/>
                <w:bottom w:val="nil"/>
                <w:right w:val="nil"/>
                <w:between w:val="nil"/>
              </w:pBdr>
              <w:spacing w:line="276" w:lineRule="auto"/>
              <w:rPr>
                <w:color w:val="000000"/>
                <w:sz w:val="16"/>
                <w:szCs w:val="16"/>
                <w:highlight w:val="green"/>
              </w:rPr>
            </w:pPr>
          </w:p>
        </w:tc>
        <w:tc>
          <w:tcPr>
            <w:tcW w:w="1760" w:type="dxa"/>
            <w:gridSpan w:val="4"/>
            <w:vMerge/>
          </w:tcPr>
          <w:p w14:paraId="00000132" w14:textId="77777777" w:rsidR="00F86B84" w:rsidRDefault="00F86B84">
            <w:pPr>
              <w:pBdr>
                <w:top w:val="nil"/>
                <w:left w:val="nil"/>
                <w:bottom w:val="nil"/>
                <w:right w:val="nil"/>
                <w:between w:val="nil"/>
              </w:pBdr>
              <w:spacing w:line="276" w:lineRule="auto"/>
              <w:rPr>
                <w:color w:val="000000"/>
                <w:sz w:val="16"/>
                <w:szCs w:val="16"/>
                <w:highlight w:val="green"/>
              </w:rPr>
            </w:pPr>
          </w:p>
        </w:tc>
        <w:tc>
          <w:tcPr>
            <w:tcW w:w="567" w:type="dxa"/>
            <w:gridSpan w:val="2"/>
          </w:tcPr>
          <w:p w14:paraId="00000136" w14:textId="38A9FE3F" w:rsidR="00F86B84" w:rsidRDefault="00642C7C">
            <w:pPr>
              <w:pBdr>
                <w:top w:val="nil"/>
                <w:left w:val="nil"/>
                <w:bottom w:val="nil"/>
                <w:right w:val="nil"/>
                <w:between w:val="nil"/>
              </w:pBdr>
              <w:spacing w:line="180" w:lineRule="auto"/>
              <w:jc w:val="center"/>
              <w:rPr>
                <w:color w:val="000000"/>
                <w:sz w:val="16"/>
                <w:szCs w:val="16"/>
              </w:rPr>
            </w:pPr>
            <w:r w:rsidRPr="002B17CE">
              <w:rPr>
                <w:color w:val="FF0000"/>
                <w:sz w:val="16"/>
                <w:szCs w:val="16"/>
              </w:rPr>
              <w:t>X</w:t>
            </w:r>
          </w:p>
        </w:tc>
        <w:tc>
          <w:tcPr>
            <w:tcW w:w="2835" w:type="dxa"/>
            <w:gridSpan w:val="3"/>
          </w:tcPr>
          <w:p w14:paraId="00000138" w14:textId="77777777" w:rsidR="00F86B84" w:rsidRDefault="00284838" w:rsidP="009F33DC">
            <w:pPr>
              <w:pBdr>
                <w:top w:val="nil"/>
                <w:left w:val="nil"/>
                <w:bottom w:val="nil"/>
                <w:right w:val="nil"/>
                <w:between w:val="nil"/>
              </w:pBdr>
              <w:ind w:left="10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163" w:type="dxa"/>
          </w:tcPr>
          <w:p w14:paraId="0000013B" w14:textId="77777777" w:rsidR="00F86B84" w:rsidRDefault="00F86B84">
            <w:pPr>
              <w:pBdr>
                <w:top w:val="nil"/>
                <w:left w:val="nil"/>
                <w:bottom w:val="nil"/>
                <w:right w:val="nil"/>
                <w:between w:val="nil"/>
              </w:pBdr>
              <w:tabs>
                <w:tab w:val="left" w:pos="422"/>
              </w:tabs>
              <w:spacing w:line="180" w:lineRule="auto"/>
              <w:rPr>
                <w:color w:val="000000"/>
                <w:sz w:val="16"/>
                <w:szCs w:val="16"/>
              </w:rPr>
            </w:pPr>
          </w:p>
          <w:p w14:paraId="0000013C" w14:textId="418E12EC" w:rsidR="00F86B84" w:rsidRPr="009F33DC" w:rsidRDefault="009F33DC" w:rsidP="009F33DC">
            <w:pPr>
              <w:pBdr>
                <w:top w:val="nil"/>
                <w:left w:val="nil"/>
                <w:bottom w:val="nil"/>
                <w:right w:val="nil"/>
                <w:between w:val="nil"/>
              </w:pBdr>
              <w:tabs>
                <w:tab w:val="left" w:pos="422"/>
              </w:tabs>
              <w:ind w:left="80"/>
              <w:rPr>
                <w:i/>
                <w:color w:val="000000"/>
                <w:sz w:val="16"/>
                <w:szCs w:val="16"/>
              </w:rPr>
            </w:pPr>
            <w:r w:rsidRPr="009F33DC">
              <w:rPr>
                <w:i/>
                <w:color w:val="000000"/>
                <w:sz w:val="16"/>
                <w:szCs w:val="16"/>
              </w:rPr>
              <w:t>[</w:t>
            </w:r>
            <w:r w:rsidR="00284838" w:rsidRPr="009F33DC">
              <w:rPr>
                <w:i/>
                <w:color w:val="000000"/>
                <w:sz w:val="16"/>
                <w:szCs w:val="16"/>
              </w:rPr>
              <w:t>Aside from the relevant provisions, please mention the authority charged with the review</w:t>
            </w:r>
            <w:r w:rsidRPr="009F33DC">
              <w:rPr>
                <w:i/>
                <w:color w:val="000000"/>
                <w:sz w:val="16"/>
                <w:szCs w:val="16"/>
              </w:rPr>
              <w:t>]</w:t>
            </w:r>
          </w:p>
          <w:p w14:paraId="0000013D" w14:textId="77777777" w:rsidR="00F86B84" w:rsidRDefault="00F86B84">
            <w:pPr>
              <w:pBdr>
                <w:top w:val="nil"/>
                <w:left w:val="nil"/>
                <w:bottom w:val="nil"/>
                <w:right w:val="nil"/>
                <w:between w:val="nil"/>
              </w:pBdr>
              <w:spacing w:line="180" w:lineRule="auto"/>
              <w:ind w:left="107"/>
              <w:rPr>
                <w:color w:val="000000"/>
                <w:sz w:val="16"/>
                <w:szCs w:val="16"/>
              </w:rPr>
            </w:pPr>
          </w:p>
        </w:tc>
      </w:tr>
      <w:tr w:rsidR="00F86B84" w14:paraId="3DD7B674" w14:textId="77777777">
        <w:trPr>
          <w:trHeight w:val="1799"/>
        </w:trPr>
        <w:tc>
          <w:tcPr>
            <w:tcW w:w="3351" w:type="dxa"/>
            <w:gridSpan w:val="2"/>
            <w:vMerge/>
          </w:tcPr>
          <w:p w14:paraId="0000013E" w14:textId="77777777" w:rsidR="00F86B84" w:rsidRDefault="00F86B84">
            <w:pPr>
              <w:pBdr>
                <w:top w:val="nil"/>
                <w:left w:val="nil"/>
                <w:bottom w:val="nil"/>
                <w:right w:val="nil"/>
                <w:between w:val="nil"/>
              </w:pBdr>
              <w:spacing w:line="276" w:lineRule="auto"/>
              <w:rPr>
                <w:color w:val="000000"/>
                <w:sz w:val="16"/>
                <w:szCs w:val="16"/>
              </w:rPr>
            </w:pPr>
          </w:p>
        </w:tc>
        <w:tc>
          <w:tcPr>
            <w:tcW w:w="1760" w:type="dxa"/>
            <w:gridSpan w:val="4"/>
            <w:vMerge/>
          </w:tcPr>
          <w:p w14:paraId="00000140" w14:textId="77777777" w:rsidR="00F86B84" w:rsidRDefault="00F86B84">
            <w:pPr>
              <w:pBdr>
                <w:top w:val="nil"/>
                <w:left w:val="nil"/>
                <w:bottom w:val="nil"/>
                <w:right w:val="nil"/>
                <w:between w:val="nil"/>
              </w:pBdr>
              <w:spacing w:line="276" w:lineRule="auto"/>
              <w:rPr>
                <w:color w:val="000000"/>
                <w:sz w:val="16"/>
                <w:szCs w:val="16"/>
              </w:rPr>
            </w:pPr>
          </w:p>
        </w:tc>
        <w:tc>
          <w:tcPr>
            <w:tcW w:w="4565" w:type="dxa"/>
            <w:gridSpan w:val="6"/>
          </w:tcPr>
          <w:p w14:paraId="5BF2A3D6" w14:textId="77777777" w:rsidR="00F86B84" w:rsidRDefault="00284838" w:rsidP="009F33DC">
            <w:pPr>
              <w:pBdr>
                <w:top w:val="nil"/>
                <w:left w:val="nil"/>
                <w:bottom w:val="nil"/>
                <w:right w:val="nil"/>
                <w:between w:val="nil"/>
              </w:pBdr>
              <w:ind w:left="108" w:right="180"/>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1A4E7057" w14:textId="77777777" w:rsidR="008B6840" w:rsidRDefault="008B6840" w:rsidP="009F33DC">
            <w:pPr>
              <w:pBdr>
                <w:top w:val="nil"/>
                <w:left w:val="nil"/>
                <w:bottom w:val="nil"/>
                <w:right w:val="nil"/>
                <w:between w:val="nil"/>
              </w:pBdr>
              <w:ind w:left="108" w:right="180"/>
              <w:jc w:val="both"/>
              <w:rPr>
                <w:color w:val="000000"/>
                <w:sz w:val="16"/>
                <w:szCs w:val="16"/>
              </w:rPr>
            </w:pPr>
          </w:p>
          <w:p w14:paraId="00000144" w14:textId="503AC922" w:rsidR="008B6840" w:rsidRPr="009F33DC" w:rsidRDefault="009F33DC" w:rsidP="009F33DC">
            <w:pPr>
              <w:pBdr>
                <w:top w:val="nil"/>
                <w:left w:val="nil"/>
                <w:bottom w:val="nil"/>
                <w:right w:val="nil"/>
                <w:between w:val="nil"/>
              </w:pBdr>
              <w:ind w:left="108" w:right="180"/>
              <w:jc w:val="both"/>
              <w:rPr>
                <w:i/>
                <w:color w:val="000000"/>
                <w:sz w:val="16"/>
                <w:szCs w:val="16"/>
              </w:rPr>
            </w:pPr>
            <w:r w:rsidRPr="009F33DC">
              <w:rPr>
                <w:i/>
                <w:color w:val="000000"/>
                <w:sz w:val="16"/>
                <w:szCs w:val="16"/>
              </w:rPr>
              <w:t>[</w:t>
            </w:r>
            <w:r w:rsidR="008B6840" w:rsidRPr="009F33DC">
              <w:rPr>
                <w:i/>
                <w:color w:val="000000"/>
                <w:sz w:val="16"/>
                <w:szCs w:val="16"/>
              </w:rPr>
              <w:t>Introduce any comment that you consider relevant regarding the status of accountability of accountability of the competition authority</w:t>
            </w:r>
            <w:r w:rsidRPr="009F33DC">
              <w:rPr>
                <w:i/>
                <w:color w:val="000000"/>
                <w:sz w:val="16"/>
                <w:szCs w:val="16"/>
              </w:rPr>
              <w:t>]</w:t>
            </w:r>
          </w:p>
        </w:tc>
      </w:tr>
      <w:tr w:rsidR="00F86B84" w14:paraId="177F58B5" w14:textId="77777777">
        <w:trPr>
          <w:trHeight w:val="180"/>
        </w:trPr>
        <w:tc>
          <w:tcPr>
            <w:tcW w:w="3351" w:type="dxa"/>
            <w:gridSpan w:val="2"/>
            <w:shd w:val="clear" w:color="auto" w:fill="D2C7B4"/>
          </w:tcPr>
          <w:p w14:paraId="0000014A" w14:textId="77777777" w:rsidR="00F86B84" w:rsidRDefault="00284838" w:rsidP="009F33DC">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60" w:type="dxa"/>
            <w:gridSpan w:val="4"/>
            <w:shd w:val="clear" w:color="auto" w:fill="D2C7B4"/>
          </w:tcPr>
          <w:p w14:paraId="0000014C" w14:textId="77777777" w:rsidR="00F86B84" w:rsidRDefault="00284838" w:rsidP="009F33DC">
            <w:pPr>
              <w:pBdr>
                <w:top w:val="nil"/>
                <w:left w:val="nil"/>
                <w:bottom w:val="nil"/>
                <w:right w:val="nil"/>
                <w:between w:val="nil"/>
              </w:pBdr>
              <w:jc w:val="center"/>
              <w:rPr>
                <w:rFonts w:ascii="Times New Roman" w:eastAsia="Times New Roman" w:hAnsi="Times New Roman" w:cs="Times New Roman"/>
                <w:color w:val="000000"/>
                <w:sz w:val="12"/>
                <w:szCs w:val="12"/>
              </w:rPr>
            </w:pPr>
            <w:r>
              <w:rPr>
                <w:color w:val="000000"/>
                <w:sz w:val="14"/>
                <w:szCs w:val="14"/>
              </w:rPr>
              <w:t>Please, answer “Yes” or “No</w:t>
            </w:r>
          </w:p>
        </w:tc>
        <w:tc>
          <w:tcPr>
            <w:tcW w:w="4565" w:type="dxa"/>
            <w:gridSpan w:val="6"/>
            <w:shd w:val="clear" w:color="auto" w:fill="D2C7B4"/>
          </w:tcPr>
          <w:p w14:paraId="00000150" w14:textId="77777777" w:rsidR="00F86B84" w:rsidRDefault="00F86B84">
            <w:pPr>
              <w:pBdr>
                <w:top w:val="nil"/>
                <w:left w:val="nil"/>
                <w:bottom w:val="nil"/>
                <w:right w:val="nil"/>
                <w:between w:val="nil"/>
              </w:pBdr>
              <w:rPr>
                <w:rFonts w:ascii="Times New Roman" w:eastAsia="Times New Roman" w:hAnsi="Times New Roman" w:cs="Times New Roman"/>
                <w:color w:val="000000"/>
                <w:sz w:val="12"/>
                <w:szCs w:val="12"/>
              </w:rPr>
            </w:pPr>
          </w:p>
        </w:tc>
      </w:tr>
      <w:tr w:rsidR="00F86B84" w14:paraId="0B7AE60F" w14:textId="77777777">
        <w:trPr>
          <w:trHeight w:val="359"/>
        </w:trPr>
        <w:tc>
          <w:tcPr>
            <w:tcW w:w="3351" w:type="dxa"/>
            <w:gridSpan w:val="2"/>
          </w:tcPr>
          <w:p w14:paraId="00000156" w14:textId="77777777" w:rsidR="00F86B84" w:rsidRDefault="00284838">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4"/>
          </w:tcPr>
          <w:p w14:paraId="00000158" w14:textId="77777777" w:rsidR="00F86B84" w:rsidRDefault="00284838">
            <w:pPr>
              <w:pBdr>
                <w:top w:val="nil"/>
                <w:left w:val="nil"/>
                <w:bottom w:val="nil"/>
                <w:right w:val="nil"/>
                <w:between w:val="nil"/>
              </w:pBdr>
              <w:ind w:left="605" w:right="596"/>
              <w:rPr>
                <w:color w:val="000000"/>
                <w:sz w:val="16"/>
                <w:szCs w:val="16"/>
              </w:rPr>
            </w:pPr>
            <w:r>
              <w:rPr>
                <w:color w:val="000000"/>
                <w:sz w:val="16"/>
                <w:szCs w:val="16"/>
              </w:rPr>
              <w:t>Yes</w:t>
            </w:r>
          </w:p>
        </w:tc>
        <w:tc>
          <w:tcPr>
            <w:tcW w:w="4565" w:type="dxa"/>
            <w:gridSpan w:val="6"/>
          </w:tcPr>
          <w:p w14:paraId="0DEE5C80" w14:textId="528DE96E" w:rsidR="00354A55" w:rsidRDefault="001B0C37" w:rsidP="009F33DC">
            <w:pPr>
              <w:pBdr>
                <w:top w:val="nil"/>
                <w:left w:val="nil"/>
                <w:bottom w:val="nil"/>
                <w:right w:val="nil"/>
                <w:between w:val="nil"/>
              </w:pBdr>
              <w:ind w:left="60" w:right="180"/>
              <w:jc w:val="both"/>
              <w:rPr>
                <w:color w:val="000000"/>
                <w:sz w:val="16"/>
                <w:szCs w:val="16"/>
              </w:rPr>
            </w:pPr>
            <w:r>
              <w:rPr>
                <w:color w:val="000000"/>
                <w:sz w:val="16"/>
                <w:szCs w:val="16"/>
              </w:rPr>
              <w:t xml:space="preserve">According to </w:t>
            </w:r>
            <w:r w:rsidR="007D1808">
              <w:rPr>
                <w:color w:val="000000"/>
                <w:sz w:val="16"/>
                <w:szCs w:val="16"/>
              </w:rPr>
              <w:t>Article 25(4), the President and members of the K</w:t>
            </w:r>
            <w:r w:rsidR="00C900FA">
              <w:rPr>
                <w:color w:val="000000"/>
                <w:sz w:val="16"/>
                <w:szCs w:val="16"/>
              </w:rPr>
              <w:t xml:space="preserve">CC shall be selected by the government through an open announcement and the Assembly of Kosovo must approve the nomination. </w:t>
            </w:r>
          </w:p>
          <w:p w14:paraId="6F51A7C9" w14:textId="77777777" w:rsidR="0043168A" w:rsidRDefault="0043168A" w:rsidP="009F33DC">
            <w:pPr>
              <w:pBdr>
                <w:top w:val="nil"/>
                <w:left w:val="nil"/>
                <w:bottom w:val="nil"/>
                <w:right w:val="nil"/>
                <w:between w:val="nil"/>
              </w:pBdr>
              <w:ind w:left="60" w:right="180"/>
              <w:jc w:val="both"/>
              <w:rPr>
                <w:color w:val="000000"/>
                <w:sz w:val="16"/>
                <w:szCs w:val="16"/>
              </w:rPr>
            </w:pPr>
          </w:p>
          <w:p w14:paraId="2933B948" w14:textId="3F19068C" w:rsidR="0043168A" w:rsidRDefault="0043168A" w:rsidP="009F33DC">
            <w:pPr>
              <w:pBdr>
                <w:top w:val="nil"/>
                <w:left w:val="nil"/>
                <w:bottom w:val="nil"/>
                <w:right w:val="nil"/>
                <w:between w:val="nil"/>
              </w:pBdr>
              <w:ind w:left="60" w:right="180"/>
              <w:jc w:val="both"/>
              <w:rPr>
                <w:color w:val="000000"/>
                <w:sz w:val="16"/>
                <w:szCs w:val="16"/>
              </w:rPr>
            </w:pPr>
            <w:r>
              <w:rPr>
                <w:color w:val="000000"/>
                <w:sz w:val="16"/>
                <w:szCs w:val="16"/>
              </w:rPr>
              <w:t xml:space="preserve">Under Article 26(3), a person cannot become a member if she (1). Has ownership interest </w:t>
            </w:r>
            <w:r w:rsidR="00D0483F">
              <w:rPr>
                <w:color w:val="000000"/>
                <w:sz w:val="16"/>
                <w:szCs w:val="16"/>
              </w:rPr>
              <w:t xml:space="preserve">or contractual relationship with a Kosovo enterprise; (2). Is a </w:t>
            </w:r>
            <w:r w:rsidR="00423EE7">
              <w:rPr>
                <w:color w:val="000000"/>
                <w:sz w:val="16"/>
                <w:szCs w:val="16"/>
              </w:rPr>
              <w:t xml:space="preserve">managing or supervising board </w:t>
            </w:r>
            <w:r w:rsidR="00D0483F">
              <w:rPr>
                <w:color w:val="000000"/>
                <w:sz w:val="16"/>
                <w:szCs w:val="16"/>
              </w:rPr>
              <w:t xml:space="preserve">member or has been </w:t>
            </w:r>
            <w:r w:rsidR="00BD7993">
              <w:rPr>
                <w:color w:val="000000"/>
                <w:sz w:val="16"/>
                <w:szCs w:val="16"/>
              </w:rPr>
              <w:t>a</w:t>
            </w:r>
            <w:r w:rsidR="00423EE7">
              <w:rPr>
                <w:color w:val="000000"/>
                <w:sz w:val="16"/>
                <w:szCs w:val="16"/>
              </w:rPr>
              <w:t xml:space="preserve"> such</w:t>
            </w:r>
            <w:r w:rsidR="00BD7993">
              <w:rPr>
                <w:color w:val="000000"/>
                <w:sz w:val="16"/>
                <w:szCs w:val="16"/>
              </w:rPr>
              <w:t xml:space="preserve"> member one year</w:t>
            </w:r>
            <w:r w:rsidR="00207D29">
              <w:rPr>
                <w:color w:val="000000"/>
                <w:sz w:val="16"/>
                <w:szCs w:val="16"/>
              </w:rPr>
              <w:t xml:space="preserve"> ago</w:t>
            </w:r>
            <w:r w:rsidR="00BD7993">
              <w:rPr>
                <w:color w:val="000000"/>
                <w:sz w:val="16"/>
                <w:szCs w:val="16"/>
              </w:rPr>
              <w:t xml:space="preserve"> in an enterprise that could lead to a conflict of interests;</w:t>
            </w:r>
            <w:r w:rsidR="00423EE7">
              <w:rPr>
                <w:color w:val="000000"/>
                <w:sz w:val="16"/>
                <w:szCs w:val="16"/>
              </w:rPr>
              <w:t xml:space="preserve"> (3) is </w:t>
            </w:r>
            <w:r w:rsidR="00463717">
              <w:rPr>
                <w:color w:val="000000"/>
                <w:sz w:val="16"/>
                <w:szCs w:val="16"/>
              </w:rPr>
              <w:t xml:space="preserve">convicted of a crime with imprisonment up to six months. </w:t>
            </w:r>
          </w:p>
          <w:p w14:paraId="7770DC0E" w14:textId="77777777" w:rsidR="00463717" w:rsidRDefault="00463717" w:rsidP="009F33DC">
            <w:pPr>
              <w:pBdr>
                <w:top w:val="nil"/>
                <w:left w:val="nil"/>
                <w:bottom w:val="nil"/>
                <w:right w:val="nil"/>
                <w:between w:val="nil"/>
              </w:pBdr>
              <w:ind w:left="60" w:right="180"/>
              <w:jc w:val="both"/>
              <w:rPr>
                <w:color w:val="000000"/>
                <w:sz w:val="16"/>
                <w:szCs w:val="16"/>
              </w:rPr>
            </w:pPr>
          </w:p>
          <w:p w14:paraId="67B80337" w14:textId="5293EDB8" w:rsidR="00463717" w:rsidRPr="00E60908" w:rsidRDefault="0058306B" w:rsidP="009F33DC">
            <w:pPr>
              <w:pBdr>
                <w:top w:val="nil"/>
                <w:left w:val="nil"/>
                <w:bottom w:val="nil"/>
                <w:right w:val="nil"/>
                <w:between w:val="nil"/>
              </w:pBdr>
              <w:ind w:left="60" w:right="180"/>
              <w:jc w:val="both"/>
              <w:rPr>
                <w:color w:val="000000"/>
                <w:sz w:val="16"/>
                <w:szCs w:val="16"/>
              </w:rPr>
            </w:pPr>
            <w:r>
              <w:rPr>
                <w:color w:val="000000"/>
                <w:sz w:val="16"/>
                <w:szCs w:val="16"/>
              </w:rPr>
              <w:t xml:space="preserve">Under Article 27, the Assembly of Kosovo, upon the request of the government, may dismiss </w:t>
            </w:r>
            <w:r w:rsidR="003F3F40">
              <w:rPr>
                <w:color w:val="000000"/>
                <w:sz w:val="16"/>
                <w:szCs w:val="16"/>
              </w:rPr>
              <w:t xml:space="preserve">the President or a member of the KCC if she </w:t>
            </w:r>
            <w:r w:rsidR="008C7B40">
              <w:rPr>
                <w:color w:val="000000"/>
                <w:sz w:val="16"/>
                <w:szCs w:val="16"/>
              </w:rPr>
              <w:t>(1). Submits resignation; (2). Is sentenced for a crime; (3). Is not physically or mentally capable to perform duties for more than three month</w:t>
            </w:r>
            <w:r w:rsidR="00373C05">
              <w:rPr>
                <w:color w:val="000000"/>
                <w:sz w:val="16"/>
                <w:szCs w:val="16"/>
              </w:rPr>
              <w:t xml:space="preserve">s; (4). Violates the Article 26 of the KLPC. </w:t>
            </w:r>
          </w:p>
          <w:p w14:paraId="41DD035C" w14:textId="77777777" w:rsidR="00354A55" w:rsidRDefault="00354A55" w:rsidP="009F33DC">
            <w:pPr>
              <w:pBdr>
                <w:top w:val="nil"/>
                <w:left w:val="nil"/>
                <w:bottom w:val="nil"/>
                <w:right w:val="nil"/>
                <w:between w:val="nil"/>
              </w:pBdr>
              <w:ind w:left="60" w:right="180"/>
              <w:jc w:val="both"/>
              <w:rPr>
                <w:color w:val="000000"/>
                <w:sz w:val="16"/>
                <w:szCs w:val="16"/>
                <w:highlight w:val="yellow"/>
              </w:rPr>
            </w:pPr>
          </w:p>
          <w:p w14:paraId="067810BB" w14:textId="77777777" w:rsidR="00354A55" w:rsidRDefault="00354A55" w:rsidP="009F33DC">
            <w:pPr>
              <w:pBdr>
                <w:top w:val="nil"/>
                <w:left w:val="nil"/>
                <w:bottom w:val="nil"/>
                <w:right w:val="nil"/>
                <w:between w:val="nil"/>
              </w:pBdr>
              <w:ind w:left="60" w:right="180"/>
              <w:jc w:val="both"/>
              <w:rPr>
                <w:color w:val="000000"/>
                <w:sz w:val="16"/>
                <w:szCs w:val="16"/>
                <w:highlight w:val="yellow"/>
              </w:rPr>
            </w:pPr>
          </w:p>
          <w:p w14:paraId="5942CBC2" w14:textId="77777777" w:rsidR="00F86B84" w:rsidRDefault="009F33DC" w:rsidP="009F33DC">
            <w:pPr>
              <w:pBdr>
                <w:top w:val="nil"/>
                <w:left w:val="nil"/>
                <w:bottom w:val="nil"/>
                <w:right w:val="nil"/>
                <w:between w:val="nil"/>
              </w:pBdr>
              <w:ind w:left="60" w:right="180"/>
              <w:jc w:val="both"/>
              <w:rPr>
                <w:i/>
                <w:color w:val="000000"/>
                <w:sz w:val="16"/>
                <w:szCs w:val="16"/>
              </w:rPr>
            </w:pPr>
            <w:r w:rsidRPr="009F33DC">
              <w:rPr>
                <w:i/>
                <w:color w:val="000000"/>
                <w:sz w:val="16"/>
                <w:szCs w:val="16"/>
              </w:rPr>
              <w:t>[</w:t>
            </w:r>
            <w:r w:rsidR="00284838" w:rsidRPr="009F33DC">
              <w:rPr>
                <w:i/>
                <w:color w:val="000000"/>
                <w:sz w:val="16"/>
                <w:szCs w:val="16"/>
              </w:rPr>
              <w:t>Please introduce the relevant provisions, and if the answer to this question is “no”, explain briefly why in your opinion the criteria are not clear or transparent]</w:t>
            </w:r>
          </w:p>
          <w:p w14:paraId="0000015E" w14:textId="333D7F20" w:rsidR="009F33DC" w:rsidRPr="009F33DC" w:rsidRDefault="009F33DC" w:rsidP="009F33DC">
            <w:pPr>
              <w:pBdr>
                <w:top w:val="nil"/>
                <w:left w:val="nil"/>
                <w:bottom w:val="nil"/>
                <w:right w:val="nil"/>
                <w:between w:val="nil"/>
              </w:pBdr>
              <w:ind w:left="60" w:right="180"/>
              <w:jc w:val="both"/>
              <w:rPr>
                <w:rFonts w:ascii="Times New Roman" w:eastAsia="Times New Roman" w:hAnsi="Times New Roman" w:cs="Times New Roman"/>
                <w:i/>
                <w:color w:val="000000"/>
                <w:sz w:val="16"/>
                <w:szCs w:val="16"/>
              </w:rPr>
            </w:pPr>
          </w:p>
        </w:tc>
      </w:tr>
      <w:tr w:rsidR="00F86B84" w14:paraId="04D879D0" w14:textId="77777777">
        <w:trPr>
          <w:trHeight w:val="359"/>
        </w:trPr>
        <w:tc>
          <w:tcPr>
            <w:tcW w:w="3351" w:type="dxa"/>
            <w:gridSpan w:val="2"/>
          </w:tcPr>
          <w:p w14:paraId="00000164" w14:textId="77777777" w:rsidR="00F86B84" w:rsidRDefault="00284838" w:rsidP="009F33DC">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5" w14:textId="77777777" w:rsidR="00F86B84" w:rsidRDefault="00284838" w:rsidP="009F33DC">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760" w:type="dxa"/>
            <w:gridSpan w:val="4"/>
          </w:tcPr>
          <w:p w14:paraId="00000167" w14:textId="59B1C0A7" w:rsidR="00F86B84" w:rsidRDefault="004B7E4C">
            <w:pPr>
              <w:pBdr>
                <w:top w:val="nil"/>
                <w:left w:val="nil"/>
                <w:bottom w:val="nil"/>
                <w:right w:val="nil"/>
                <w:between w:val="nil"/>
              </w:pBdr>
              <w:spacing w:line="180" w:lineRule="auto"/>
              <w:ind w:left="605" w:right="596"/>
              <w:jc w:val="center"/>
              <w:rPr>
                <w:color w:val="000000"/>
                <w:sz w:val="16"/>
                <w:szCs w:val="16"/>
              </w:rPr>
            </w:pPr>
            <w:r>
              <w:rPr>
                <w:color w:val="000000"/>
                <w:sz w:val="16"/>
                <w:szCs w:val="16"/>
              </w:rPr>
              <w:t>No</w:t>
            </w:r>
          </w:p>
        </w:tc>
        <w:tc>
          <w:tcPr>
            <w:tcW w:w="4565" w:type="dxa"/>
            <w:gridSpan w:val="6"/>
          </w:tcPr>
          <w:p w14:paraId="07AF83BF" w14:textId="77777777" w:rsidR="004771B9" w:rsidRDefault="004771B9">
            <w:pPr>
              <w:pBdr>
                <w:top w:val="nil"/>
                <w:left w:val="nil"/>
                <w:bottom w:val="nil"/>
                <w:right w:val="nil"/>
                <w:between w:val="nil"/>
              </w:pBdr>
              <w:rPr>
                <w:color w:val="000000"/>
                <w:sz w:val="16"/>
                <w:szCs w:val="16"/>
                <w:highlight w:val="yellow"/>
              </w:rPr>
            </w:pPr>
          </w:p>
          <w:p w14:paraId="7489BCF4" w14:textId="77777777" w:rsidR="00F86B84" w:rsidRDefault="00284838" w:rsidP="009F33DC">
            <w:pPr>
              <w:pBdr>
                <w:top w:val="nil"/>
                <w:left w:val="nil"/>
                <w:bottom w:val="nil"/>
                <w:right w:val="nil"/>
                <w:between w:val="nil"/>
              </w:pBdr>
              <w:ind w:left="60"/>
              <w:rPr>
                <w:i/>
                <w:color w:val="000000"/>
                <w:sz w:val="16"/>
                <w:szCs w:val="16"/>
              </w:rPr>
            </w:pPr>
            <w:r w:rsidRPr="009F33DC">
              <w:rPr>
                <w:i/>
                <w:color w:val="000000"/>
                <w:sz w:val="16"/>
                <w:szCs w:val="16"/>
              </w:rPr>
              <w:t>[Please introduce the relevant provisions, and if the answer to the question is “yes”, explain in which cases the executive can decide on public interest bases]</w:t>
            </w:r>
          </w:p>
          <w:p w14:paraId="0000016B" w14:textId="204AE6EC" w:rsidR="009F33DC" w:rsidRPr="009F33DC" w:rsidRDefault="009F33DC" w:rsidP="009F33DC">
            <w:pPr>
              <w:pBdr>
                <w:top w:val="nil"/>
                <w:left w:val="nil"/>
                <w:bottom w:val="nil"/>
                <w:right w:val="nil"/>
                <w:between w:val="nil"/>
              </w:pBdr>
              <w:ind w:left="60"/>
              <w:rPr>
                <w:i/>
                <w:color w:val="000000"/>
                <w:sz w:val="16"/>
                <w:szCs w:val="16"/>
                <w:highlight w:val="yellow"/>
              </w:rPr>
            </w:pPr>
          </w:p>
        </w:tc>
      </w:tr>
      <w:tr w:rsidR="00F86B84" w14:paraId="7FC5C20D" w14:textId="77777777">
        <w:trPr>
          <w:trHeight w:val="360"/>
        </w:trPr>
        <w:tc>
          <w:tcPr>
            <w:tcW w:w="3351" w:type="dxa"/>
            <w:gridSpan w:val="2"/>
          </w:tcPr>
          <w:p w14:paraId="00000171" w14:textId="77777777" w:rsidR="00F86B84" w:rsidRDefault="00284838" w:rsidP="009F33DC">
            <w:pPr>
              <w:pBdr>
                <w:top w:val="nil"/>
                <w:left w:val="nil"/>
                <w:bottom w:val="nil"/>
                <w:right w:val="nil"/>
                <w:between w:val="nil"/>
              </w:pBdr>
              <w:spacing w:line="276" w:lineRule="auto"/>
              <w:ind w:left="107"/>
              <w:rPr>
                <w:color w:val="000000"/>
                <w:sz w:val="16"/>
                <w:szCs w:val="16"/>
              </w:rPr>
            </w:pPr>
            <w:r>
              <w:rPr>
                <w:color w:val="000000"/>
                <w:sz w:val="16"/>
                <w:szCs w:val="16"/>
              </w:rPr>
              <w:t>Does the executive retain decision-making powers over the Competition Authority?</w:t>
            </w:r>
          </w:p>
        </w:tc>
        <w:tc>
          <w:tcPr>
            <w:tcW w:w="1760" w:type="dxa"/>
            <w:gridSpan w:val="4"/>
          </w:tcPr>
          <w:p w14:paraId="00000173" w14:textId="324ED88E" w:rsidR="00F86B84" w:rsidRDefault="004B7E4C">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565" w:type="dxa"/>
            <w:gridSpan w:val="6"/>
          </w:tcPr>
          <w:p w14:paraId="00000177" w14:textId="17AF8451" w:rsidR="00F86B84" w:rsidRDefault="00F86B84">
            <w:pPr>
              <w:pBdr>
                <w:top w:val="nil"/>
                <w:left w:val="nil"/>
                <w:bottom w:val="nil"/>
                <w:right w:val="nil"/>
                <w:between w:val="nil"/>
              </w:pBdr>
              <w:spacing w:before="1"/>
              <w:rPr>
                <w:color w:val="000000"/>
                <w:sz w:val="16"/>
                <w:szCs w:val="16"/>
                <w:highlight w:val="yellow"/>
              </w:rPr>
            </w:pPr>
          </w:p>
        </w:tc>
      </w:tr>
      <w:tr w:rsidR="00F86B84" w14:paraId="60B27457" w14:textId="77777777">
        <w:trPr>
          <w:trHeight w:val="359"/>
        </w:trPr>
        <w:tc>
          <w:tcPr>
            <w:tcW w:w="3351" w:type="dxa"/>
            <w:gridSpan w:val="2"/>
          </w:tcPr>
          <w:p w14:paraId="0000017D" w14:textId="77777777" w:rsidR="00F86B84" w:rsidRDefault="00284838">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760" w:type="dxa"/>
            <w:gridSpan w:val="4"/>
          </w:tcPr>
          <w:p w14:paraId="0000017F" w14:textId="77777777" w:rsidR="00F86B84" w:rsidRDefault="00284838">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565" w:type="dxa"/>
            <w:gridSpan w:val="6"/>
          </w:tcPr>
          <w:p w14:paraId="3F537782" w14:textId="65BE5F80" w:rsidR="00776503" w:rsidRDefault="00AA47F7" w:rsidP="009F33DC">
            <w:pPr>
              <w:pBdr>
                <w:top w:val="nil"/>
                <w:left w:val="nil"/>
                <w:bottom w:val="nil"/>
                <w:right w:val="nil"/>
                <w:between w:val="nil"/>
              </w:pBdr>
              <w:ind w:left="60"/>
              <w:rPr>
                <w:color w:val="000000"/>
                <w:sz w:val="16"/>
                <w:szCs w:val="16"/>
              </w:rPr>
            </w:pPr>
            <w:r>
              <w:rPr>
                <w:color w:val="000000"/>
                <w:sz w:val="16"/>
                <w:szCs w:val="16"/>
              </w:rPr>
              <w:t>According to Article 55(</w:t>
            </w:r>
            <w:r w:rsidR="009558B6">
              <w:rPr>
                <w:color w:val="000000"/>
                <w:sz w:val="16"/>
                <w:szCs w:val="16"/>
              </w:rPr>
              <w:t>3) and (4), the KCA’s decision of an investigation shall be published in the Official Gazette</w:t>
            </w:r>
            <w:r w:rsidR="005F7107">
              <w:rPr>
                <w:color w:val="000000"/>
                <w:sz w:val="16"/>
                <w:szCs w:val="16"/>
              </w:rPr>
              <w:t xml:space="preserve"> and on the KCA’s official website. </w:t>
            </w:r>
          </w:p>
          <w:p w14:paraId="643F9D4B" w14:textId="77777777" w:rsidR="00776503" w:rsidRDefault="00776503" w:rsidP="009F33DC">
            <w:pPr>
              <w:pBdr>
                <w:top w:val="nil"/>
                <w:left w:val="nil"/>
                <w:bottom w:val="nil"/>
                <w:right w:val="nil"/>
                <w:between w:val="nil"/>
              </w:pBdr>
              <w:ind w:left="60"/>
              <w:rPr>
                <w:color w:val="000000"/>
                <w:sz w:val="16"/>
                <w:szCs w:val="16"/>
              </w:rPr>
            </w:pPr>
          </w:p>
          <w:p w14:paraId="4AE9A2F1" w14:textId="77777777" w:rsidR="00F86B84" w:rsidRDefault="00284838" w:rsidP="009F33DC">
            <w:pPr>
              <w:pBdr>
                <w:top w:val="nil"/>
                <w:left w:val="nil"/>
                <w:bottom w:val="nil"/>
                <w:right w:val="nil"/>
                <w:between w:val="nil"/>
              </w:pBdr>
              <w:ind w:left="60"/>
              <w:rPr>
                <w:i/>
                <w:color w:val="000000"/>
                <w:sz w:val="16"/>
                <w:szCs w:val="16"/>
              </w:rPr>
            </w:pPr>
            <w:r w:rsidRPr="009F33DC">
              <w:rPr>
                <w:i/>
                <w:color w:val="000000"/>
                <w:sz w:val="16"/>
                <w:szCs w:val="16"/>
              </w:rPr>
              <w:t>[Please introduce the relevant provisions]</w:t>
            </w:r>
          </w:p>
          <w:p w14:paraId="00000184" w14:textId="6322D8F2" w:rsidR="009F33DC" w:rsidRPr="009F33DC" w:rsidRDefault="009F33DC" w:rsidP="009F33DC">
            <w:pPr>
              <w:pBdr>
                <w:top w:val="nil"/>
                <w:left w:val="nil"/>
                <w:bottom w:val="nil"/>
                <w:right w:val="nil"/>
                <w:between w:val="nil"/>
              </w:pBdr>
              <w:ind w:left="60"/>
              <w:rPr>
                <w:rFonts w:ascii="Times New Roman" w:eastAsia="Times New Roman" w:hAnsi="Times New Roman" w:cs="Times New Roman"/>
                <w:i/>
                <w:color w:val="000000"/>
                <w:sz w:val="16"/>
                <w:szCs w:val="16"/>
              </w:rPr>
            </w:pPr>
          </w:p>
        </w:tc>
      </w:tr>
      <w:tr w:rsidR="00F86B84" w14:paraId="3926251E" w14:textId="77777777">
        <w:trPr>
          <w:trHeight w:val="539"/>
        </w:trPr>
        <w:tc>
          <w:tcPr>
            <w:tcW w:w="3351" w:type="dxa"/>
            <w:gridSpan w:val="2"/>
          </w:tcPr>
          <w:p w14:paraId="0000018A" w14:textId="77777777" w:rsidR="00F86B84" w:rsidRDefault="00284838">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8B" w14:textId="77777777" w:rsidR="00F86B84" w:rsidRDefault="00284838">
            <w:pPr>
              <w:pBdr>
                <w:top w:val="nil"/>
                <w:left w:val="nil"/>
                <w:bottom w:val="nil"/>
                <w:right w:val="nil"/>
                <w:between w:val="nil"/>
              </w:pBdr>
              <w:spacing w:line="160" w:lineRule="auto"/>
              <w:ind w:left="107"/>
              <w:rPr>
                <w:color w:val="000000"/>
                <w:sz w:val="16"/>
                <w:szCs w:val="16"/>
              </w:rPr>
            </w:pPr>
            <w:r>
              <w:rPr>
                <w:color w:val="000000"/>
                <w:sz w:val="16"/>
                <w:szCs w:val="16"/>
              </w:rPr>
              <w:t>ensure its proper functioning?</w:t>
            </w:r>
          </w:p>
        </w:tc>
        <w:tc>
          <w:tcPr>
            <w:tcW w:w="1760" w:type="dxa"/>
            <w:gridSpan w:val="4"/>
          </w:tcPr>
          <w:p w14:paraId="0000018D" w14:textId="15DD0C8E" w:rsidR="00F86B84" w:rsidRDefault="00A4351A">
            <w:pPr>
              <w:pBdr>
                <w:top w:val="nil"/>
                <w:left w:val="nil"/>
                <w:bottom w:val="nil"/>
                <w:right w:val="nil"/>
                <w:between w:val="nil"/>
              </w:pBdr>
              <w:spacing w:line="180" w:lineRule="auto"/>
              <w:ind w:left="605" w:right="599"/>
              <w:jc w:val="center"/>
              <w:rPr>
                <w:color w:val="000000"/>
                <w:sz w:val="16"/>
                <w:szCs w:val="16"/>
              </w:rPr>
            </w:pPr>
            <w:r>
              <w:rPr>
                <w:color w:val="000000"/>
                <w:sz w:val="16"/>
                <w:szCs w:val="16"/>
              </w:rPr>
              <w:t>Yes</w:t>
            </w:r>
          </w:p>
        </w:tc>
        <w:tc>
          <w:tcPr>
            <w:tcW w:w="4565" w:type="dxa"/>
            <w:gridSpan w:val="6"/>
          </w:tcPr>
          <w:p w14:paraId="5158FAE4" w14:textId="5F1BCEAF" w:rsidR="00A4351A" w:rsidRPr="00A4351A" w:rsidRDefault="009B0520" w:rsidP="009F33DC">
            <w:pPr>
              <w:pBdr>
                <w:top w:val="nil"/>
                <w:left w:val="nil"/>
                <w:bottom w:val="nil"/>
                <w:right w:val="nil"/>
                <w:between w:val="nil"/>
              </w:pBdr>
              <w:spacing w:line="276" w:lineRule="auto"/>
              <w:ind w:left="60"/>
              <w:rPr>
                <w:color w:val="000000"/>
                <w:sz w:val="16"/>
                <w:szCs w:val="16"/>
              </w:rPr>
            </w:pPr>
            <w:r>
              <w:rPr>
                <w:color w:val="000000"/>
                <w:sz w:val="16"/>
                <w:szCs w:val="16"/>
              </w:rPr>
              <w:t>Under Ar</w:t>
            </w:r>
            <w:r w:rsidR="00090B91">
              <w:rPr>
                <w:color w:val="000000"/>
                <w:sz w:val="16"/>
                <w:szCs w:val="16"/>
              </w:rPr>
              <w:t xml:space="preserve">ticle 24(5), financing of the KCA is secured by the consolidated budget of the Republic of Kosovo. </w:t>
            </w:r>
          </w:p>
          <w:p w14:paraId="0B1611BD" w14:textId="77777777" w:rsidR="00A4351A" w:rsidRDefault="00A4351A" w:rsidP="009F33DC">
            <w:pPr>
              <w:pBdr>
                <w:top w:val="nil"/>
                <w:left w:val="nil"/>
                <w:bottom w:val="nil"/>
                <w:right w:val="nil"/>
                <w:between w:val="nil"/>
              </w:pBdr>
              <w:spacing w:line="276" w:lineRule="auto"/>
              <w:ind w:left="60"/>
              <w:rPr>
                <w:color w:val="000000"/>
                <w:sz w:val="16"/>
                <w:szCs w:val="16"/>
                <w:highlight w:val="yellow"/>
              </w:rPr>
            </w:pPr>
          </w:p>
          <w:p w14:paraId="00000193" w14:textId="001CC807" w:rsidR="00F86B84" w:rsidRPr="009F33DC" w:rsidRDefault="009F33DC" w:rsidP="009F33DC">
            <w:pPr>
              <w:pBdr>
                <w:top w:val="nil"/>
                <w:left w:val="nil"/>
                <w:bottom w:val="nil"/>
                <w:right w:val="nil"/>
                <w:between w:val="nil"/>
              </w:pBdr>
              <w:spacing w:line="276" w:lineRule="auto"/>
              <w:ind w:left="60"/>
              <w:rPr>
                <w:i/>
                <w:color w:val="000000"/>
                <w:sz w:val="16"/>
                <w:szCs w:val="16"/>
              </w:rPr>
            </w:pPr>
            <w:r w:rsidRPr="009F33DC">
              <w:rPr>
                <w:i/>
                <w:color w:val="000000"/>
                <w:sz w:val="16"/>
                <w:szCs w:val="16"/>
              </w:rPr>
              <w:t>[</w:t>
            </w:r>
            <w:r w:rsidR="00284838" w:rsidRPr="009F33DC">
              <w:rPr>
                <w:i/>
                <w:color w:val="000000"/>
                <w:sz w:val="16"/>
                <w:szCs w:val="16"/>
              </w:rPr>
              <w:t>Please introduce the relevant provisions and the budget assigned to the authority for the current year and the next if it is already approved]</w:t>
            </w:r>
          </w:p>
        </w:tc>
      </w:tr>
      <w:tr w:rsidR="00F86B84" w14:paraId="076ABEE0" w14:textId="77777777">
        <w:trPr>
          <w:trHeight w:val="361"/>
        </w:trPr>
        <w:tc>
          <w:tcPr>
            <w:tcW w:w="3351" w:type="dxa"/>
            <w:gridSpan w:val="2"/>
          </w:tcPr>
          <w:p w14:paraId="00000199" w14:textId="77777777" w:rsidR="00F86B84" w:rsidRDefault="00284838">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760" w:type="dxa"/>
            <w:gridSpan w:val="4"/>
          </w:tcPr>
          <w:p w14:paraId="0000019B" w14:textId="5AE9A468" w:rsidR="00F86B84" w:rsidRDefault="004844DF">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No</w:t>
            </w:r>
          </w:p>
        </w:tc>
        <w:tc>
          <w:tcPr>
            <w:tcW w:w="4565" w:type="dxa"/>
            <w:gridSpan w:val="6"/>
          </w:tcPr>
          <w:p w14:paraId="08461410" w14:textId="77777777" w:rsidR="00F86B84" w:rsidRDefault="00284838" w:rsidP="009F33DC">
            <w:pPr>
              <w:pBdr>
                <w:top w:val="nil"/>
                <w:left w:val="nil"/>
                <w:bottom w:val="nil"/>
                <w:right w:val="nil"/>
                <w:between w:val="nil"/>
              </w:pBdr>
              <w:ind w:left="60" w:right="113"/>
              <w:rPr>
                <w:i/>
                <w:color w:val="000000"/>
                <w:sz w:val="16"/>
                <w:szCs w:val="16"/>
              </w:rPr>
            </w:pPr>
            <w:r w:rsidRPr="009F33DC">
              <w:rPr>
                <w:i/>
                <w:color w:val="000000"/>
                <w:sz w:val="16"/>
                <w:szCs w:val="16"/>
              </w:rPr>
              <w:t>[Please introduce the relevant provisions and mention the means by which the authority can be financed on its own]</w:t>
            </w:r>
          </w:p>
          <w:p w14:paraId="000001A0" w14:textId="6B326B2A" w:rsidR="009F33DC" w:rsidRPr="009F33DC" w:rsidRDefault="009F33DC" w:rsidP="009F33DC">
            <w:pPr>
              <w:pBdr>
                <w:top w:val="nil"/>
                <w:left w:val="nil"/>
                <w:bottom w:val="nil"/>
                <w:right w:val="nil"/>
                <w:between w:val="nil"/>
              </w:pBdr>
              <w:ind w:left="60" w:right="113"/>
              <w:rPr>
                <w:i/>
                <w:color w:val="000000"/>
                <w:sz w:val="16"/>
                <w:szCs w:val="16"/>
              </w:rPr>
            </w:pPr>
          </w:p>
        </w:tc>
      </w:tr>
      <w:tr w:rsidR="00F86B84" w14:paraId="25295C16" w14:textId="77777777">
        <w:trPr>
          <w:trHeight w:val="463"/>
        </w:trPr>
        <w:tc>
          <w:tcPr>
            <w:tcW w:w="9676" w:type="dxa"/>
            <w:gridSpan w:val="12"/>
            <w:shd w:val="clear" w:color="auto" w:fill="B9A989"/>
          </w:tcPr>
          <w:p w14:paraId="000001A6" w14:textId="77777777" w:rsidR="00F86B84" w:rsidRDefault="00284838">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F86B84" w14:paraId="3EBE811F" w14:textId="77777777">
        <w:trPr>
          <w:trHeight w:val="360"/>
        </w:trPr>
        <w:tc>
          <w:tcPr>
            <w:tcW w:w="3351" w:type="dxa"/>
            <w:gridSpan w:val="2"/>
          </w:tcPr>
          <w:p w14:paraId="000001B2" w14:textId="77777777" w:rsidR="00F86B84" w:rsidRDefault="00284838">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325" w:type="dxa"/>
            <w:gridSpan w:val="10"/>
          </w:tcPr>
          <w:p w14:paraId="777A5984" w14:textId="48E54E11" w:rsidR="00C47688" w:rsidRPr="009F33DC" w:rsidRDefault="00E92C7E" w:rsidP="009F33DC">
            <w:pPr>
              <w:pBdr>
                <w:top w:val="nil"/>
                <w:left w:val="nil"/>
                <w:bottom w:val="nil"/>
                <w:right w:val="nil"/>
                <w:between w:val="nil"/>
              </w:pBdr>
              <w:spacing w:before="1"/>
              <w:ind w:left="107"/>
              <w:rPr>
                <w:color w:val="000000"/>
                <w:sz w:val="16"/>
                <w:szCs w:val="16"/>
              </w:rPr>
            </w:pPr>
            <w:r w:rsidRPr="00F771A5">
              <w:rPr>
                <w:color w:val="000000"/>
                <w:sz w:val="16"/>
                <w:szCs w:val="16"/>
              </w:rPr>
              <w:t xml:space="preserve">Collegiate body. </w:t>
            </w:r>
            <w:r w:rsidR="00726667">
              <w:rPr>
                <w:color w:val="000000"/>
                <w:sz w:val="16"/>
                <w:szCs w:val="16"/>
              </w:rPr>
              <w:t>Under Article 25</w:t>
            </w:r>
            <w:r w:rsidR="00461515">
              <w:rPr>
                <w:color w:val="000000"/>
                <w:sz w:val="16"/>
                <w:szCs w:val="16"/>
              </w:rPr>
              <w:t>(1)</w:t>
            </w:r>
            <w:r w:rsidR="00726667">
              <w:rPr>
                <w:color w:val="000000"/>
                <w:sz w:val="16"/>
                <w:szCs w:val="16"/>
              </w:rPr>
              <w:t xml:space="preserve">, </w:t>
            </w:r>
            <w:r w:rsidR="00EE7B61">
              <w:rPr>
                <w:color w:val="000000"/>
                <w:sz w:val="16"/>
                <w:szCs w:val="16"/>
              </w:rPr>
              <w:t xml:space="preserve">the KCC is composed of five members, </w:t>
            </w:r>
            <w:r w:rsidR="00DB2E60">
              <w:rPr>
                <w:color w:val="000000"/>
                <w:sz w:val="16"/>
                <w:szCs w:val="16"/>
              </w:rPr>
              <w:t xml:space="preserve">one of which is the President. </w:t>
            </w:r>
          </w:p>
          <w:p w14:paraId="5E64AE35" w14:textId="77777777" w:rsidR="00C47688" w:rsidRDefault="00C47688" w:rsidP="009F33DC">
            <w:pPr>
              <w:pBdr>
                <w:top w:val="nil"/>
                <w:left w:val="nil"/>
                <w:bottom w:val="nil"/>
                <w:right w:val="nil"/>
                <w:between w:val="nil"/>
              </w:pBdr>
              <w:spacing w:before="1"/>
              <w:rPr>
                <w:color w:val="000000"/>
                <w:sz w:val="16"/>
                <w:szCs w:val="16"/>
                <w:highlight w:val="yellow"/>
              </w:rPr>
            </w:pPr>
          </w:p>
          <w:p w14:paraId="000001B5" w14:textId="037C5799" w:rsidR="00F86B84" w:rsidRPr="009F33DC" w:rsidRDefault="009F33DC" w:rsidP="009F33DC">
            <w:pPr>
              <w:pBdr>
                <w:top w:val="nil"/>
                <w:left w:val="nil"/>
                <w:bottom w:val="nil"/>
                <w:right w:val="nil"/>
                <w:between w:val="nil"/>
              </w:pBdr>
              <w:spacing w:before="1"/>
              <w:ind w:left="107" w:right="180"/>
              <w:jc w:val="both"/>
              <w:rPr>
                <w:i/>
                <w:color w:val="000000"/>
                <w:sz w:val="16"/>
                <w:szCs w:val="16"/>
              </w:rPr>
            </w:pPr>
            <w:r w:rsidRPr="009F33DC">
              <w:rPr>
                <w:i/>
                <w:color w:val="000000"/>
                <w:sz w:val="16"/>
                <w:szCs w:val="16"/>
              </w:rPr>
              <w:t>[</w:t>
            </w:r>
            <w:r w:rsidR="00284838" w:rsidRPr="009F33DC">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sidR="001F30C2" w:rsidRPr="009F33DC">
              <w:rPr>
                <w:i/>
                <w:color w:val="000000"/>
                <w:sz w:val="16"/>
                <w:szCs w:val="16"/>
              </w:rPr>
              <w:t xml:space="preserve"> Also mention how many board members or directors are part of the Direction Body</w:t>
            </w:r>
            <w:r w:rsidR="00284838" w:rsidRPr="009F33DC">
              <w:rPr>
                <w:i/>
                <w:color w:val="000000"/>
                <w:sz w:val="16"/>
                <w:szCs w:val="16"/>
              </w:rPr>
              <w:t>]</w:t>
            </w:r>
          </w:p>
        </w:tc>
      </w:tr>
      <w:tr w:rsidR="00F86B84" w14:paraId="2D6C66E4" w14:textId="77777777">
        <w:trPr>
          <w:trHeight w:val="179"/>
        </w:trPr>
        <w:tc>
          <w:tcPr>
            <w:tcW w:w="3351" w:type="dxa"/>
            <w:gridSpan w:val="2"/>
          </w:tcPr>
          <w:p w14:paraId="000001BF" w14:textId="77777777" w:rsidR="00F86B84" w:rsidRDefault="00284838" w:rsidP="009F33DC">
            <w:pPr>
              <w:pBdr>
                <w:top w:val="nil"/>
                <w:left w:val="nil"/>
                <w:bottom w:val="nil"/>
                <w:right w:val="nil"/>
                <w:between w:val="nil"/>
              </w:pBdr>
              <w:ind w:left="107"/>
              <w:rPr>
                <w:color w:val="000000"/>
                <w:sz w:val="16"/>
                <w:szCs w:val="16"/>
              </w:rPr>
            </w:pPr>
            <w:r>
              <w:rPr>
                <w:color w:val="000000"/>
                <w:sz w:val="16"/>
                <w:szCs w:val="16"/>
              </w:rPr>
              <w:lastRenderedPageBreak/>
              <w:t xml:space="preserve">How are the members of the Authority’s directive organ chosen? </w:t>
            </w:r>
          </w:p>
        </w:tc>
        <w:tc>
          <w:tcPr>
            <w:tcW w:w="6325" w:type="dxa"/>
            <w:gridSpan w:val="10"/>
          </w:tcPr>
          <w:p w14:paraId="709FE2D7" w14:textId="32A7FE49" w:rsidR="006F476B" w:rsidRDefault="00461515" w:rsidP="009F33DC">
            <w:pPr>
              <w:pBdr>
                <w:top w:val="nil"/>
                <w:left w:val="nil"/>
                <w:bottom w:val="nil"/>
                <w:right w:val="nil"/>
                <w:between w:val="nil"/>
              </w:pBdr>
              <w:spacing w:line="276" w:lineRule="auto"/>
              <w:ind w:left="110" w:right="180"/>
              <w:jc w:val="both"/>
              <w:rPr>
                <w:color w:val="000000"/>
                <w:sz w:val="16"/>
                <w:szCs w:val="16"/>
              </w:rPr>
            </w:pPr>
            <w:r>
              <w:rPr>
                <w:color w:val="000000"/>
                <w:sz w:val="16"/>
                <w:szCs w:val="16"/>
              </w:rPr>
              <w:t>According to Article 25(</w:t>
            </w:r>
            <w:r w:rsidR="006A7DAC">
              <w:rPr>
                <w:color w:val="000000"/>
                <w:sz w:val="16"/>
                <w:szCs w:val="16"/>
              </w:rPr>
              <w:t xml:space="preserve">4), the President and other members of the KCC shall be selected by the </w:t>
            </w:r>
            <w:r w:rsidR="004E65AD">
              <w:rPr>
                <w:color w:val="000000"/>
                <w:sz w:val="16"/>
                <w:szCs w:val="16"/>
              </w:rPr>
              <w:t>government through an open announcement and submits the nomination to the Assembly of Kosovo</w:t>
            </w:r>
            <w:r w:rsidR="00263C76">
              <w:rPr>
                <w:color w:val="000000"/>
                <w:sz w:val="16"/>
                <w:szCs w:val="16"/>
              </w:rPr>
              <w:t xml:space="preserve"> for approval. </w:t>
            </w:r>
          </w:p>
          <w:p w14:paraId="71D30EA2" w14:textId="77777777" w:rsidR="009F33DC" w:rsidRPr="009F33DC" w:rsidRDefault="009F33DC" w:rsidP="009F33DC">
            <w:pPr>
              <w:pBdr>
                <w:top w:val="nil"/>
                <w:left w:val="nil"/>
                <w:bottom w:val="nil"/>
                <w:right w:val="nil"/>
                <w:between w:val="nil"/>
              </w:pBdr>
              <w:spacing w:line="276" w:lineRule="auto"/>
              <w:ind w:left="110" w:right="180"/>
              <w:jc w:val="both"/>
              <w:rPr>
                <w:color w:val="000000"/>
                <w:sz w:val="16"/>
                <w:szCs w:val="16"/>
              </w:rPr>
            </w:pPr>
          </w:p>
          <w:p w14:paraId="000001C2" w14:textId="1FA74F74" w:rsidR="00F86B84" w:rsidRPr="009F33DC" w:rsidRDefault="00284838" w:rsidP="009F33DC">
            <w:pPr>
              <w:pBdr>
                <w:top w:val="nil"/>
                <w:left w:val="nil"/>
                <w:bottom w:val="nil"/>
                <w:right w:val="nil"/>
                <w:between w:val="nil"/>
              </w:pBdr>
              <w:spacing w:line="276" w:lineRule="auto"/>
              <w:ind w:left="110" w:right="180"/>
              <w:jc w:val="both"/>
              <w:rPr>
                <w:i/>
                <w:color w:val="000000"/>
                <w:sz w:val="16"/>
                <w:szCs w:val="16"/>
              </w:rPr>
            </w:pPr>
            <w:r w:rsidRPr="009F33DC">
              <w:rPr>
                <w:i/>
                <w:color w:val="000000"/>
                <w:sz w:val="16"/>
                <w:szCs w:val="16"/>
              </w:rPr>
              <w:t>[Please describe the electing process for choosing the members of the directive organ. Include relevant provisions; mention the branch government involved in this process]</w:t>
            </w:r>
          </w:p>
        </w:tc>
      </w:tr>
      <w:tr w:rsidR="00F86B84" w14:paraId="32B4107F" w14:textId="77777777">
        <w:trPr>
          <w:trHeight w:val="360"/>
        </w:trPr>
        <w:tc>
          <w:tcPr>
            <w:tcW w:w="3351" w:type="dxa"/>
            <w:gridSpan w:val="2"/>
          </w:tcPr>
          <w:p w14:paraId="000001CC" w14:textId="77777777" w:rsidR="00F86B84" w:rsidRDefault="00284838">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760" w:type="dxa"/>
            <w:gridSpan w:val="4"/>
          </w:tcPr>
          <w:p w14:paraId="000001CE" w14:textId="77777777" w:rsidR="00F86B84" w:rsidRDefault="00284838">
            <w:pPr>
              <w:pBdr>
                <w:top w:val="nil"/>
                <w:left w:val="nil"/>
                <w:bottom w:val="nil"/>
                <w:right w:val="nil"/>
                <w:between w:val="nil"/>
              </w:pBdr>
              <w:ind w:right="140"/>
              <w:jc w:val="center"/>
              <w:rPr>
                <w:color w:val="000000"/>
                <w:sz w:val="16"/>
                <w:szCs w:val="16"/>
              </w:rPr>
            </w:pPr>
            <w:r>
              <w:rPr>
                <w:color w:val="000000"/>
                <w:sz w:val="16"/>
                <w:szCs w:val="16"/>
              </w:rPr>
              <w:t>No</w:t>
            </w:r>
          </w:p>
        </w:tc>
        <w:tc>
          <w:tcPr>
            <w:tcW w:w="4565" w:type="dxa"/>
            <w:gridSpan w:val="6"/>
          </w:tcPr>
          <w:p w14:paraId="000001D2" w14:textId="467D715F" w:rsidR="00F86B84" w:rsidRDefault="00F86B84">
            <w:pPr>
              <w:pBdr>
                <w:top w:val="nil"/>
                <w:left w:val="nil"/>
                <w:bottom w:val="nil"/>
                <w:right w:val="nil"/>
                <w:between w:val="nil"/>
              </w:pBdr>
              <w:jc w:val="both"/>
              <w:rPr>
                <w:color w:val="000000"/>
                <w:sz w:val="16"/>
                <w:szCs w:val="16"/>
              </w:rPr>
            </w:pPr>
          </w:p>
          <w:p w14:paraId="000001D3" w14:textId="77777777" w:rsidR="00F86B84" w:rsidRPr="009F33DC" w:rsidRDefault="00F86B84" w:rsidP="009F33DC">
            <w:pPr>
              <w:pBdr>
                <w:top w:val="nil"/>
                <w:left w:val="nil"/>
                <w:bottom w:val="nil"/>
                <w:right w:val="nil"/>
                <w:between w:val="nil"/>
              </w:pBdr>
              <w:ind w:left="60" w:right="180"/>
              <w:rPr>
                <w:i/>
                <w:color w:val="000000"/>
                <w:sz w:val="16"/>
                <w:szCs w:val="16"/>
              </w:rPr>
            </w:pPr>
          </w:p>
          <w:p w14:paraId="7410189A" w14:textId="77777777" w:rsidR="00F86B84" w:rsidRDefault="00284838" w:rsidP="009F33DC">
            <w:pPr>
              <w:pBdr>
                <w:top w:val="nil"/>
                <w:left w:val="nil"/>
                <w:bottom w:val="nil"/>
                <w:right w:val="nil"/>
                <w:between w:val="nil"/>
              </w:pBdr>
              <w:ind w:left="60" w:right="180"/>
              <w:jc w:val="both"/>
              <w:rPr>
                <w:i/>
                <w:color w:val="000000"/>
                <w:sz w:val="16"/>
                <w:szCs w:val="16"/>
              </w:rPr>
            </w:pPr>
            <w:r w:rsidRPr="009F33DC">
              <w:rPr>
                <w:i/>
                <w:color w:val="000000"/>
                <w:sz w:val="16"/>
                <w:szCs w:val="16"/>
              </w:rPr>
              <w:t xml:space="preserve">[If your answer is “yes”, please </w:t>
            </w:r>
            <w:proofErr w:type="gramStart"/>
            <w:r w:rsidRPr="009F33DC">
              <w:rPr>
                <w:i/>
                <w:color w:val="000000"/>
                <w:sz w:val="16"/>
                <w:szCs w:val="16"/>
              </w:rPr>
              <w:t>introduce</w:t>
            </w:r>
            <w:proofErr w:type="gramEnd"/>
            <w:r w:rsidRPr="009F33DC">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14:paraId="000001D4" w14:textId="1FF0CDB3" w:rsidR="009F33DC" w:rsidRDefault="009F33DC" w:rsidP="009F33DC">
            <w:pPr>
              <w:pBdr>
                <w:top w:val="nil"/>
                <w:left w:val="nil"/>
                <w:bottom w:val="nil"/>
                <w:right w:val="nil"/>
                <w:between w:val="nil"/>
              </w:pBdr>
              <w:ind w:left="60" w:right="180"/>
              <w:jc w:val="both"/>
              <w:rPr>
                <w:color w:val="000000"/>
                <w:sz w:val="16"/>
                <w:szCs w:val="16"/>
              </w:rPr>
            </w:pPr>
          </w:p>
        </w:tc>
      </w:tr>
      <w:tr w:rsidR="00F86B84" w14:paraId="40E99F8B" w14:textId="77777777">
        <w:trPr>
          <w:trHeight w:val="357"/>
        </w:trPr>
        <w:tc>
          <w:tcPr>
            <w:tcW w:w="3351" w:type="dxa"/>
            <w:gridSpan w:val="2"/>
          </w:tcPr>
          <w:p w14:paraId="000001DA" w14:textId="77777777" w:rsidR="00F86B84" w:rsidRDefault="00284838">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4"/>
          </w:tcPr>
          <w:p w14:paraId="000001DC" w14:textId="1428B0B3" w:rsidR="00F86B84" w:rsidRDefault="0039285F">
            <w:pPr>
              <w:pBdr>
                <w:top w:val="nil"/>
                <w:left w:val="nil"/>
                <w:bottom w:val="nil"/>
                <w:right w:val="nil"/>
                <w:between w:val="nil"/>
              </w:pBdr>
              <w:ind w:right="140"/>
              <w:jc w:val="center"/>
              <w:rPr>
                <w:color w:val="000000"/>
                <w:sz w:val="16"/>
                <w:szCs w:val="16"/>
              </w:rPr>
            </w:pPr>
            <w:r>
              <w:rPr>
                <w:color w:val="000000"/>
                <w:sz w:val="16"/>
                <w:szCs w:val="16"/>
              </w:rPr>
              <w:t>Yes</w:t>
            </w:r>
          </w:p>
        </w:tc>
        <w:tc>
          <w:tcPr>
            <w:tcW w:w="4565" w:type="dxa"/>
            <w:gridSpan w:val="6"/>
          </w:tcPr>
          <w:p w14:paraId="000001E1" w14:textId="017F1EB3" w:rsidR="00F86B84" w:rsidRDefault="00EB25B4" w:rsidP="009F33DC">
            <w:pPr>
              <w:pBdr>
                <w:top w:val="nil"/>
                <w:left w:val="nil"/>
                <w:bottom w:val="nil"/>
                <w:right w:val="nil"/>
                <w:between w:val="nil"/>
              </w:pBdr>
              <w:ind w:left="60" w:right="180"/>
              <w:rPr>
                <w:color w:val="000000"/>
                <w:sz w:val="16"/>
                <w:szCs w:val="16"/>
              </w:rPr>
            </w:pPr>
            <w:r>
              <w:rPr>
                <w:color w:val="000000"/>
                <w:sz w:val="16"/>
                <w:szCs w:val="16"/>
              </w:rPr>
              <w:t xml:space="preserve">According to Article 26(2), </w:t>
            </w:r>
            <w:r w:rsidR="00C44FD1">
              <w:rPr>
                <w:color w:val="000000"/>
                <w:sz w:val="16"/>
                <w:szCs w:val="16"/>
              </w:rPr>
              <w:t xml:space="preserve">the President and members of the KCC is appointed for a </w:t>
            </w:r>
            <w:r w:rsidR="00FD7A29">
              <w:rPr>
                <w:color w:val="000000"/>
                <w:sz w:val="16"/>
                <w:szCs w:val="16"/>
              </w:rPr>
              <w:t>five-year</w:t>
            </w:r>
            <w:r w:rsidR="00C44FD1">
              <w:rPr>
                <w:color w:val="000000"/>
                <w:sz w:val="16"/>
                <w:szCs w:val="16"/>
              </w:rPr>
              <w:t xml:space="preserve"> term and may only be reappointed for </w:t>
            </w:r>
            <w:r w:rsidR="00FD7A29">
              <w:rPr>
                <w:color w:val="000000"/>
                <w:sz w:val="16"/>
                <w:szCs w:val="16"/>
              </w:rPr>
              <w:t xml:space="preserve">one additional term. </w:t>
            </w:r>
          </w:p>
          <w:p w14:paraId="0804F937" w14:textId="77777777" w:rsidR="0039285F" w:rsidRDefault="0039285F" w:rsidP="009F33DC">
            <w:pPr>
              <w:pBdr>
                <w:top w:val="nil"/>
                <w:left w:val="nil"/>
                <w:bottom w:val="nil"/>
                <w:right w:val="nil"/>
                <w:between w:val="nil"/>
              </w:pBdr>
              <w:ind w:left="60" w:right="180"/>
              <w:rPr>
                <w:color w:val="000000"/>
                <w:sz w:val="16"/>
                <w:szCs w:val="16"/>
              </w:rPr>
            </w:pPr>
          </w:p>
          <w:p w14:paraId="0E4CD4EC" w14:textId="77777777" w:rsidR="00F86B84" w:rsidRPr="009F33DC" w:rsidRDefault="00284838" w:rsidP="009F33DC">
            <w:pPr>
              <w:pBdr>
                <w:top w:val="nil"/>
                <w:left w:val="nil"/>
                <w:bottom w:val="nil"/>
                <w:right w:val="nil"/>
                <w:between w:val="nil"/>
              </w:pBdr>
              <w:ind w:left="60" w:right="180"/>
              <w:rPr>
                <w:i/>
                <w:color w:val="000000"/>
                <w:sz w:val="16"/>
                <w:szCs w:val="16"/>
              </w:rPr>
            </w:pPr>
            <w:r w:rsidRPr="009F33DC">
              <w:rPr>
                <w:i/>
                <w:color w:val="000000"/>
                <w:sz w:val="16"/>
                <w:szCs w:val="16"/>
              </w:rPr>
              <w:t>[Please, introduce the relevant provisions</w:t>
            </w:r>
            <w:r w:rsidR="009F33DC" w:rsidRPr="009F33DC">
              <w:rPr>
                <w:i/>
                <w:color w:val="000000"/>
                <w:sz w:val="16"/>
                <w:szCs w:val="16"/>
              </w:rPr>
              <w:t>]</w:t>
            </w:r>
          </w:p>
          <w:p w14:paraId="000001E2" w14:textId="3A69F79B" w:rsidR="009F33DC" w:rsidRDefault="009F33DC" w:rsidP="009F33DC">
            <w:pPr>
              <w:pBdr>
                <w:top w:val="nil"/>
                <w:left w:val="nil"/>
                <w:bottom w:val="nil"/>
                <w:right w:val="nil"/>
                <w:between w:val="nil"/>
              </w:pBdr>
              <w:ind w:left="60" w:right="180"/>
              <w:rPr>
                <w:color w:val="000000"/>
                <w:sz w:val="16"/>
                <w:szCs w:val="16"/>
              </w:rPr>
            </w:pPr>
          </w:p>
        </w:tc>
      </w:tr>
      <w:tr w:rsidR="00F86B84" w14:paraId="6B81F39A" w14:textId="77777777">
        <w:trPr>
          <w:trHeight w:val="539"/>
        </w:trPr>
        <w:tc>
          <w:tcPr>
            <w:tcW w:w="3351" w:type="dxa"/>
            <w:gridSpan w:val="2"/>
          </w:tcPr>
          <w:p w14:paraId="000001E8" w14:textId="77777777" w:rsidR="00F86B84" w:rsidRDefault="00284838">
            <w:pPr>
              <w:pBdr>
                <w:top w:val="nil"/>
                <w:left w:val="nil"/>
                <w:bottom w:val="nil"/>
                <w:right w:val="nil"/>
                <w:between w:val="nil"/>
              </w:pBdr>
              <w:ind w:left="107"/>
              <w:rPr>
                <w:color w:val="000000"/>
                <w:sz w:val="16"/>
                <w:szCs w:val="16"/>
              </w:rPr>
            </w:pPr>
            <w:r>
              <w:rPr>
                <w:color w:val="000000"/>
                <w:sz w:val="16"/>
                <w:szCs w:val="16"/>
              </w:rPr>
              <w:t>Are the heads required</w:t>
            </w:r>
            <w:sdt>
              <w:sdtPr>
                <w:tag w:val="goog_rdk_7"/>
                <w:id w:val="-1154215130"/>
              </w:sdtPr>
              <w:sdtEndPr/>
              <w:sdtContent>
                <w:r w:rsidRPr="000C4BA5">
                  <w:rPr>
                    <w:sz w:val="16"/>
                    <w:szCs w:val="16"/>
                  </w:rPr>
                  <w:t xml:space="preserve"> by law</w:t>
                </w:r>
              </w:sdtContent>
            </w:sdt>
            <w:r w:rsidRPr="000C4BA5">
              <w:rPr>
                <w:sz w:val="16"/>
                <w:szCs w:val="16"/>
              </w:rPr>
              <w:t xml:space="preserve"> to </w:t>
            </w:r>
            <w:r>
              <w:rPr>
                <w:color w:val="000000"/>
                <w:sz w:val="16"/>
                <w:szCs w:val="16"/>
              </w:rPr>
              <w:t xml:space="preserve">have certain minimum qualifications (degree in law or economics, </w:t>
            </w:r>
            <w:proofErr w:type="gramStart"/>
            <w:r>
              <w:rPr>
                <w:color w:val="000000"/>
                <w:sz w:val="16"/>
                <w:szCs w:val="16"/>
              </w:rPr>
              <w:t>age,</w:t>
            </w:r>
            <w:proofErr w:type="gramEnd"/>
          </w:p>
          <w:p w14:paraId="000001E9" w14:textId="77777777" w:rsidR="00F86B84" w:rsidRDefault="00284838">
            <w:pPr>
              <w:pBdr>
                <w:top w:val="nil"/>
                <w:left w:val="nil"/>
                <w:bottom w:val="nil"/>
                <w:right w:val="nil"/>
                <w:between w:val="nil"/>
              </w:pBdr>
              <w:spacing w:line="160" w:lineRule="auto"/>
              <w:ind w:left="107"/>
              <w:rPr>
                <w:color w:val="000000"/>
                <w:sz w:val="16"/>
                <w:szCs w:val="16"/>
              </w:rPr>
            </w:pPr>
            <w:r>
              <w:rPr>
                <w:color w:val="000000"/>
                <w:sz w:val="16"/>
                <w:szCs w:val="16"/>
              </w:rPr>
              <w:t>experience)?</w:t>
            </w:r>
          </w:p>
        </w:tc>
        <w:tc>
          <w:tcPr>
            <w:tcW w:w="1760" w:type="dxa"/>
            <w:gridSpan w:val="4"/>
          </w:tcPr>
          <w:p w14:paraId="000001EB" w14:textId="77777777" w:rsidR="00F86B84" w:rsidRDefault="00284838">
            <w:pPr>
              <w:pBdr>
                <w:top w:val="nil"/>
                <w:left w:val="nil"/>
                <w:bottom w:val="nil"/>
                <w:right w:val="nil"/>
                <w:between w:val="nil"/>
              </w:pBdr>
              <w:spacing w:line="180" w:lineRule="auto"/>
              <w:ind w:right="140"/>
              <w:jc w:val="center"/>
              <w:rPr>
                <w:color w:val="000000"/>
                <w:sz w:val="16"/>
                <w:szCs w:val="16"/>
              </w:rPr>
            </w:pPr>
            <w:r>
              <w:rPr>
                <w:color w:val="000000"/>
                <w:sz w:val="16"/>
                <w:szCs w:val="16"/>
              </w:rPr>
              <w:t>Yes</w:t>
            </w:r>
          </w:p>
        </w:tc>
        <w:tc>
          <w:tcPr>
            <w:tcW w:w="4565" w:type="dxa"/>
            <w:gridSpan w:val="6"/>
          </w:tcPr>
          <w:p w14:paraId="69891565" w14:textId="6BE1DD29" w:rsidR="00944067" w:rsidRDefault="00944067">
            <w:pPr>
              <w:pBdr>
                <w:top w:val="nil"/>
                <w:left w:val="nil"/>
                <w:bottom w:val="nil"/>
                <w:right w:val="nil"/>
                <w:between w:val="nil"/>
              </w:pBdr>
              <w:spacing w:line="180" w:lineRule="auto"/>
              <w:rPr>
                <w:color w:val="000000"/>
                <w:sz w:val="16"/>
                <w:szCs w:val="16"/>
                <w:highlight w:val="yellow"/>
              </w:rPr>
            </w:pPr>
          </w:p>
          <w:p w14:paraId="163893E2" w14:textId="724EFFEB" w:rsidR="00C53F2A" w:rsidRPr="009F33DC" w:rsidRDefault="006B0695" w:rsidP="009F33DC">
            <w:pPr>
              <w:pBdr>
                <w:top w:val="nil"/>
                <w:left w:val="nil"/>
                <w:bottom w:val="nil"/>
                <w:right w:val="nil"/>
                <w:between w:val="nil"/>
              </w:pBdr>
              <w:ind w:left="60" w:right="180"/>
              <w:jc w:val="both"/>
              <w:rPr>
                <w:color w:val="000000"/>
                <w:sz w:val="16"/>
                <w:szCs w:val="16"/>
              </w:rPr>
            </w:pPr>
            <w:r w:rsidRPr="009F33DC">
              <w:rPr>
                <w:color w:val="000000"/>
                <w:sz w:val="16"/>
                <w:szCs w:val="16"/>
              </w:rPr>
              <w:t>Under Article 26</w:t>
            </w:r>
            <w:r w:rsidR="0049196C" w:rsidRPr="009F33DC">
              <w:rPr>
                <w:color w:val="000000"/>
                <w:sz w:val="16"/>
                <w:szCs w:val="16"/>
              </w:rPr>
              <w:t xml:space="preserve">(1), the President and members of the KCC </w:t>
            </w:r>
            <w:r w:rsidR="00604347" w:rsidRPr="009F33DC">
              <w:rPr>
                <w:color w:val="000000"/>
                <w:sz w:val="16"/>
                <w:szCs w:val="16"/>
              </w:rPr>
              <w:t xml:space="preserve">must be a citizen of Kosovo who has senior qualification in the field of law, economy, or any equivalent field with seven years of professional experience. </w:t>
            </w:r>
          </w:p>
          <w:p w14:paraId="7504EA18" w14:textId="77777777" w:rsidR="00944067" w:rsidRPr="009F33DC" w:rsidRDefault="00944067" w:rsidP="009F33DC">
            <w:pPr>
              <w:pBdr>
                <w:top w:val="nil"/>
                <w:left w:val="nil"/>
                <w:bottom w:val="nil"/>
                <w:right w:val="nil"/>
                <w:between w:val="nil"/>
              </w:pBdr>
              <w:ind w:right="180"/>
              <w:jc w:val="both"/>
              <w:rPr>
                <w:color w:val="000000"/>
                <w:sz w:val="16"/>
                <w:szCs w:val="16"/>
              </w:rPr>
            </w:pPr>
          </w:p>
          <w:p w14:paraId="21C916F5" w14:textId="77777777" w:rsidR="00F86B84" w:rsidRPr="009F33DC" w:rsidRDefault="00284838" w:rsidP="009F33DC">
            <w:pPr>
              <w:pBdr>
                <w:top w:val="nil"/>
                <w:left w:val="nil"/>
                <w:bottom w:val="nil"/>
                <w:right w:val="nil"/>
                <w:between w:val="nil"/>
              </w:pBdr>
              <w:ind w:left="60" w:right="180"/>
              <w:jc w:val="both"/>
              <w:rPr>
                <w:i/>
                <w:color w:val="000000"/>
                <w:sz w:val="16"/>
                <w:szCs w:val="16"/>
              </w:rPr>
            </w:pPr>
            <w:r w:rsidRPr="009F33DC">
              <w:rPr>
                <w:i/>
                <w:color w:val="000000"/>
                <w:sz w:val="16"/>
                <w:szCs w:val="16"/>
              </w:rPr>
              <w:t xml:space="preserve">[If your answer is “yes”, please </w:t>
            </w:r>
            <w:proofErr w:type="gramStart"/>
            <w:r w:rsidRPr="009F33DC">
              <w:rPr>
                <w:i/>
                <w:color w:val="000000"/>
                <w:sz w:val="16"/>
                <w:szCs w:val="16"/>
              </w:rPr>
              <w:t>make</w:t>
            </w:r>
            <w:proofErr w:type="gramEnd"/>
            <w:r w:rsidRPr="009F33DC">
              <w:rPr>
                <w:i/>
                <w:color w:val="000000"/>
                <w:sz w:val="16"/>
                <w:szCs w:val="16"/>
              </w:rPr>
              <w:t xml:space="preserve"> reference to the qualifications required by law and the relevant provisions]</w:t>
            </w:r>
          </w:p>
          <w:p w14:paraId="000001F8" w14:textId="3B9A194B" w:rsidR="009F33DC" w:rsidRDefault="009F33DC" w:rsidP="009F33DC">
            <w:pPr>
              <w:pBdr>
                <w:top w:val="nil"/>
                <w:left w:val="nil"/>
                <w:bottom w:val="nil"/>
                <w:right w:val="nil"/>
                <w:between w:val="nil"/>
              </w:pBdr>
              <w:ind w:left="60" w:right="180"/>
              <w:rPr>
                <w:color w:val="000000"/>
                <w:sz w:val="16"/>
                <w:szCs w:val="16"/>
              </w:rPr>
            </w:pPr>
          </w:p>
        </w:tc>
      </w:tr>
      <w:tr w:rsidR="00F86B84" w14:paraId="736B3D06" w14:textId="77777777">
        <w:trPr>
          <w:trHeight w:val="465"/>
        </w:trPr>
        <w:tc>
          <w:tcPr>
            <w:tcW w:w="9676" w:type="dxa"/>
            <w:gridSpan w:val="12"/>
            <w:shd w:val="clear" w:color="auto" w:fill="B9A989"/>
          </w:tcPr>
          <w:p w14:paraId="000001FE" w14:textId="77777777" w:rsidR="00F86B84" w:rsidRDefault="00284838">
            <w:pPr>
              <w:pBdr>
                <w:top w:val="nil"/>
                <w:left w:val="nil"/>
                <w:bottom w:val="nil"/>
                <w:right w:val="nil"/>
                <w:between w:val="nil"/>
              </w:pBdr>
              <w:spacing w:before="120"/>
              <w:ind w:left="3059" w:right="3050"/>
              <w:jc w:val="center"/>
              <w:rPr>
                <w:b/>
                <w:color w:val="000000"/>
                <w:sz w:val="20"/>
                <w:szCs w:val="20"/>
              </w:rPr>
            </w:pPr>
            <w:proofErr w:type="spellStart"/>
            <w:r>
              <w:rPr>
                <w:b/>
                <w:smallCaps/>
                <w:color w:val="000000"/>
                <w:sz w:val="20"/>
                <w:szCs w:val="20"/>
              </w:rPr>
              <w:t>ArchitectureA</w:t>
            </w:r>
            <w:proofErr w:type="spellEnd"/>
          </w:p>
        </w:tc>
      </w:tr>
      <w:tr w:rsidR="00F86B84" w14:paraId="7411068A" w14:textId="77777777">
        <w:trPr>
          <w:trHeight w:val="540"/>
        </w:trPr>
        <w:tc>
          <w:tcPr>
            <w:tcW w:w="3351" w:type="dxa"/>
            <w:gridSpan w:val="2"/>
          </w:tcPr>
          <w:p w14:paraId="0000020A" w14:textId="77777777" w:rsidR="00F86B84" w:rsidRDefault="00284838">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4"/>
          </w:tcPr>
          <w:p w14:paraId="0000020C" w14:textId="77777777" w:rsidR="00F86B84" w:rsidRDefault="00284838">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565" w:type="dxa"/>
            <w:gridSpan w:val="6"/>
          </w:tcPr>
          <w:p w14:paraId="00000210" w14:textId="659DEED9" w:rsidR="00F86B84" w:rsidRPr="009F33DC" w:rsidRDefault="009F33DC">
            <w:pPr>
              <w:pBdr>
                <w:top w:val="nil"/>
                <w:left w:val="nil"/>
                <w:bottom w:val="nil"/>
                <w:right w:val="nil"/>
                <w:between w:val="nil"/>
              </w:pBdr>
              <w:tabs>
                <w:tab w:val="left" w:pos="902"/>
              </w:tabs>
              <w:ind w:left="108" w:right="120"/>
              <w:rPr>
                <w:i/>
                <w:color w:val="000000"/>
                <w:sz w:val="16"/>
                <w:szCs w:val="16"/>
              </w:rPr>
            </w:pPr>
            <w:r w:rsidRPr="009F33DC">
              <w:rPr>
                <w:i/>
                <w:color w:val="000000"/>
                <w:sz w:val="16"/>
                <w:szCs w:val="16"/>
              </w:rPr>
              <w:t>[</w:t>
            </w:r>
            <w:r w:rsidR="00284838" w:rsidRPr="009F33DC">
              <w:rPr>
                <w:i/>
                <w:color w:val="000000"/>
                <w:sz w:val="16"/>
                <w:szCs w:val="16"/>
              </w:rPr>
              <w:t>If your answer is “part of a bigger entity”, please explain briefly how the bigger entity is organized</w:t>
            </w:r>
            <w:r w:rsidRPr="009F33DC">
              <w:rPr>
                <w:i/>
                <w:color w:val="000000"/>
                <w:sz w:val="16"/>
                <w:szCs w:val="16"/>
              </w:rPr>
              <w:t>]</w:t>
            </w:r>
          </w:p>
        </w:tc>
      </w:tr>
      <w:tr w:rsidR="00F86B84" w14:paraId="4C34C39C" w14:textId="77777777">
        <w:trPr>
          <w:trHeight w:val="463"/>
        </w:trPr>
        <w:tc>
          <w:tcPr>
            <w:tcW w:w="9676" w:type="dxa"/>
            <w:gridSpan w:val="12"/>
            <w:shd w:val="clear" w:color="auto" w:fill="B9A989"/>
          </w:tcPr>
          <w:p w14:paraId="00000216" w14:textId="77777777" w:rsidR="00F86B84" w:rsidRDefault="00284838">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F86B84" w14:paraId="1F410BAB" w14:textId="77777777" w:rsidTr="001F30C2">
        <w:trPr>
          <w:trHeight w:val="275"/>
        </w:trPr>
        <w:tc>
          <w:tcPr>
            <w:tcW w:w="3456" w:type="dxa"/>
            <w:gridSpan w:val="3"/>
            <w:vMerge w:val="restart"/>
          </w:tcPr>
          <w:p w14:paraId="00000222"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60" w:type="dxa"/>
            <w:gridSpan w:val="6"/>
            <w:vMerge w:val="restart"/>
          </w:tcPr>
          <w:p w14:paraId="00000225" w14:textId="5BA795DB" w:rsidR="00F86B84" w:rsidRDefault="00A13CB5">
            <w:pPr>
              <w:pBdr>
                <w:top w:val="nil"/>
                <w:left w:val="nil"/>
                <w:bottom w:val="nil"/>
                <w:right w:val="nil"/>
                <w:between w:val="nil"/>
              </w:pBdr>
              <w:ind w:left="106"/>
              <w:rPr>
                <w:color w:val="000000"/>
                <w:sz w:val="16"/>
                <w:szCs w:val="16"/>
              </w:rPr>
            </w:pPr>
            <w:r>
              <w:rPr>
                <w:color w:val="000000"/>
                <w:sz w:val="16"/>
                <w:szCs w:val="16"/>
              </w:rPr>
              <w:t>Exclusive</w:t>
            </w:r>
            <w:r w:rsidR="00284838">
              <w:rPr>
                <w:color w:val="000000"/>
                <w:sz w:val="16"/>
                <w:szCs w:val="16"/>
              </w:rPr>
              <w:t xml:space="preserve"> </w:t>
            </w:r>
          </w:p>
        </w:tc>
        <w:tc>
          <w:tcPr>
            <w:tcW w:w="810" w:type="dxa"/>
          </w:tcPr>
          <w:p w14:paraId="0000022B" w14:textId="171F382D" w:rsidR="00F86B84" w:rsidRDefault="007E5906">
            <w:pPr>
              <w:pBdr>
                <w:top w:val="nil"/>
                <w:left w:val="nil"/>
                <w:bottom w:val="nil"/>
                <w:right w:val="nil"/>
                <w:between w:val="nil"/>
              </w:pBdr>
              <w:ind w:right="83"/>
              <w:jc w:val="center"/>
              <w:rPr>
                <w:color w:val="000000"/>
                <w:sz w:val="16"/>
                <w:szCs w:val="16"/>
              </w:rPr>
            </w:pPr>
            <w:r w:rsidRPr="002B17CE">
              <w:rPr>
                <w:color w:val="FF0000"/>
                <w:sz w:val="16"/>
                <w:szCs w:val="16"/>
              </w:rPr>
              <w:t>X</w:t>
            </w:r>
          </w:p>
        </w:tc>
        <w:tc>
          <w:tcPr>
            <w:tcW w:w="3150" w:type="dxa"/>
            <w:gridSpan w:val="2"/>
          </w:tcPr>
          <w:p w14:paraId="0000022C" w14:textId="77777777" w:rsidR="00F86B84" w:rsidRDefault="00284838">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86B84" w14:paraId="1D696A5A" w14:textId="77777777" w:rsidTr="001F30C2">
        <w:trPr>
          <w:trHeight w:val="273"/>
        </w:trPr>
        <w:tc>
          <w:tcPr>
            <w:tcW w:w="3456" w:type="dxa"/>
            <w:gridSpan w:val="3"/>
            <w:vMerge/>
          </w:tcPr>
          <w:p w14:paraId="0000022E" w14:textId="77777777" w:rsidR="00F86B84" w:rsidRDefault="00F86B84">
            <w:pPr>
              <w:pBdr>
                <w:top w:val="nil"/>
                <w:left w:val="nil"/>
                <w:bottom w:val="nil"/>
                <w:right w:val="nil"/>
                <w:between w:val="nil"/>
              </w:pBdr>
              <w:spacing w:line="276" w:lineRule="auto"/>
              <w:rPr>
                <w:color w:val="000000"/>
                <w:sz w:val="16"/>
                <w:szCs w:val="16"/>
              </w:rPr>
            </w:pPr>
          </w:p>
        </w:tc>
        <w:tc>
          <w:tcPr>
            <w:tcW w:w="2260" w:type="dxa"/>
            <w:gridSpan w:val="6"/>
            <w:vMerge/>
          </w:tcPr>
          <w:p w14:paraId="00000231" w14:textId="77777777" w:rsidR="00F86B84" w:rsidRDefault="00F86B84">
            <w:pPr>
              <w:pBdr>
                <w:top w:val="nil"/>
                <w:left w:val="nil"/>
                <w:bottom w:val="nil"/>
                <w:right w:val="nil"/>
                <w:between w:val="nil"/>
              </w:pBdr>
              <w:spacing w:line="276" w:lineRule="auto"/>
              <w:rPr>
                <w:color w:val="000000"/>
                <w:sz w:val="16"/>
                <w:szCs w:val="16"/>
              </w:rPr>
            </w:pPr>
          </w:p>
        </w:tc>
        <w:tc>
          <w:tcPr>
            <w:tcW w:w="810" w:type="dxa"/>
          </w:tcPr>
          <w:p w14:paraId="00000237" w14:textId="0152A4B8" w:rsidR="00F86B84" w:rsidRDefault="00D4272E">
            <w:pPr>
              <w:pBdr>
                <w:top w:val="nil"/>
                <w:left w:val="nil"/>
                <w:bottom w:val="nil"/>
                <w:right w:val="nil"/>
                <w:between w:val="nil"/>
              </w:pBdr>
              <w:ind w:right="83"/>
              <w:jc w:val="center"/>
              <w:rPr>
                <w:color w:val="000000"/>
                <w:sz w:val="16"/>
                <w:szCs w:val="16"/>
              </w:rPr>
            </w:pPr>
            <w:r w:rsidRPr="002B17CE">
              <w:rPr>
                <w:color w:val="FF0000"/>
                <w:sz w:val="16"/>
                <w:szCs w:val="16"/>
              </w:rPr>
              <w:t>X</w:t>
            </w:r>
          </w:p>
        </w:tc>
        <w:tc>
          <w:tcPr>
            <w:tcW w:w="3150" w:type="dxa"/>
            <w:gridSpan w:val="2"/>
          </w:tcPr>
          <w:p w14:paraId="00000238" w14:textId="77777777" w:rsidR="00F86B84" w:rsidRDefault="00284838">
            <w:pPr>
              <w:pBdr>
                <w:top w:val="nil"/>
                <w:left w:val="nil"/>
                <w:bottom w:val="nil"/>
                <w:right w:val="nil"/>
                <w:between w:val="nil"/>
              </w:pBdr>
              <w:ind w:left="107"/>
              <w:rPr>
                <w:color w:val="000000"/>
                <w:sz w:val="16"/>
                <w:szCs w:val="16"/>
              </w:rPr>
            </w:pPr>
            <w:r>
              <w:rPr>
                <w:color w:val="000000"/>
                <w:sz w:val="16"/>
                <w:szCs w:val="16"/>
              </w:rPr>
              <w:t>Concurrent IP mandate.</w:t>
            </w:r>
          </w:p>
        </w:tc>
      </w:tr>
      <w:tr w:rsidR="00F86B84" w14:paraId="7021C041" w14:textId="77777777">
        <w:trPr>
          <w:trHeight w:val="274"/>
        </w:trPr>
        <w:tc>
          <w:tcPr>
            <w:tcW w:w="3456" w:type="dxa"/>
            <w:gridSpan w:val="3"/>
            <w:vMerge/>
          </w:tcPr>
          <w:p w14:paraId="0000023A" w14:textId="77777777" w:rsidR="00F86B84" w:rsidRDefault="00F86B84">
            <w:pPr>
              <w:pBdr>
                <w:top w:val="nil"/>
                <w:left w:val="nil"/>
                <w:bottom w:val="nil"/>
                <w:right w:val="nil"/>
                <w:between w:val="nil"/>
              </w:pBdr>
              <w:spacing w:line="276" w:lineRule="auto"/>
              <w:rPr>
                <w:color w:val="000000"/>
                <w:sz w:val="16"/>
                <w:szCs w:val="16"/>
              </w:rPr>
            </w:pPr>
          </w:p>
        </w:tc>
        <w:tc>
          <w:tcPr>
            <w:tcW w:w="2260" w:type="dxa"/>
            <w:gridSpan w:val="6"/>
            <w:vMerge/>
          </w:tcPr>
          <w:p w14:paraId="0000023D" w14:textId="77777777" w:rsidR="00F86B84" w:rsidRDefault="00F86B84">
            <w:pPr>
              <w:pBdr>
                <w:top w:val="nil"/>
                <w:left w:val="nil"/>
                <w:bottom w:val="nil"/>
                <w:right w:val="nil"/>
                <w:between w:val="nil"/>
              </w:pBdr>
              <w:spacing w:line="276" w:lineRule="auto"/>
              <w:rPr>
                <w:color w:val="000000"/>
                <w:sz w:val="16"/>
                <w:szCs w:val="16"/>
              </w:rPr>
            </w:pPr>
          </w:p>
        </w:tc>
        <w:tc>
          <w:tcPr>
            <w:tcW w:w="3960" w:type="dxa"/>
            <w:gridSpan w:val="3"/>
          </w:tcPr>
          <w:p w14:paraId="00000243" w14:textId="5F566914" w:rsidR="00F86B84" w:rsidRPr="004E641A" w:rsidRDefault="004E641A" w:rsidP="004E641A">
            <w:pPr>
              <w:pBdr>
                <w:top w:val="nil"/>
                <w:left w:val="nil"/>
                <w:bottom w:val="nil"/>
                <w:right w:val="nil"/>
                <w:between w:val="nil"/>
              </w:pBdr>
              <w:spacing w:before="1" w:line="276" w:lineRule="auto"/>
              <w:ind w:left="107"/>
              <w:rPr>
                <w:i/>
                <w:color w:val="000000"/>
                <w:sz w:val="16"/>
                <w:szCs w:val="16"/>
              </w:rPr>
            </w:pPr>
            <w:r w:rsidRPr="004E641A">
              <w:rPr>
                <w:i/>
                <w:color w:val="000000"/>
                <w:sz w:val="16"/>
                <w:szCs w:val="16"/>
              </w:rPr>
              <w:t>[</w:t>
            </w:r>
            <w:r w:rsidR="00284838" w:rsidRPr="004E641A">
              <w:rPr>
                <w:i/>
                <w:color w:val="000000"/>
                <w:sz w:val="16"/>
                <w:szCs w:val="16"/>
              </w:rPr>
              <w:t>Other mandates:</w:t>
            </w:r>
            <w:r w:rsidR="001F30C2" w:rsidRPr="004E641A">
              <w:rPr>
                <w:i/>
                <w:color w:val="000000"/>
                <w:sz w:val="16"/>
                <w:szCs w:val="16"/>
              </w:rPr>
              <w:t xml:space="preserve"> Include any other mandates entrusted to the Competition Authority</w:t>
            </w:r>
            <w:r w:rsidRPr="004E641A">
              <w:rPr>
                <w:i/>
                <w:color w:val="000000"/>
                <w:sz w:val="16"/>
                <w:szCs w:val="16"/>
              </w:rPr>
              <w:t>]</w:t>
            </w:r>
          </w:p>
        </w:tc>
      </w:tr>
      <w:tr w:rsidR="00F86B84" w14:paraId="59D97B57" w14:textId="77777777">
        <w:trPr>
          <w:trHeight w:val="463"/>
        </w:trPr>
        <w:tc>
          <w:tcPr>
            <w:tcW w:w="9676" w:type="dxa"/>
            <w:gridSpan w:val="12"/>
            <w:shd w:val="clear" w:color="auto" w:fill="B9A989"/>
          </w:tcPr>
          <w:p w14:paraId="00000246" w14:textId="77777777" w:rsidR="00F86B84" w:rsidRDefault="00284838">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F86B84" w14:paraId="075DB105" w14:textId="77777777">
        <w:trPr>
          <w:trHeight w:val="178"/>
        </w:trPr>
        <w:tc>
          <w:tcPr>
            <w:tcW w:w="9676" w:type="dxa"/>
            <w:gridSpan w:val="12"/>
            <w:shd w:val="clear" w:color="auto" w:fill="D2C7B4"/>
          </w:tcPr>
          <w:p w14:paraId="00000252" w14:textId="77777777" w:rsidR="00F86B84" w:rsidRDefault="00284838" w:rsidP="004E641A">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F86B84" w14:paraId="305CBC52" w14:textId="77777777">
        <w:trPr>
          <w:trHeight w:val="358"/>
        </w:trPr>
        <w:tc>
          <w:tcPr>
            <w:tcW w:w="3456" w:type="dxa"/>
            <w:gridSpan w:val="3"/>
          </w:tcPr>
          <w:p w14:paraId="0000025E"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60" w:type="dxa"/>
            <w:gridSpan w:val="6"/>
          </w:tcPr>
          <w:p w14:paraId="00000261"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5D9B734F" w14:textId="7DE7DD5C" w:rsidR="00161079" w:rsidRDefault="001C4921" w:rsidP="004E641A">
            <w:pPr>
              <w:pBdr>
                <w:top w:val="nil"/>
                <w:left w:val="nil"/>
                <w:bottom w:val="nil"/>
                <w:right w:val="nil"/>
                <w:between w:val="nil"/>
              </w:pBdr>
              <w:ind w:left="107" w:right="180"/>
              <w:jc w:val="both"/>
              <w:rPr>
                <w:color w:val="000000"/>
                <w:sz w:val="16"/>
                <w:szCs w:val="16"/>
              </w:rPr>
            </w:pPr>
            <w:r>
              <w:rPr>
                <w:color w:val="000000"/>
                <w:sz w:val="16"/>
                <w:szCs w:val="16"/>
              </w:rPr>
              <w:t xml:space="preserve">According to Article 4, </w:t>
            </w:r>
            <w:r w:rsidR="00815D87">
              <w:rPr>
                <w:color w:val="000000"/>
                <w:sz w:val="16"/>
                <w:szCs w:val="16"/>
              </w:rPr>
              <w:t>price fixing is defined as agreements between two or more independent enterprises</w:t>
            </w:r>
            <w:r w:rsidR="00C34838">
              <w:rPr>
                <w:color w:val="000000"/>
                <w:sz w:val="16"/>
                <w:szCs w:val="16"/>
              </w:rPr>
              <w:t xml:space="preserve"> and decisions made by business associations that aim or may significantly influence on </w:t>
            </w:r>
            <w:r w:rsidR="00272577">
              <w:rPr>
                <w:color w:val="000000"/>
                <w:sz w:val="16"/>
                <w:szCs w:val="16"/>
              </w:rPr>
              <w:t xml:space="preserve">market competition in relevant market. Price fixing includes: (1). Directly or indirectly impose purchase or sale price or any other condition in trade; (2). Limit or control production, market, technological development and investments; (3). Share markets or supply sources; (4). Implement unequal conditions for similar transactions with other enterprises, placing them in an </w:t>
            </w:r>
            <w:r w:rsidR="001C4E7D">
              <w:rPr>
                <w:color w:val="000000"/>
                <w:sz w:val="16"/>
                <w:szCs w:val="16"/>
              </w:rPr>
              <w:t>unfavorable competitive position</w:t>
            </w:r>
            <w:r w:rsidR="00272577">
              <w:rPr>
                <w:color w:val="000000"/>
                <w:sz w:val="16"/>
                <w:szCs w:val="16"/>
              </w:rPr>
              <w:t xml:space="preserve">; (5). </w:t>
            </w:r>
            <w:r w:rsidR="00F735B7">
              <w:rPr>
                <w:color w:val="000000"/>
                <w:sz w:val="16"/>
                <w:szCs w:val="16"/>
              </w:rPr>
              <w:t xml:space="preserve">Apply conditions for agreements to reply on other contracting subjects that do not have any natural or common trade practice connection. </w:t>
            </w:r>
          </w:p>
          <w:p w14:paraId="5FCF457F" w14:textId="77777777" w:rsidR="00AB1691" w:rsidRDefault="00AB1691" w:rsidP="004E641A">
            <w:pPr>
              <w:pBdr>
                <w:top w:val="nil"/>
                <w:left w:val="nil"/>
                <w:bottom w:val="nil"/>
                <w:right w:val="nil"/>
                <w:between w:val="nil"/>
              </w:pBdr>
              <w:ind w:left="107" w:right="180"/>
              <w:jc w:val="both"/>
              <w:rPr>
                <w:color w:val="000000"/>
                <w:sz w:val="16"/>
                <w:szCs w:val="16"/>
              </w:rPr>
            </w:pPr>
          </w:p>
          <w:p w14:paraId="6D3FA274" w14:textId="0B604EB5" w:rsidR="00AB1691" w:rsidRPr="0082355D" w:rsidRDefault="006130B3" w:rsidP="004E641A">
            <w:pPr>
              <w:pBdr>
                <w:top w:val="nil"/>
                <w:left w:val="nil"/>
                <w:bottom w:val="nil"/>
                <w:right w:val="nil"/>
                <w:between w:val="nil"/>
              </w:pBdr>
              <w:ind w:left="107" w:right="180"/>
              <w:jc w:val="both"/>
              <w:rPr>
                <w:color w:val="000000"/>
                <w:sz w:val="16"/>
                <w:szCs w:val="16"/>
              </w:rPr>
            </w:pPr>
            <w:r>
              <w:rPr>
                <w:color w:val="000000"/>
                <w:sz w:val="16"/>
                <w:szCs w:val="16"/>
              </w:rPr>
              <w:t>According to Article 56</w:t>
            </w:r>
            <w:r w:rsidR="00A13E20">
              <w:rPr>
                <w:color w:val="000000"/>
                <w:sz w:val="16"/>
                <w:szCs w:val="16"/>
              </w:rPr>
              <w:t>(1.1)</w:t>
            </w:r>
            <w:r>
              <w:rPr>
                <w:color w:val="000000"/>
                <w:sz w:val="16"/>
                <w:szCs w:val="16"/>
              </w:rPr>
              <w:t xml:space="preserve">, </w:t>
            </w:r>
            <w:r w:rsidR="00CB3CA5">
              <w:rPr>
                <w:color w:val="000000"/>
                <w:sz w:val="16"/>
                <w:szCs w:val="16"/>
              </w:rPr>
              <w:t xml:space="preserve">the KCA may assign </w:t>
            </w:r>
            <w:r w:rsidR="00EB2E4E">
              <w:rPr>
                <w:color w:val="000000"/>
                <w:sz w:val="16"/>
                <w:szCs w:val="16"/>
              </w:rPr>
              <w:t xml:space="preserve">punitive </w:t>
            </w:r>
            <w:r w:rsidR="004C7588">
              <w:rPr>
                <w:color w:val="000000"/>
                <w:sz w:val="16"/>
                <w:szCs w:val="16"/>
              </w:rPr>
              <w:t xml:space="preserve">damage for making prohibited agreements. </w:t>
            </w:r>
          </w:p>
          <w:p w14:paraId="48D24300" w14:textId="77777777" w:rsidR="006F3A63" w:rsidRPr="0082355D" w:rsidRDefault="006F3A63" w:rsidP="004E641A">
            <w:pPr>
              <w:pBdr>
                <w:top w:val="nil"/>
                <w:left w:val="nil"/>
                <w:bottom w:val="nil"/>
                <w:right w:val="nil"/>
                <w:between w:val="nil"/>
              </w:pBdr>
              <w:ind w:left="107" w:right="180"/>
              <w:rPr>
                <w:color w:val="000000"/>
                <w:sz w:val="16"/>
                <w:szCs w:val="16"/>
              </w:rPr>
            </w:pPr>
          </w:p>
          <w:p w14:paraId="00000269" w14:textId="68D3D188" w:rsidR="00F86B84" w:rsidRPr="004E641A" w:rsidRDefault="00284838" w:rsidP="004E641A">
            <w:pPr>
              <w:pBdr>
                <w:top w:val="nil"/>
                <w:left w:val="nil"/>
                <w:bottom w:val="nil"/>
                <w:right w:val="nil"/>
                <w:between w:val="nil"/>
              </w:pBdr>
              <w:ind w:left="107" w:right="180"/>
              <w:jc w:val="both"/>
              <w:rPr>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mention</w:t>
            </w:r>
            <w:proofErr w:type="gramEnd"/>
            <w:r w:rsidRPr="004E641A">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Default="00F86B84">
            <w:pPr>
              <w:pBdr>
                <w:top w:val="nil"/>
                <w:left w:val="nil"/>
                <w:bottom w:val="nil"/>
                <w:right w:val="nil"/>
                <w:between w:val="nil"/>
              </w:pBdr>
              <w:ind w:left="107"/>
              <w:rPr>
                <w:color w:val="000000"/>
                <w:sz w:val="16"/>
                <w:szCs w:val="16"/>
              </w:rPr>
            </w:pPr>
          </w:p>
        </w:tc>
      </w:tr>
      <w:tr w:rsidR="00F86B84" w14:paraId="70B175C5" w14:textId="77777777">
        <w:trPr>
          <w:trHeight w:val="358"/>
        </w:trPr>
        <w:tc>
          <w:tcPr>
            <w:tcW w:w="3456" w:type="dxa"/>
            <w:gridSpan w:val="3"/>
          </w:tcPr>
          <w:p w14:paraId="0000026D"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60" w:type="dxa"/>
            <w:gridSpan w:val="6"/>
          </w:tcPr>
          <w:p w14:paraId="00000270"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1C32B762" w14:textId="046FA016" w:rsidR="00B02D28" w:rsidRDefault="00303C36" w:rsidP="004E641A">
            <w:pPr>
              <w:pBdr>
                <w:top w:val="nil"/>
                <w:left w:val="nil"/>
                <w:bottom w:val="nil"/>
                <w:right w:val="nil"/>
                <w:between w:val="nil"/>
              </w:pBdr>
              <w:ind w:left="90" w:right="180"/>
              <w:jc w:val="both"/>
              <w:rPr>
                <w:color w:val="000000"/>
                <w:sz w:val="16"/>
                <w:szCs w:val="16"/>
              </w:rPr>
            </w:pPr>
            <w:r>
              <w:rPr>
                <w:color w:val="000000"/>
                <w:sz w:val="16"/>
                <w:szCs w:val="16"/>
              </w:rPr>
              <w:t>Article 10(</w:t>
            </w:r>
            <w:r w:rsidR="00E0248E">
              <w:rPr>
                <w:color w:val="000000"/>
                <w:sz w:val="16"/>
                <w:szCs w:val="16"/>
              </w:rPr>
              <w:t>1) and (2) defines an enterprise that has a dominant position as</w:t>
            </w:r>
            <w:r w:rsidR="00EC191F">
              <w:rPr>
                <w:color w:val="000000"/>
                <w:sz w:val="16"/>
                <w:szCs w:val="16"/>
              </w:rPr>
              <w:t xml:space="preserve">: (1). Not subject to fair competition in the market; (2). Has important power in the market compared to existing or potential competitors; (3). </w:t>
            </w:r>
            <w:r w:rsidR="00347064">
              <w:rPr>
                <w:color w:val="000000"/>
                <w:sz w:val="16"/>
                <w:szCs w:val="16"/>
              </w:rPr>
              <w:t xml:space="preserve">Has more than 40% presence in the market. </w:t>
            </w:r>
          </w:p>
          <w:p w14:paraId="6DE46F24" w14:textId="77777777" w:rsidR="00347064" w:rsidRDefault="00347064" w:rsidP="004E641A">
            <w:pPr>
              <w:pBdr>
                <w:top w:val="nil"/>
                <w:left w:val="nil"/>
                <w:bottom w:val="nil"/>
                <w:right w:val="nil"/>
                <w:between w:val="nil"/>
              </w:pBdr>
              <w:ind w:left="90" w:right="180"/>
              <w:jc w:val="both"/>
              <w:rPr>
                <w:color w:val="000000"/>
                <w:sz w:val="16"/>
                <w:szCs w:val="16"/>
              </w:rPr>
            </w:pPr>
          </w:p>
          <w:p w14:paraId="66836868" w14:textId="2B63F7A3" w:rsidR="00347064" w:rsidRDefault="00347064"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11 defines abuse of a dominant position as: (1). </w:t>
            </w:r>
            <w:r>
              <w:rPr>
                <w:color w:val="000000"/>
                <w:sz w:val="16"/>
                <w:szCs w:val="16"/>
              </w:rPr>
              <w:lastRenderedPageBreak/>
              <w:t xml:space="preserve">Directly or indirectly setting unreal purchase or sale price; (2). </w:t>
            </w:r>
            <w:r w:rsidR="00510FB2">
              <w:rPr>
                <w:color w:val="000000"/>
                <w:sz w:val="16"/>
                <w:szCs w:val="16"/>
              </w:rPr>
              <w:t xml:space="preserve">Limiting production, markets, or technological development; (3). </w:t>
            </w:r>
            <w:r w:rsidR="001976DE">
              <w:rPr>
                <w:color w:val="000000"/>
                <w:sz w:val="16"/>
                <w:szCs w:val="16"/>
              </w:rPr>
              <w:t xml:space="preserve">Implementing different conditions for similar duties and placing other enterprises in disadvantageous competitive position; (4). </w:t>
            </w:r>
            <w:r w:rsidR="00DD3571">
              <w:rPr>
                <w:color w:val="000000"/>
                <w:sz w:val="16"/>
                <w:szCs w:val="16"/>
              </w:rPr>
              <w:t xml:space="preserve">Forcing contracting parties to </w:t>
            </w:r>
            <w:r w:rsidR="00552694">
              <w:rPr>
                <w:color w:val="000000"/>
                <w:sz w:val="16"/>
                <w:szCs w:val="16"/>
              </w:rPr>
              <w:t xml:space="preserve">accept additional obligations; (5). Setting prices or conditions to prevent entering or excluding certain competitors or their products; (6). </w:t>
            </w:r>
            <w:r w:rsidR="00A75C45">
              <w:rPr>
                <w:color w:val="000000"/>
                <w:sz w:val="16"/>
                <w:szCs w:val="16"/>
              </w:rPr>
              <w:t xml:space="preserve">Giving compensation to competitors and keep them from entering a market. </w:t>
            </w:r>
          </w:p>
          <w:p w14:paraId="0D7AF742" w14:textId="77777777" w:rsidR="00A13E20" w:rsidRDefault="00A13E20" w:rsidP="004E641A">
            <w:pPr>
              <w:pBdr>
                <w:top w:val="nil"/>
                <w:left w:val="nil"/>
                <w:bottom w:val="nil"/>
                <w:right w:val="nil"/>
                <w:between w:val="nil"/>
              </w:pBdr>
              <w:ind w:left="90" w:right="180"/>
              <w:jc w:val="both"/>
              <w:rPr>
                <w:color w:val="000000"/>
                <w:sz w:val="16"/>
                <w:szCs w:val="16"/>
              </w:rPr>
            </w:pPr>
          </w:p>
          <w:p w14:paraId="752DCC18" w14:textId="43283B78" w:rsidR="00A13E20" w:rsidRPr="0082355D" w:rsidRDefault="00A13E20" w:rsidP="004E641A">
            <w:pPr>
              <w:pBdr>
                <w:top w:val="nil"/>
                <w:left w:val="nil"/>
                <w:bottom w:val="nil"/>
                <w:right w:val="nil"/>
                <w:between w:val="nil"/>
              </w:pBdr>
              <w:ind w:left="90" w:right="180"/>
              <w:jc w:val="both"/>
              <w:rPr>
                <w:color w:val="000000"/>
                <w:sz w:val="16"/>
                <w:szCs w:val="16"/>
              </w:rPr>
            </w:pPr>
            <w:r>
              <w:rPr>
                <w:color w:val="000000"/>
                <w:sz w:val="16"/>
                <w:szCs w:val="16"/>
              </w:rPr>
              <w:t>According to Article 56(1.2</w:t>
            </w:r>
            <w:r w:rsidR="00D45C19">
              <w:rPr>
                <w:color w:val="000000"/>
                <w:sz w:val="16"/>
                <w:szCs w:val="16"/>
              </w:rPr>
              <w:t xml:space="preserve">), the KCA may assign punitive damage for abuse of dominant position. </w:t>
            </w:r>
          </w:p>
          <w:p w14:paraId="30120342" w14:textId="77777777" w:rsidR="0054709B" w:rsidRDefault="0054709B" w:rsidP="004E641A">
            <w:pPr>
              <w:pBdr>
                <w:top w:val="nil"/>
                <w:left w:val="nil"/>
                <w:bottom w:val="nil"/>
                <w:right w:val="nil"/>
                <w:between w:val="nil"/>
              </w:pBdr>
              <w:ind w:left="145"/>
              <w:jc w:val="both"/>
              <w:rPr>
                <w:color w:val="000000"/>
                <w:sz w:val="16"/>
                <w:szCs w:val="16"/>
                <w:highlight w:val="yellow"/>
              </w:rPr>
            </w:pPr>
          </w:p>
          <w:p w14:paraId="16339D42" w14:textId="77777777" w:rsidR="00F86B84" w:rsidRPr="004E641A" w:rsidRDefault="00284838" w:rsidP="004E641A">
            <w:pPr>
              <w:pBdr>
                <w:top w:val="nil"/>
                <w:left w:val="nil"/>
                <w:bottom w:val="nil"/>
                <w:right w:val="nil"/>
                <w:between w:val="nil"/>
              </w:pBdr>
              <w:ind w:left="90" w:right="180"/>
              <w:jc w:val="both"/>
              <w:rPr>
                <w:i/>
                <w:color w:val="000000"/>
                <w:sz w:val="16"/>
                <w:szCs w:val="16"/>
              </w:rPr>
            </w:pPr>
            <w:r w:rsidRPr="004E641A">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00000279" w14:textId="495D2A7B" w:rsidR="004E641A" w:rsidRDefault="004E641A" w:rsidP="004E641A">
            <w:pPr>
              <w:pBdr>
                <w:top w:val="nil"/>
                <w:left w:val="nil"/>
                <w:bottom w:val="nil"/>
                <w:right w:val="nil"/>
                <w:between w:val="nil"/>
              </w:pBdr>
              <w:ind w:left="90" w:right="90"/>
              <w:rPr>
                <w:color w:val="000000"/>
                <w:sz w:val="16"/>
                <w:szCs w:val="16"/>
              </w:rPr>
            </w:pPr>
          </w:p>
        </w:tc>
      </w:tr>
      <w:tr w:rsidR="00F86B84" w14:paraId="62FFFA8E" w14:textId="77777777">
        <w:trPr>
          <w:trHeight w:val="958"/>
        </w:trPr>
        <w:tc>
          <w:tcPr>
            <w:tcW w:w="3456" w:type="dxa"/>
            <w:gridSpan w:val="3"/>
          </w:tcPr>
          <w:p w14:paraId="0000027C"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lastRenderedPageBreak/>
              <w:t xml:space="preserve">Does the Competition Authority have the powers to conduct </w:t>
            </w:r>
            <w:r>
              <w:rPr>
                <w:i/>
                <w:color w:val="000000"/>
                <w:sz w:val="16"/>
                <w:szCs w:val="16"/>
              </w:rPr>
              <w:t xml:space="preserve">ex-ante </w:t>
            </w:r>
            <w:r>
              <w:rPr>
                <w:color w:val="000000"/>
                <w:sz w:val="16"/>
                <w:szCs w:val="16"/>
              </w:rPr>
              <w:t>merger review?</w:t>
            </w:r>
          </w:p>
        </w:tc>
        <w:tc>
          <w:tcPr>
            <w:tcW w:w="2260" w:type="dxa"/>
            <w:gridSpan w:val="6"/>
          </w:tcPr>
          <w:p w14:paraId="0000027F"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3B95B5F1" w14:textId="435EB9F1" w:rsidR="007518A1" w:rsidRDefault="00944877" w:rsidP="004E641A">
            <w:pPr>
              <w:pBdr>
                <w:top w:val="nil"/>
                <w:left w:val="nil"/>
                <w:bottom w:val="nil"/>
                <w:right w:val="nil"/>
                <w:between w:val="nil"/>
              </w:pBdr>
              <w:ind w:left="90" w:right="180"/>
              <w:jc w:val="both"/>
              <w:rPr>
                <w:color w:val="000000"/>
                <w:sz w:val="16"/>
                <w:szCs w:val="16"/>
              </w:rPr>
            </w:pPr>
            <w:r>
              <w:rPr>
                <w:color w:val="000000"/>
                <w:sz w:val="16"/>
                <w:szCs w:val="16"/>
              </w:rPr>
              <w:t>According to Article 13(1)</w:t>
            </w:r>
            <w:r w:rsidR="004757B6">
              <w:rPr>
                <w:color w:val="000000"/>
                <w:sz w:val="16"/>
                <w:szCs w:val="16"/>
              </w:rPr>
              <w:t>,</w:t>
            </w:r>
            <w:r>
              <w:rPr>
                <w:color w:val="000000"/>
                <w:sz w:val="16"/>
                <w:szCs w:val="16"/>
              </w:rPr>
              <w:t xml:space="preserve"> concentration is defined as </w:t>
            </w:r>
            <w:r w:rsidR="002E091D">
              <w:rPr>
                <w:color w:val="000000"/>
                <w:sz w:val="16"/>
                <w:szCs w:val="16"/>
              </w:rPr>
              <w:t xml:space="preserve">(1) </w:t>
            </w:r>
            <w:r w:rsidR="004757B6">
              <w:rPr>
                <w:color w:val="000000"/>
                <w:sz w:val="16"/>
                <w:szCs w:val="16"/>
              </w:rPr>
              <w:t xml:space="preserve">the merging of two or more independent enterprises or parts of these enterprises; and (2). </w:t>
            </w:r>
            <w:r w:rsidR="00160557">
              <w:rPr>
                <w:color w:val="000000"/>
                <w:sz w:val="16"/>
                <w:szCs w:val="16"/>
              </w:rPr>
              <w:t xml:space="preserve">Direct or indirect control or influence on the dominating position of one or more enterprises or parts of enterprises. </w:t>
            </w:r>
          </w:p>
          <w:p w14:paraId="197B8169" w14:textId="77777777" w:rsidR="00160557" w:rsidRDefault="00160557" w:rsidP="004E641A">
            <w:pPr>
              <w:pBdr>
                <w:top w:val="nil"/>
                <w:left w:val="nil"/>
                <w:bottom w:val="nil"/>
                <w:right w:val="nil"/>
                <w:between w:val="nil"/>
              </w:pBdr>
              <w:ind w:left="90" w:right="180"/>
              <w:jc w:val="both"/>
              <w:rPr>
                <w:color w:val="000000"/>
                <w:sz w:val="16"/>
                <w:szCs w:val="16"/>
              </w:rPr>
            </w:pPr>
          </w:p>
          <w:p w14:paraId="1EA384DB" w14:textId="5C177C80" w:rsidR="00160557" w:rsidRDefault="002E5CD9"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w:t>
            </w:r>
            <w:r w:rsidR="002609CD">
              <w:rPr>
                <w:color w:val="000000"/>
                <w:sz w:val="16"/>
                <w:szCs w:val="16"/>
              </w:rPr>
              <w:t>14 prohibits concentrations that may significantly damage competition, especially when such concentration results in strengthening of current dominant position or crea</w:t>
            </w:r>
            <w:r w:rsidR="00C14523">
              <w:rPr>
                <w:color w:val="000000"/>
                <w:sz w:val="16"/>
                <w:szCs w:val="16"/>
              </w:rPr>
              <w:t xml:space="preserve">ting a new dominant position. </w:t>
            </w:r>
          </w:p>
          <w:p w14:paraId="632D99A4" w14:textId="77777777" w:rsidR="00C14523" w:rsidRDefault="00C14523" w:rsidP="004E641A">
            <w:pPr>
              <w:pBdr>
                <w:top w:val="nil"/>
                <w:left w:val="nil"/>
                <w:bottom w:val="nil"/>
                <w:right w:val="nil"/>
                <w:between w:val="nil"/>
              </w:pBdr>
              <w:ind w:left="90" w:right="180"/>
              <w:jc w:val="both"/>
              <w:rPr>
                <w:color w:val="000000"/>
                <w:sz w:val="16"/>
                <w:szCs w:val="16"/>
              </w:rPr>
            </w:pPr>
          </w:p>
          <w:p w14:paraId="39D5C44E" w14:textId="0496A302" w:rsidR="00C14523" w:rsidRDefault="00A67A89"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15 requires that </w:t>
            </w:r>
            <w:r w:rsidR="00CA5264">
              <w:rPr>
                <w:color w:val="000000"/>
                <w:sz w:val="16"/>
                <w:szCs w:val="16"/>
              </w:rPr>
              <w:t xml:space="preserve">concentration participants must submit to the KCA the objective of concentration when: (1). </w:t>
            </w:r>
            <w:r w:rsidR="008570C9">
              <w:rPr>
                <w:color w:val="000000"/>
                <w:sz w:val="16"/>
                <w:szCs w:val="16"/>
              </w:rPr>
              <w:t xml:space="preserve">The incomes of all participating enterprises exceed 100 million </w:t>
            </w:r>
            <w:r w:rsidR="00AE1166">
              <w:rPr>
                <w:color w:val="000000"/>
                <w:sz w:val="16"/>
                <w:szCs w:val="16"/>
              </w:rPr>
              <w:t xml:space="preserve">Euros and at least one </w:t>
            </w:r>
            <w:r w:rsidR="003D6F1B">
              <w:rPr>
                <w:color w:val="000000"/>
                <w:sz w:val="16"/>
                <w:szCs w:val="16"/>
              </w:rPr>
              <w:t>participant</w:t>
            </w:r>
            <w:r w:rsidR="00AE1166">
              <w:rPr>
                <w:color w:val="000000"/>
                <w:sz w:val="16"/>
                <w:szCs w:val="16"/>
              </w:rPr>
              <w:t xml:space="preserve"> is located within Kosovo; or (2). </w:t>
            </w:r>
            <w:r w:rsidR="003D6F1B">
              <w:rPr>
                <w:color w:val="000000"/>
                <w:sz w:val="16"/>
                <w:szCs w:val="16"/>
              </w:rPr>
              <w:t xml:space="preserve">Incomes of at least two participants exceeds three million Euros in Kosovo domestic market. </w:t>
            </w:r>
          </w:p>
          <w:p w14:paraId="4A39E827" w14:textId="77777777" w:rsidR="00C66F98" w:rsidRDefault="00C66F98" w:rsidP="004E641A">
            <w:pPr>
              <w:pBdr>
                <w:top w:val="nil"/>
                <w:left w:val="nil"/>
                <w:bottom w:val="nil"/>
                <w:right w:val="nil"/>
                <w:between w:val="nil"/>
              </w:pBdr>
              <w:ind w:left="90" w:right="180"/>
              <w:jc w:val="both"/>
              <w:rPr>
                <w:color w:val="000000"/>
                <w:sz w:val="16"/>
                <w:szCs w:val="16"/>
              </w:rPr>
            </w:pPr>
          </w:p>
          <w:p w14:paraId="58DA5B30" w14:textId="49B9176E" w:rsidR="00C66F98" w:rsidRDefault="00C2013E"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19 states that the KCA will </w:t>
            </w:r>
            <w:r w:rsidR="006C6CA5">
              <w:rPr>
                <w:color w:val="000000"/>
                <w:sz w:val="16"/>
                <w:szCs w:val="16"/>
              </w:rPr>
              <w:t xml:space="preserve">review </w:t>
            </w:r>
            <w:proofErr w:type="gramStart"/>
            <w:r w:rsidR="006C6CA5">
              <w:rPr>
                <w:color w:val="000000"/>
                <w:sz w:val="16"/>
                <w:szCs w:val="16"/>
              </w:rPr>
              <w:t>the</w:t>
            </w:r>
            <w:r w:rsidR="009C0075">
              <w:rPr>
                <w:color w:val="000000"/>
                <w:sz w:val="16"/>
                <w:szCs w:val="16"/>
              </w:rPr>
              <w:t xml:space="preserve"> </w:t>
            </w:r>
            <w:r>
              <w:rPr>
                <w:color w:val="000000"/>
                <w:sz w:val="16"/>
                <w:szCs w:val="16"/>
              </w:rPr>
              <w:t xml:space="preserve"> concentration</w:t>
            </w:r>
            <w:proofErr w:type="gramEnd"/>
            <w:r>
              <w:rPr>
                <w:color w:val="000000"/>
                <w:sz w:val="16"/>
                <w:szCs w:val="16"/>
              </w:rPr>
              <w:t xml:space="preserve"> once receive the complete notification from participants. </w:t>
            </w:r>
            <w:r w:rsidR="0003427B">
              <w:rPr>
                <w:color w:val="000000"/>
                <w:sz w:val="16"/>
                <w:szCs w:val="16"/>
              </w:rPr>
              <w:t xml:space="preserve">The KCA will publish a notification on its website that </w:t>
            </w:r>
            <w:r w:rsidR="00B469E3">
              <w:rPr>
                <w:color w:val="000000"/>
                <w:sz w:val="16"/>
                <w:szCs w:val="16"/>
              </w:rPr>
              <w:t>requests public comments from all interested parties</w:t>
            </w:r>
            <w:r w:rsidR="0059371F">
              <w:rPr>
                <w:color w:val="000000"/>
                <w:sz w:val="16"/>
                <w:szCs w:val="16"/>
              </w:rPr>
              <w:t xml:space="preserve">. </w:t>
            </w:r>
          </w:p>
          <w:p w14:paraId="41C2EDCE" w14:textId="77777777" w:rsidR="0059371F" w:rsidRDefault="0059371F" w:rsidP="004E641A">
            <w:pPr>
              <w:pBdr>
                <w:top w:val="nil"/>
                <w:left w:val="nil"/>
                <w:bottom w:val="nil"/>
                <w:right w:val="nil"/>
                <w:between w:val="nil"/>
              </w:pBdr>
              <w:ind w:left="90" w:right="180"/>
              <w:jc w:val="both"/>
              <w:rPr>
                <w:color w:val="000000"/>
                <w:sz w:val="16"/>
                <w:szCs w:val="16"/>
              </w:rPr>
            </w:pPr>
          </w:p>
          <w:p w14:paraId="6B87C16B" w14:textId="77777777" w:rsidR="003C1B1D" w:rsidRDefault="0059371F"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20(1) states that if the KCA determines </w:t>
            </w:r>
            <w:r w:rsidR="00CF15CC">
              <w:rPr>
                <w:color w:val="000000"/>
                <w:sz w:val="16"/>
                <w:szCs w:val="16"/>
              </w:rPr>
              <w:t xml:space="preserve">the concentration is not prohibited, within 30 days from the date which it receives the notification from participants, </w:t>
            </w:r>
            <w:r w:rsidR="003A1A43">
              <w:rPr>
                <w:color w:val="000000"/>
                <w:sz w:val="16"/>
                <w:szCs w:val="16"/>
              </w:rPr>
              <w:t xml:space="preserve">the concentration is approved </w:t>
            </w:r>
            <w:r w:rsidR="00C17464">
              <w:rPr>
                <w:color w:val="000000"/>
                <w:sz w:val="16"/>
                <w:szCs w:val="16"/>
              </w:rPr>
              <w:t xml:space="preserve">with the KCA issuing written certification. Article 20(3) states that if the KCA determines </w:t>
            </w:r>
            <w:r w:rsidR="000F48B3">
              <w:rPr>
                <w:color w:val="000000"/>
                <w:sz w:val="16"/>
                <w:szCs w:val="16"/>
              </w:rPr>
              <w:t xml:space="preserve">the concentration may significantly affect competition, </w:t>
            </w:r>
            <w:r w:rsidR="00E8078A">
              <w:rPr>
                <w:color w:val="000000"/>
                <w:sz w:val="16"/>
                <w:szCs w:val="16"/>
              </w:rPr>
              <w:t xml:space="preserve">it will issue a conclusion that also begins </w:t>
            </w:r>
            <w:r w:rsidR="003C1B1D">
              <w:rPr>
                <w:color w:val="000000"/>
                <w:sz w:val="16"/>
                <w:szCs w:val="16"/>
              </w:rPr>
              <w:t xml:space="preserve">the assessment procedure. </w:t>
            </w:r>
          </w:p>
          <w:p w14:paraId="6930C238" w14:textId="77777777" w:rsidR="003C1B1D" w:rsidRDefault="003C1B1D" w:rsidP="004E641A">
            <w:pPr>
              <w:pBdr>
                <w:top w:val="nil"/>
                <w:left w:val="nil"/>
                <w:bottom w:val="nil"/>
                <w:right w:val="nil"/>
                <w:between w:val="nil"/>
              </w:pBdr>
              <w:ind w:left="90" w:right="180"/>
              <w:jc w:val="both"/>
              <w:rPr>
                <w:color w:val="000000"/>
                <w:sz w:val="16"/>
                <w:szCs w:val="16"/>
              </w:rPr>
            </w:pPr>
          </w:p>
          <w:p w14:paraId="548EB4D4" w14:textId="58D79731" w:rsidR="0059371F" w:rsidRDefault="003C1B1D" w:rsidP="004E641A">
            <w:pPr>
              <w:pBdr>
                <w:top w:val="nil"/>
                <w:left w:val="nil"/>
                <w:bottom w:val="nil"/>
                <w:right w:val="nil"/>
                <w:between w:val="nil"/>
              </w:pBdr>
              <w:ind w:left="90" w:right="180"/>
              <w:jc w:val="both"/>
              <w:rPr>
                <w:color w:val="000000"/>
                <w:sz w:val="16"/>
                <w:szCs w:val="16"/>
              </w:rPr>
            </w:pPr>
            <w:r>
              <w:rPr>
                <w:color w:val="000000"/>
                <w:sz w:val="16"/>
                <w:szCs w:val="16"/>
              </w:rPr>
              <w:t xml:space="preserve">Under Article 20(4), the KCA may </w:t>
            </w:r>
            <w:r w:rsidR="007A0B0D">
              <w:rPr>
                <w:color w:val="000000"/>
                <w:sz w:val="16"/>
                <w:szCs w:val="16"/>
              </w:rPr>
              <w:t xml:space="preserve">request the participants to propose appropriate measures or conditions that </w:t>
            </w:r>
            <w:r w:rsidR="00C00DFB">
              <w:rPr>
                <w:color w:val="000000"/>
                <w:sz w:val="16"/>
                <w:szCs w:val="16"/>
              </w:rPr>
              <w:t>would eliminate</w:t>
            </w:r>
            <w:r w:rsidR="007A0B0D">
              <w:rPr>
                <w:color w:val="000000"/>
                <w:sz w:val="16"/>
                <w:szCs w:val="16"/>
              </w:rPr>
              <w:t xml:space="preserve"> the negative effects on competition. Participants must </w:t>
            </w:r>
            <w:r w:rsidR="00C00DFB">
              <w:rPr>
                <w:color w:val="000000"/>
                <w:sz w:val="16"/>
                <w:szCs w:val="16"/>
              </w:rPr>
              <w:t xml:space="preserve">reply within 30 days from the date which they receive the request from the KCA. </w:t>
            </w:r>
          </w:p>
          <w:p w14:paraId="6F14E6BC" w14:textId="77777777" w:rsidR="00C26DD5" w:rsidRDefault="00C26DD5" w:rsidP="004E641A">
            <w:pPr>
              <w:pBdr>
                <w:top w:val="nil"/>
                <w:left w:val="nil"/>
                <w:bottom w:val="nil"/>
                <w:right w:val="nil"/>
                <w:between w:val="nil"/>
              </w:pBdr>
              <w:ind w:left="90" w:right="180"/>
              <w:jc w:val="both"/>
              <w:rPr>
                <w:color w:val="000000"/>
                <w:sz w:val="16"/>
                <w:szCs w:val="16"/>
              </w:rPr>
            </w:pPr>
          </w:p>
          <w:p w14:paraId="0D23710B" w14:textId="4314CA25" w:rsidR="00C26DD5" w:rsidRPr="00C17464" w:rsidRDefault="00255845" w:rsidP="004E641A">
            <w:pPr>
              <w:pBdr>
                <w:top w:val="nil"/>
                <w:left w:val="nil"/>
                <w:bottom w:val="nil"/>
                <w:right w:val="nil"/>
                <w:between w:val="nil"/>
              </w:pBdr>
              <w:ind w:left="90" w:right="180"/>
              <w:jc w:val="both"/>
              <w:rPr>
                <w:color w:val="000000"/>
                <w:sz w:val="16"/>
                <w:szCs w:val="16"/>
              </w:rPr>
            </w:pPr>
            <w:r>
              <w:rPr>
                <w:color w:val="000000"/>
                <w:sz w:val="16"/>
                <w:szCs w:val="16"/>
              </w:rPr>
              <w:t xml:space="preserve">According to Article 20(8), within 60 days from the date </w:t>
            </w:r>
            <w:r w:rsidR="006C6CA5">
              <w:rPr>
                <w:color w:val="000000"/>
                <w:sz w:val="16"/>
                <w:szCs w:val="16"/>
              </w:rPr>
              <w:t xml:space="preserve">of assessment procedure, </w:t>
            </w:r>
            <w:r w:rsidR="00476C52">
              <w:rPr>
                <w:color w:val="000000"/>
                <w:sz w:val="16"/>
                <w:szCs w:val="16"/>
              </w:rPr>
              <w:t xml:space="preserve">the KCA may: (1). Allow the concentration; (2). </w:t>
            </w:r>
            <w:r w:rsidR="0052467E">
              <w:rPr>
                <w:color w:val="000000"/>
                <w:sz w:val="16"/>
                <w:szCs w:val="16"/>
              </w:rPr>
              <w:t xml:space="preserve">Allow the concentration with certain conditions and measures; or (3). Prohibit the concentration. </w:t>
            </w:r>
          </w:p>
          <w:p w14:paraId="1BD83933" w14:textId="77777777" w:rsidR="007518A1" w:rsidRDefault="007518A1" w:rsidP="004E641A">
            <w:pPr>
              <w:pBdr>
                <w:top w:val="nil"/>
                <w:left w:val="nil"/>
                <w:bottom w:val="nil"/>
                <w:right w:val="nil"/>
                <w:between w:val="nil"/>
              </w:pBdr>
              <w:ind w:left="90" w:right="180"/>
              <w:jc w:val="both"/>
              <w:rPr>
                <w:color w:val="000000"/>
                <w:sz w:val="16"/>
                <w:szCs w:val="16"/>
                <w:highlight w:val="yellow"/>
              </w:rPr>
            </w:pPr>
          </w:p>
          <w:p w14:paraId="7A4EA6BF" w14:textId="77777777" w:rsidR="00F86B84" w:rsidRDefault="00284838" w:rsidP="004E641A">
            <w:pPr>
              <w:pBdr>
                <w:top w:val="nil"/>
                <w:left w:val="nil"/>
                <w:bottom w:val="nil"/>
                <w:right w:val="nil"/>
                <w:between w:val="nil"/>
              </w:pBdr>
              <w:ind w:left="90" w:right="180"/>
              <w:jc w:val="both"/>
              <w:rPr>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explain</w:t>
            </w:r>
            <w:proofErr w:type="gramEnd"/>
            <w:r w:rsidRPr="004E641A">
              <w:rPr>
                <w:i/>
                <w:color w:val="000000"/>
                <w:sz w:val="16"/>
                <w:szCs w:val="16"/>
              </w:rPr>
              <w:t xml:space="preserve"> briefly the process and which are the remedies that authority can seek or impose and mention the relevant provisions]</w:t>
            </w:r>
          </w:p>
          <w:p w14:paraId="00000294" w14:textId="5524A805" w:rsidR="004E641A" w:rsidRPr="004E641A" w:rsidRDefault="004E641A" w:rsidP="004E641A">
            <w:pPr>
              <w:pBdr>
                <w:top w:val="nil"/>
                <w:left w:val="nil"/>
                <w:bottom w:val="nil"/>
                <w:right w:val="nil"/>
                <w:between w:val="nil"/>
              </w:pBdr>
              <w:tabs>
                <w:tab w:val="left" w:pos="3870"/>
              </w:tabs>
              <w:ind w:left="90" w:right="180"/>
              <w:jc w:val="both"/>
              <w:rPr>
                <w:rFonts w:ascii="Times New Roman" w:eastAsia="Times New Roman" w:hAnsi="Times New Roman" w:cs="Times New Roman"/>
                <w:i/>
                <w:color w:val="000000"/>
                <w:sz w:val="16"/>
                <w:szCs w:val="16"/>
              </w:rPr>
            </w:pPr>
          </w:p>
        </w:tc>
      </w:tr>
      <w:tr w:rsidR="00F86B84" w14:paraId="113BFA52" w14:textId="77777777">
        <w:trPr>
          <w:trHeight w:val="958"/>
        </w:trPr>
        <w:tc>
          <w:tcPr>
            <w:tcW w:w="3456" w:type="dxa"/>
            <w:gridSpan w:val="3"/>
          </w:tcPr>
          <w:p w14:paraId="00000297"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60" w:type="dxa"/>
            <w:gridSpan w:val="6"/>
          </w:tcPr>
          <w:p w14:paraId="0000029A"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11FB91C6" w14:textId="39CC0E67" w:rsidR="00614151" w:rsidRDefault="00C7185C" w:rsidP="004E641A">
            <w:pPr>
              <w:pBdr>
                <w:top w:val="nil"/>
                <w:left w:val="nil"/>
                <w:bottom w:val="nil"/>
                <w:right w:val="nil"/>
                <w:between w:val="nil"/>
              </w:pBdr>
              <w:ind w:left="90" w:right="180"/>
              <w:jc w:val="both"/>
              <w:rPr>
                <w:color w:val="000000"/>
                <w:sz w:val="16"/>
                <w:szCs w:val="16"/>
              </w:rPr>
            </w:pPr>
            <w:r>
              <w:rPr>
                <w:color w:val="000000"/>
                <w:sz w:val="16"/>
                <w:szCs w:val="16"/>
              </w:rPr>
              <w:t>Under Article 15</w:t>
            </w:r>
            <w:r w:rsidR="008B6B07">
              <w:rPr>
                <w:color w:val="000000"/>
                <w:sz w:val="16"/>
                <w:szCs w:val="16"/>
              </w:rPr>
              <w:t>(1)</w:t>
            </w:r>
            <w:r>
              <w:rPr>
                <w:color w:val="000000"/>
                <w:sz w:val="16"/>
                <w:szCs w:val="16"/>
              </w:rPr>
              <w:t xml:space="preserve">, all concentration </w:t>
            </w:r>
            <w:r w:rsidR="001C1780">
              <w:rPr>
                <w:color w:val="000000"/>
                <w:sz w:val="16"/>
                <w:szCs w:val="16"/>
              </w:rPr>
              <w:t xml:space="preserve">which (1). Incomes of all participating enterprises exceeds 100 million Euros; or (2) </w:t>
            </w:r>
            <w:r w:rsidR="008B6B07">
              <w:rPr>
                <w:color w:val="000000"/>
                <w:sz w:val="16"/>
                <w:szCs w:val="16"/>
              </w:rPr>
              <w:t xml:space="preserve">income of at least two participants in Kosovo exceeds three million Euros must be notified the KCA. </w:t>
            </w:r>
          </w:p>
          <w:p w14:paraId="4D602A1B" w14:textId="77777777" w:rsidR="00614151" w:rsidRDefault="00614151" w:rsidP="004E641A">
            <w:pPr>
              <w:pBdr>
                <w:top w:val="nil"/>
                <w:left w:val="nil"/>
                <w:bottom w:val="nil"/>
                <w:right w:val="nil"/>
                <w:between w:val="nil"/>
              </w:pBdr>
              <w:ind w:right="180"/>
              <w:jc w:val="both"/>
              <w:rPr>
                <w:color w:val="000000"/>
                <w:sz w:val="16"/>
                <w:szCs w:val="16"/>
                <w:highlight w:val="yellow"/>
              </w:rPr>
            </w:pPr>
          </w:p>
          <w:p w14:paraId="000002A8" w14:textId="7B141B17" w:rsidR="00F86B84" w:rsidRPr="004E641A" w:rsidRDefault="00284838" w:rsidP="004E641A">
            <w:pPr>
              <w:pBdr>
                <w:top w:val="nil"/>
                <w:left w:val="nil"/>
                <w:bottom w:val="nil"/>
                <w:right w:val="nil"/>
                <w:between w:val="nil"/>
              </w:pBdr>
              <w:ind w:left="90" w:right="180"/>
              <w:jc w:val="both"/>
              <w:rPr>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explain</w:t>
            </w:r>
            <w:proofErr w:type="gramEnd"/>
            <w:r w:rsidRPr="004E641A">
              <w:rPr>
                <w:i/>
                <w:color w:val="000000"/>
                <w:sz w:val="16"/>
                <w:szCs w:val="16"/>
              </w:rPr>
              <w:t xml:space="preserve"> whether all the transactions shall be notified or if there is a threshold; mention relevant provisions]</w:t>
            </w:r>
          </w:p>
        </w:tc>
      </w:tr>
      <w:tr w:rsidR="00F86B84" w14:paraId="44FEE25F" w14:textId="77777777">
        <w:trPr>
          <w:trHeight w:val="958"/>
        </w:trPr>
        <w:tc>
          <w:tcPr>
            <w:tcW w:w="3456" w:type="dxa"/>
            <w:gridSpan w:val="3"/>
          </w:tcPr>
          <w:p w14:paraId="000002AB"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260" w:type="dxa"/>
            <w:gridSpan w:val="6"/>
          </w:tcPr>
          <w:p w14:paraId="000002AE"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B5" w14:textId="58932F11" w:rsidR="00F86B84" w:rsidRDefault="00560A86" w:rsidP="00AD1306">
            <w:pPr>
              <w:pBdr>
                <w:top w:val="nil"/>
                <w:left w:val="nil"/>
                <w:bottom w:val="nil"/>
                <w:right w:val="nil"/>
                <w:between w:val="nil"/>
              </w:pBdr>
              <w:ind w:left="90" w:right="180"/>
              <w:jc w:val="both"/>
              <w:rPr>
                <w:color w:val="000000"/>
                <w:sz w:val="16"/>
                <w:szCs w:val="16"/>
              </w:rPr>
            </w:pPr>
            <w:bookmarkStart w:id="0" w:name="_GoBack"/>
            <w:r>
              <w:rPr>
                <w:color w:val="000000"/>
                <w:sz w:val="16"/>
                <w:szCs w:val="16"/>
              </w:rPr>
              <w:t>According to Article 22</w:t>
            </w:r>
            <w:r w:rsidR="00EE561E">
              <w:rPr>
                <w:color w:val="000000"/>
                <w:sz w:val="16"/>
                <w:szCs w:val="16"/>
              </w:rPr>
              <w:t>(1)</w:t>
            </w:r>
            <w:r w:rsidR="00A73BD4">
              <w:rPr>
                <w:color w:val="000000"/>
                <w:sz w:val="16"/>
                <w:szCs w:val="16"/>
              </w:rPr>
              <w:t xml:space="preserve"> and (2), if the concentration is proceeded in contradiction to the KCA’s decision, the KCA may (1) encourage sale or transfer of acquired share</w:t>
            </w:r>
            <w:r w:rsidR="00417754">
              <w:rPr>
                <w:color w:val="000000"/>
                <w:sz w:val="16"/>
                <w:szCs w:val="16"/>
              </w:rPr>
              <w:t xml:space="preserve">s or business parts or (2) prohibit or restrict voting rights </w:t>
            </w:r>
            <w:r w:rsidR="00191EB9">
              <w:rPr>
                <w:color w:val="000000"/>
                <w:sz w:val="16"/>
                <w:szCs w:val="16"/>
              </w:rPr>
              <w:t xml:space="preserve">or order cessation of joint ventures. Additionally, Article 22(3) authorizes the KCA to issue punitive damage to violating parties. </w:t>
            </w:r>
            <w:r w:rsidR="00EE561E">
              <w:rPr>
                <w:color w:val="000000"/>
                <w:sz w:val="16"/>
                <w:szCs w:val="16"/>
              </w:rPr>
              <w:t xml:space="preserve"> </w:t>
            </w:r>
          </w:p>
          <w:p w14:paraId="2EEC6395" w14:textId="77777777" w:rsidR="00D93244" w:rsidRDefault="00D93244" w:rsidP="00AD1306">
            <w:pPr>
              <w:pBdr>
                <w:top w:val="nil"/>
                <w:left w:val="nil"/>
                <w:bottom w:val="nil"/>
                <w:right w:val="nil"/>
                <w:between w:val="nil"/>
              </w:pBdr>
              <w:ind w:right="180"/>
              <w:jc w:val="both"/>
              <w:rPr>
                <w:color w:val="000000"/>
                <w:sz w:val="16"/>
                <w:szCs w:val="16"/>
              </w:rPr>
            </w:pPr>
          </w:p>
          <w:p w14:paraId="20D16395" w14:textId="77777777" w:rsidR="00F86B84" w:rsidRPr="004E641A" w:rsidRDefault="004E641A" w:rsidP="00AD1306">
            <w:pPr>
              <w:pBdr>
                <w:top w:val="nil"/>
                <w:left w:val="nil"/>
                <w:bottom w:val="nil"/>
                <w:right w:val="nil"/>
                <w:between w:val="nil"/>
              </w:pBdr>
              <w:ind w:left="90" w:right="180"/>
              <w:jc w:val="both"/>
              <w:rPr>
                <w:i/>
                <w:color w:val="000000"/>
                <w:sz w:val="16"/>
                <w:szCs w:val="16"/>
              </w:rPr>
            </w:pPr>
            <w:r w:rsidRPr="004E641A">
              <w:rPr>
                <w:i/>
                <w:color w:val="000000"/>
                <w:sz w:val="16"/>
                <w:szCs w:val="16"/>
              </w:rPr>
              <w:t>[</w:t>
            </w:r>
            <w:r w:rsidR="00284838" w:rsidRPr="004E641A">
              <w:rPr>
                <w:i/>
                <w:color w:val="000000"/>
                <w:sz w:val="16"/>
                <w:szCs w:val="16"/>
              </w:rPr>
              <w:t>Please mention the relevant provisions and add any explanation that you deem necessary]</w:t>
            </w:r>
          </w:p>
          <w:bookmarkEnd w:id="0"/>
          <w:p w14:paraId="000002B6" w14:textId="05D6E9BB" w:rsidR="004E641A" w:rsidRDefault="004E641A">
            <w:pPr>
              <w:pBdr>
                <w:top w:val="nil"/>
                <w:left w:val="nil"/>
                <w:bottom w:val="nil"/>
                <w:right w:val="nil"/>
                <w:between w:val="nil"/>
              </w:pBdr>
              <w:ind w:left="145"/>
              <w:rPr>
                <w:color w:val="000000"/>
                <w:sz w:val="16"/>
                <w:szCs w:val="16"/>
              </w:rPr>
            </w:pPr>
          </w:p>
        </w:tc>
      </w:tr>
      <w:tr w:rsidR="00F86B84" w14:paraId="013F3467" w14:textId="77777777">
        <w:trPr>
          <w:trHeight w:val="958"/>
        </w:trPr>
        <w:tc>
          <w:tcPr>
            <w:tcW w:w="3456" w:type="dxa"/>
            <w:gridSpan w:val="3"/>
          </w:tcPr>
          <w:p w14:paraId="000002B9"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BC" w14:textId="4F0E4229" w:rsidR="00F86B84" w:rsidRDefault="000B278F">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C4" w14:textId="0B1DF866" w:rsidR="00F86B84" w:rsidRDefault="00F86B84">
            <w:pPr>
              <w:pBdr>
                <w:top w:val="nil"/>
                <w:left w:val="nil"/>
                <w:bottom w:val="nil"/>
                <w:right w:val="nil"/>
                <w:between w:val="nil"/>
              </w:pBdr>
              <w:ind w:left="107"/>
              <w:jc w:val="both"/>
              <w:rPr>
                <w:color w:val="000000"/>
                <w:sz w:val="16"/>
                <w:szCs w:val="16"/>
              </w:rPr>
            </w:pPr>
          </w:p>
          <w:p w14:paraId="000002C5" w14:textId="77777777" w:rsidR="00F86B84" w:rsidRPr="004E641A" w:rsidRDefault="00284838" w:rsidP="004E641A">
            <w:pPr>
              <w:pBdr>
                <w:top w:val="nil"/>
                <w:left w:val="nil"/>
                <w:bottom w:val="nil"/>
                <w:right w:val="nil"/>
                <w:between w:val="nil"/>
              </w:pBdr>
              <w:ind w:left="90"/>
              <w:jc w:val="both"/>
              <w:rPr>
                <w:i/>
                <w:color w:val="000000"/>
                <w:sz w:val="16"/>
                <w:szCs w:val="16"/>
              </w:rPr>
            </w:pPr>
            <w:r w:rsidRPr="004E641A">
              <w:rPr>
                <w:i/>
                <w:color w:val="000000"/>
                <w:sz w:val="16"/>
                <w:szCs w:val="16"/>
              </w:rPr>
              <w:t>[Please mention relevant provisions]</w:t>
            </w:r>
          </w:p>
        </w:tc>
      </w:tr>
      <w:tr w:rsidR="00F86B84" w14:paraId="70C9F762" w14:textId="77777777">
        <w:trPr>
          <w:trHeight w:val="958"/>
        </w:trPr>
        <w:tc>
          <w:tcPr>
            <w:tcW w:w="3456" w:type="dxa"/>
            <w:gridSpan w:val="3"/>
          </w:tcPr>
          <w:p w14:paraId="000002C8"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CB" w14:textId="39A78F30" w:rsidR="00F86B84" w:rsidRDefault="000B278F">
            <w:pPr>
              <w:pBdr>
                <w:top w:val="nil"/>
                <w:left w:val="nil"/>
                <w:bottom w:val="nil"/>
                <w:right w:val="nil"/>
                <w:between w:val="nil"/>
              </w:pBdr>
              <w:ind w:right="130"/>
              <w:jc w:val="center"/>
              <w:rPr>
                <w:color w:val="000000"/>
                <w:sz w:val="16"/>
                <w:szCs w:val="16"/>
              </w:rPr>
            </w:pPr>
            <w:r>
              <w:rPr>
                <w:color w:val="000000"/>
                <w:sz w:val="16"/>
                <w:szCs w:val="16"/>
              </w:rPr>
              <w:t>No</w:t>
            </w:r>
          </w:p>
        </w:tc>
        <w:tc>
          <w:tcPr>
            <w:tcW w:w="3960" w:type="dxa"/>
            <w:gridSpan w:val="3"/>
          </w:tcPr>
          <w:p w14:paraId="000002D2" w14:textId="77777777" w:rsidR="00F86B84" w:rsidRDefault="00F86B84">
            <w:pPr>
              <w:pBdr>
                <w:top w:val="nil"/>
                <w:left w:val="nil"/>
                <w:bottom w:val="nil"/>
                <w:right w:val="nil"/>
                <w:between w:val="nil"/>
              </w:pBdr>
              <w:ind w:left="107"/>
              <w:jc w:val="both"/>
              <w:rPr>
                <w:color w:val="000000"/>
                <w:sz w:val="16"/>
                <w:szCs w:val="16"/>
              </w:rPr>
            </w:pPr>
          </w:p>
          <w:p w14:paraId="000002D3" w14:textId="77777777" w:rsidR="00F86B84" w:rsidRPr="004E641A" w:rsidRDefault="00284838" w:rsidP="004E641A">
            <w:pPr>
              <w:pBdr>
                <w:top w:val="nil"/>
                <w:left w:val="nil"/>
                <w:bottom w:val="nil"/>
                <w:right w:val="nil"/>
                <w:between w:val="nil"/>
              </w:pBdr>
              <w:ind w:left="107" w:right="180"/>
              <w:jc w:val="both"/>
              <w:rPr>
                <w:rFonts w:ascii="Times New Roman" w:eastAsia="Times New Roman" w:hAnsi="Times New Roman" w:cs="Times New Roman"/>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mention</w:t>
            </w:r>
            <w:proofErr w:type="gramEnd"/>
            <w:r w:rsidRPr="004E641A">
              <w:rPr>
                <w:i/>
                <w:color w:val="000000"/>
                <w:sz w:val="16"/>
                <w:szCs w:val="16"/>
              </w:rPr>
              <w:t xml:space="preserve"> the remedies that the Authority can impose; mention relevant provisions]  </w:t>
            </w:r>
          </w:p>
        </w:tc>
      </w:tr>
      <w:tr w:rsidR="00F86B84" w14:paraId="0F244BA3" w14:textId="77777777">
        <w:trPr>
          <w:trHeight w:val="958"/>
        </w:trPr>
        <w:tc>
          <w:tcPr>
            <w:tcW w:w="3456" w:type="dxa"/>
            <w:gridSpan w:val="3"/>
          </w:tcPr>
          <w:p w14:paraId="000002D6"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260" w:type="dxa"/>
            <w:gridSpan w:val="6"/>
          </w:tcPr>
          <w:p w14:paraId="000002D9"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000002E0" w14:textId="0D9CF185" w:rsidR="00F86B84" w:rsidRDefault="00EA7F94" w:rsidP="004E641A">
            <w:pPr>
              <w:pBdr>
                <w:top w:val="nil"/>
                <w:left w:val="nil"/>
                <w:bottom w:val="nil"/>
                <w:right w:val="nil"/>
                <w:between w:val="nil"/>
              </w:pBdr>
              <w:ind w:left="90" w:right="180"/>
              <w:jc w:val="both"/>
              <w:rPr>
                <w:color w:val="000000"/>
                <w:sz w:val="16"/>
                <w:szCs w:val="16"/>
              </w:rPr>
            </w:pPr>
            <w:r>
              <w:rPr>
                <w:color w:val="000000"/>
                <w:sz w:val="16"/>
                <w:szCs w:val="16"/>
              </w:rPr>
              <w:t xml:space="preserve">Article 39(1) states that once obtain a warrant from a district court, the KCA can </w:t>
            </w:r>
            <w:r w:rsidR="00357E5C">
              <w:rPr>
                <w:color w:val="000000"/>
                <w:sz w:val="16"/>
                <w:szCs w:val="16"/>
              </w:rPr>
              <w:t>conduct unannounced inspection of business premises</w:t>
            </w:r>
            <w:r w:rsidR="005E210F">
              <w:rPr>
                <w:color w:val="000000"/>
                <w:sz w:val="16"/>
                <w:szCs w:val="16"/>
              </w:rPr>
              <w:t xml:space="preserve">, checking and obtaining necessary records, and requesting verbal or written statements.  </w:t>
            </w:r>
          </w:p>
          <w:p w14:paraId="47FEC70E" w14:textId="77777777" w:rsidR="00357E5C" w:rsidRDefault="00357E5C" w:rsidP="004E641A">
            <w:pPr>
              <w:pBdr>
                <w:top w:val="nil"/>
                <w:left w:val="nil"/>
                <w:bottom w:val="nil"/>
                <w:right w:val="nil"/>
                <w:between w:val="nil"/>
              </w:pBdr>
              <w:ind w:left="90" w:right="180"/>
              <w:jc w:val="both"/>
              <w:rPr>
                <w:color w:val="000000"/>
                <w:sz w:val="16"/>
                <w:szCs w:val="16"/>
              </w:rPr>
            </w:pPr>
          </w:p>
          <w:p w14:paraId="633CBCC5" w14:textId="77777777" w:rsidR="00F86B84" w:rsidRPr="004E641A" w:rsidRDefault="00284838" w:rsidP="004E641A">
            <w:pPr>
              <w:pBdr>
                <w:top w:val="nil"/>
                <w:left w:val="nil"/>
                <w:bottom w:val="nil"/>
                <w:right w:val="nil"/>
                <w:between w:val="nil"/>
              </w:pBdr>
              <w:ind w:left="90" w:right="180"/>
              <w:jc w:val="both"/>
              <w:rPr>
                <w:i/>
                <w:color w:val="000000"/>
                <w:sz w:val="16"/>
                <w:szCs w:val="16"/>
              </w:rPr>
            </w:pPr>
            <w:r w:rsidRPr="004E641A">
              <w:rPr>
                <w:color w:val="000000"/>
                <w:sz w:val="16"/>
                <w:szCs w:val="16"/>
              </w:rPr>
              <w:t>[</w:t>
            </w:r>
            <w:r w:rsidRPr="004E641A">
              <w:rPr>
                <w:i/>
                <w:color w:val="000000"/>
                <w:sz w:val="16"/>
                <w:szCs w:val="16"/>
              </w:rPr>
              <w:t>If the answer is “yes”, please mention whether the dawn raids shall be authorized by a judge, and mention the relevant provisions]</w:t>
            </w:r>
          </w:p>
          <w:p w14:paraId="000002E1" w14:textId="1BE60AE5" w:rsidR="004E641A" w:rsidRDefault="004E641A">
            <w:pPr>
              <w:pBdr>
                <w:top w:val="nil"/>
                <w:left w:val="nil"/>
                <w:bottom w:val="nil"/>
                <w:right w:val="nil"/>
                <w:between w:val="nil"/>
              </w:pBdr>
              <w:ind w:left="145"/>
              <w:jc w:val="both"/>
              <w:rPr>
                <w:rFonts w:ascii="Times New Roman" w:eastAsia="Times New Roman" w:hAnsi="Times New Roman" w:cs="Times New Roman"/>
                <w:color w:val="000000"/>
                <w:sz w:val="16"/>
                <w:szCs w:val="16"/>
              </w:rPr>
            </w:pPr>
          </w:p>
        </w:tc>
      </w:tr>
      <w:tr w:rsidR="00F86B84" w14:paraId="7E7673EB" w14:textId="77777777">
        <w:trPr>
          <w:trHeight w:val="359"/>
        </w:trPr>
        <w:tc>
          <w:tcPr>
            <w:tcW w:w="3456" w:type="dxa"/>
            <w:gridSpan w:val="3"/>
          </w:tcPr>
          <w:p w14:paraId="000002E4"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60" w:type="dxa"/>
            <w:gridSpan w:val="6"/>
          </w:tcPr>
          <w:p w14:paraId="000002E7" w14:textId="578D47FC" w:rsidR="00F86B84" w:rsidRDefault="00115DB4">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3960" w:type="dxa"/>
            <w:gridSpan w:val="3"/>
          </w:tcPr>
          <w:p w14:paraId="1A66394E" w14:textId="552D885F" w:rsidR="001F30C2" w:rsidRDefault="009D2AEB" w:rsidP="004E641A">
            <w:pPr>
              <w:pBdr>
                <w:top w:val="nil"/>
                <w:left w:val="nil"/>
                <w:bottom w:val="nil"/>
                <w:right w:val="nil"/>
                <w:between w:val="nil"/>
              </w:pBdr>
              <w:ind w:left="90" w:right="180"/>
              <w:jc w:val="both"/>
              <w:rPr>
                <w:color w:val="000000"/>
                <w:sz w:val="16"/>
                <w:szCs w:val="16"/>
              </w:rPr>
            </w:pPr>
            <w:r>
              <w:rPr>
                <w:color w:val="000000"/>
                <w:sz w:val="16"/>
                <w:szCs w:val="16"/>
              </w:rPr>
              <w:t xml:space="preserve">Under Article 35(1), the investigation on prohibited agreements and abuse of dominant position shall be initiated by the KCA according to its official duty. </w:t>
            </w:r>
          </w:p>
          <w:p w14:paraId="479E7DFB" w14:textId="77777777" w:rsidR="009D2AEB" w:rsidRDefault="009D2AEB" w:rsidP="004E641A">
            <w:pPr>
              <w:pBdr>
                <w:top w:val="nil"/>
                <w:left w:val="nil"/>
                <w:bottom w:val="nil"/>
                <w:right w:val="nil"/>
                <w:between w:val="nil"/>
              </w:pBdr>
              <w:ind w:left="90" w:right="180"/>
              <w:jc w:val="both"/>
              <w:rPr>
                <w:color w:val="000000"/>
                <w:sz w:val="16"/>
                <w:szCs w:val="16"/>
              </w:rPr>
            </w:pPr>
          </w:p>
          <w:p w14:paraId="4B38ADE1" w14:textId="77777777" w:rsidR="00F86B84" w:rsidRPr="004E641A" w:rsidRDefault="00284838" w:rsidP="004E641A">
            <w:pPr>
              <w:pBdr>
                <w:top w:val="nil"/>
                <w:left w:val="nil"/>
                <w:bottom w:val="nil"/>
                <w:right w:val="nil"/>
                <w:between w:val="nil"/>
              </w:pBdr>
              <w:ind w:left="90" w:right="180"/>
              <w:jc w:val="both"/>
              <w:rPr>
                <w:i/>
                <w:color w:val="000000"/>
                <w:sz w:val="16"/>
                <w:szCs w:val="16"/>
              </w:rPr>
            </w:pPr>
            <w:r w:rsidRPr="004E641A">
              <w:rPr>
                <w:i/>
                <w:color w:val="000000"/>
                <w:sz w:val="16"/>
                <w:szCs w:val="16"/>
              </w:rPr>
              <w:t>[Please, mention the relevant provisions]</w:t>
            </w:r>
          </w:p>
          <w:p w14:paraId="000002EE" w14:textId="2C22B9A5" w:rsidR="004E641A" w:rsidRDefault="004E641A">
            <w:pPr>
              <w:pBdr>
                <w:top w:val="nil"/>
                <w:left w:val="nil"/>
                <w:bottom w:val="nil"/>
                <w:right w:val="nil"/>
                <w:between w:val="nil"/>
              </w:pBdr>
              <w:ind w:left="145"/>
              <w:rPr>
                <w:rFonts w:ascii="Times New Roman" w:eastAsia="Times New Roman" w:hAnsi="Times New Roman" w:cs="Times New Roman"/>
                <w:color w:val="000000"/>
                <w:sz w:val="16"/>
                <w:szCs w:val="16"/>
              </w:rPr>
            </w:pPr>
          </w:p>
        </w:tc>
      </w:tr>
      <w:tr w:rsidR="00F86B84" w14:paraId="63BBCAD4" w14:textId="77777777">
        <w:trPr>
          <w:trHeight w:val="358"/>
        </w:trPr>
        <w:tc>
          <w:tcPr>
            <w:tcW w:w="3456" w:type="dxa"/>
            <w:gridSpan w:val="3"/>
          </w:tcPr>
          <w:p w14:paraId="000002F1"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60" w:type="dxa"/>
            <w:gridSpan w:val="6"/>
          </w:tcPr>
          <w:p w14:paraId="000002F4" w14:textId="72719A8F" w:rsidR="00F86B84" w:rsidRDefault="00A92DD8">
            <w:pPr>
              <w:pBdr>
                <w:top w:val="nil"/>
                <w:left w:val="nil"/>
                <w:bottom w:val="nil"/>
                <w:right w:val="nil"/>
                <w:between w:val="nil"/>
              </w:pBdr>
              <w:ind w:right="130"/>
              <w:jc w:val="center"/>
              <w:rPr>
                <w:color w:val="000000"/>
                <w:sz w:val="16"/>
                <w:szCs w:val="16"/>
              </w:rPr>
            </w:pPr>
            <w:r>
              <w:rPr>
                <w:color w:val="000000"/>
                <w:sz w:val="16"/>
                <w:szCs w:val="16"/>
              </w:rPr>
              <w:t>Yes</w:t>
            </w:r>
          </w:p>
        </w:tc>
        <w:tc>
          <w:tcPr>
            <w:tcW w:w="3960" w:type="dxa"/>
            <w:gridSpan w:val="3"/>
          </w:tcPr>
          <w:p w14:paraId="44B887FC" w14:textId="0945E835" w:rsidR="00373D53" w:rsidRDefault="00A92DD8" w:rsidP="004E641A">
            <w:pPr>
              <w:pBdr>
                <w:top w:val="nil"/>
                <w:left w:val="nil"/>
                <w:bottom w:val="nil"/>
                <w:right w:val="nil"/>
                <w:between w:val="nil"/>
              </w:pBdr>
              <w:ind w:left="90" w:right="180"/>
              <w:jc w:val="both"/>
              <w:rPr>
                <w:color w:val="000000"/>
                <w:sz w:val="16"/>
                <w:szCs w:val="16"/>
              </w:rPr>
            </w:pPr>
            <w:r>
              <w:rPr>
                <w:color w:val="000000"/>
                <w:sz w:val="16"/>
                <w:szCs w:val="16"/>
              </w:rPr>
              <w:t xml:space="preserve">Under Article 60(1), the KCA may release </w:t>
            </w:r>
            <w:r w:rsidR="00E90324">
              <w:rPr>
                <w:color w:val="000000"/>
                <w:sz w:val="16"/>
                <w:szCs w:val="16"/>
              </w:rPr>
              <w:t>participant of cartels</w:t>
            </w:r>
            <w:r>
              <w:rPr>
                <w:color w:val="000000"/>
                <w:sz w:val="16"/>
                <w:szCs w:val="16"/>
              </w:rPr>
              <w:t xml:space="preserve"> from punitive administrative measures</w:t>
            </w:r>
            <w:r w:rsidR="00E90324">
              <w:rPr>
                <w:color w:val="000000"/>
                <w:sz w:val="16"/>
                <w:szCs w:val="16"/>
              </w:rPr>
              <w:t xml:space="preserve"> when </w:t>
            </w:r>
            <w:r w:rsidR="00134B1D">
              <w:rPr>
                <w:color w:val="000000"/>
                <w:sz w:val="16"/>
                <w:szCs w:val="16"/>
              </w:rPr>
              <w:t>she is</w:t>
            </w:r>
            <w:r w:rsidR="00E90324">
              <w:rPr>
                <w:color w:val="000000"/>
                <w:sz w:val="16"/>
                <w:szCs w:val="16"/>
              </w:rPr>
              <w:t xml:space="preserve"> the first to notify the KCA about the cartel and provides data, facts, and evidence which enable the initiation of the investigation</w:t>
            </w:r>
            <w:r w:rsidR="000E72D8">
              <w:rPr>
                <w:color w:val="000000"/>
                <w:sz w:val="16"/>
                <w:szCs w:val="16"/>
              </w:rPr>
              <w:t xml:space="preserve">. If the KCA already starts the investigation, leniency program will be available to the first participant in the cartel who provides evidence </w:t>
            </w:r>
            <w:r w:rsidR="00134B1D">
              <w:rPr>
                <w:color w:val="000000"/>
                <w:sz w:val="16"/>
                <w:szCs w:val="16"/>
              </w:rPr>
              <w:t xml:space="preserve">which allows for ascertainment of the violation. </w:t>
            </w:r>
          </w:p>
          <w:p w14:paraId="507F9077" w14:textId="77777777" w:rsidR="00881A4D" w:rsidRDefault="00881A4D" w:rsidP="004E641A">
            <w:pPr>
              <w:pBdr>
                <w:top w:val="nil"/>
                <w:left w:val="nil"/>
                <w:bottom w:val="nil"/>
                <w:right w:val="nil"/>
                <w:between w:val="nil"/>
              </w:pBdr>
              <w:ind w:left="90" w:right="180"/>
              <w:jc w:val="both"/>
              <w:rPr>
                <w:color w:val="000000"/>
                <w:sz w:val="16"/>
                <w:szCs w:val="16"/>
              </w:rPr>
            </w:pPr>
          </w:p>
          <w:p w14:paraId="571F8AC2" w14:textId="332395AF" w:rsidR="00881A4D" w:rsidRDefault="00881A4D" w:rsidP="004E641A">
            <w:pPr>
              <w:pBdr>
                <w:top w:val="nil"/>
                <w:left w:val="nil"/>
                <w:bottom w:val="nil"/>
                <w:right w:val="nil"/>
                <w:between w:val="nil"/>
              </w:pBdr>
              <w:ind w:left="90" w:right="180"/>
              <w:jc w:val="both"/>
              <w:rPr>
                <w:color w:val="000000"/>
                <w:sz w:val="16"/>
                <w:szCs w:val="16"/>
              </w:rPr>
            </w:pPr>
            <w:r>
              <w:rPr>
                <w:color w:val="000000"/>
                <w:sz w:val="16"/>
                <w:szCs w:val="16"/>
              </w:rPr>
              <w:t>Under Article 60(3), the KCA may assign the smallest punitive administrative measure to cartel members</w:t>
            </w:r>
            <w:r w:rsidR="00037A46">
              <w:rPr>
                <w:color w:val="000000"/>
                <w:sz w:val="16"/>
                <w:szCs w:val="16"/>
              </w:rPr>
              <w:t xml:space="preserve"> who</w:t>
            </w:r>
            <w:r w:rsidR="00AA4E68">
              <w:rPr>
                <w:color w:val="000000"/>
                <w:sz w:val="16"/>
                <w:szCs w:val="16"/>
              </w:rPr>
              <w:t xml:space="preserve"> does not meet the criteria in Article 60(1) but</w:t>
            </w:r>
            <w:r w:rsidR="00037A46">
              <w:rPr>
                <w:color w:val="000000"/>
                <w:sz w:val="16"/>
                <w:szCs w:val="16"/>
              </w:rPr>
              <w:t xml:space="preserve"> provide additional valuable evidence which proved to be decisive for the conclusion to ascertain the cartel. </w:t>
            </w:r>
          </w:p>
          <w:p w14:paraId="77849EFF" w14:textId="77777777" w:rsidR="00A92DD8" w:rsidRDefault="00A92DD8" w:rsidP="004E641A">
            <w:pPr>
              <w:pBdr>
                <w:top w:val="nil"/>
                <w:left w:val="nil"/>
                <w:bottom w:val="nil"/>
                <w:right w:val="nil"/>
                <w:between w:val="nil"/>
              </w:pBdr>
              <w:jc w:val="both"/>
              <w:rPr>
                <w:color w:val="000000"/>
                <w:sz w:val="16"/>
                <w:szCs w:val="16"/>
              </w:rPr>
            </w:pPr>
          </w:p>
          <w:p w14:paraId="0000030B" w14:textId="77777777" w:rsidR="00F86B84" w:rsidRPr="004E641A" w:rsidRDefault="00284838" w:rsidP="004E641A">
            <w:pPr>
              <w:pBdr>
                <w:top w:val="nil"/>
                <w:left w:val="nil"/>
                <w:bottom w:val="nil"/>
                <w:right w:val="nil"/>
                <w:between w:val="nil"/>
              </w:pBdr>
              <w:ind w:left="90" w:right="270"/>
              <w:jc w:val="both"/>
              <w:rPr>
                <w:i/>
                <w:color w:val="000000"/>
                <w:sz w:val="16"/>
                <w:szCs w:val="16"/>
              </w:rPr>
            </w:pPr>
            <w:r w:rsidRPr="004E641A">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7777777" w:rsidR="00F86B84" w:rsidRDefault="00F86B84">
            <w:pPr>
              <w:pBdr>
                <w:top w:val="nil"/>
                <w:left w:val="nil"/>
                <w:bottom w:val="nil"/>
                <w:right w:val="nil"/>
                <w:between w:val="nil"/>
              </w:pBdr>
              <w:ind w:left="107"/>
              <w:rPr>
                <w:color w:val="000000"/>
                <w:sz w:val="16"/>
                <w:szCs w:val="16"/>
              </w:rPr>
            </w:pPr>
          </w:p>
        </w:tc>
      </w:tr>
      <w:tr w:rsidR="00F86B84" w14:paraId="366118AF" w14:textId="77777777">
        <w:trPr>
          <w:trHeight w:val="537"/>
        </w:trPr>
        <w:tc>
          <w:tcPr>
            <w:tcW w:w="3456" w:type="dxa"/>
            <w:gridSpan w:val="3"/>
          </w:tcPr>
          <w:p w14:paraId="0000030F"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60" w:type="dxa"/>
            <w:gridSpan w:val="6"/>
          </w:tcPr>
          <w:p w14:paraId="00000312" w14:textId="77777777" w:rsidR="00F86B84" w:rsidRDefault="00284838">
            <w:pPr>
              <w:pBdr>
                <w:top w:val="nil"/>
                <w:left w:val="nil"/>
                <w:bottom w:val="nil"/>
                <w:right w:val="nil"/>
                <w:between w:val="nil"/>
              </w:pBdr>
              <w:spacing w:line="180" w:lineRule="auto"/>
              <w:ind w:right="130"/>
              <w:jc w:val="center"/>
              <w:rPr>
                <w:color w:val="000000"/>
                <w:sz w:val="16"/>
                <w:szCs w:val="16"/>
              </w:rPr>
            </w:pPr>
            <w:r>
              <w:rPr>
                <w:color w:val="000000"/>
                <w:sz w:val="16"/>
                <w:szCs w:val="16"/>
              </w:rPr>
              <w:t>No</w:t>
            </w:r>
          </w:p>
        </w:tc>
        <w:tc>
          <w:tcPr>
            <w:tcW w:w="3960" w:type="dxa"/>
            <w:gridSpan w:val="3"/>
          </w:tcPr>
          <w:p w14:paraId="3B40DA49" w14:textId="77777777" w:rsidR="00B8701B" w:rsidRDefault="00B8701B" w:rsidP="000F7555">
            <w:pPr>
              <w:pBdr>
                <w:top w:val="nil"/>
                <w:left w:val="nil"/>
                <w:bottom w:val="nil"/>
                <w:right w:val="nil"/>
                <w:between w:val="nil"/>
              </w:pBdr>
              <w:spacing w:line="160" w:lineRule="auto"/>
              <w:rPr>
                <w:color w:val="000000"/>
                <w:sz w:val="16"/>
                <w:szCs w:val="16"/>
                <w:highlight w:val="yellow"/>
              </w:rPr>
            </w:pPr>
          </w:p>
          <w:p w14:paraId="0505E4B7" w14:textId="77777777" w:rsidR="00B8701B" w:rsidRDefault="00B8701B" w:rsidP="004E641A">
            <w:pPr>
              <w:pBdr>
                <w:top w:val="nil"/>
                <w:left w:val="nil"/>
                <w:bottom w:val="nil"/>
                <w:right w:val="nil"/>
                <w:between w:val="nil"/>
              </w:pBdr>
              <w:spacing w:line="276" w:lineRule="auto"/>
              <w:ind w:left="145"/>
              <w:rPr>
                <w:color w:val="000000"/>
                <w:sz w:val="16"/>
                <w:szCs w:val="16"/>
                <w:highlight w:val="yellow"/>
              </w:rPr>
            </w:pPr>
          </w:p>
          <w:p w14:paraId="6CE8E2BF" w14:textId="77777777" w:rsidR="00F86B84" w:rsidRPr="004E641A" w:rsidRDefault="00284838" w:rsidP="004E641A">
            <w:pPr>
              <w:pBdr>
                <w:top w:val="nil"/>
                <w:left w:val="nil"/>
                <w:bottom w:val="nil"/>
                <w:right w:val="nil"/>
                <w:between w:val="nil"/>
              </w:pBdr>
              <w:spacing w:line="276" w:lineRule="auto"/>
              <w:ind w:left="90" w:right="180"/>
              <w:rPr>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mention</w:t>
            </w:r>
            <w:proofErr w:type="gramEnd"/>
            <w:r w:rsidRPr="004E641A">
              <w:rPr>
                <w:i/>
                <w:color w:val="000000"/>
                <w:sz w:val="16"/>
                <w:szCs w:val="16"/>
              </w:rPr>
              <w:t xml:space="preserve"> the different kinds of sanctions that the agency can impose]  </w:t>
            </w:r>
          </w:p>
          <w:p w14:paraId="00000319" w14:textId="53EAAC82" w:rsidR="004E641A" w:rsidRDefault="004E641A" w:rsidP="004E641A">
            <w:pPr>
              <w:pBdr>
                <w:top w:val="nil"/>
                <w:left w:val="nil"/>
                <w:bottom w:val="nil"/>
                <w:right w:val="nil"/>
                <w:between w:val="nil"/>
              </w:pBdr>
              <w:spacing w:line="276" w:lineRule="auto"/>
              <w:ind w:left="90" w:right="180"/>
              <w:rPr>
                <w:color w:val="000000"/>
                <w:sz w:val="16"/>
                <w:szCs w:val="16"/>
              </w:rPr>
            </w:pPr>
          </w:p>
        </w:tc>
      </w:tr>
      <w:tr w:rsidR="00F86B84" w14:paraId="45FCBA1B" w14:textId="77777777">
        <w:trPr>
          <w:trHeight w:val="179"/>
        </w:trPr>
        <w:tc>
          <w:tcPr>
            <w:tcW w:w="9676" w:type="dxa"/>
            <w:gridSpan w:val="12"/>
            <w:shd w:val="clear" w:color="auto" w:fill="D2C7B4"/>
          </w:tcPr>
          <w:p w14:paraId="0000031C" w14:textId="77777777" w:rsidR="00F86B84" w:rsidRDefault="00284838" w:rsidP="004E641A">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F86B84" w14:paraId="0B7C710F" w14:textId="77777777">
        <w:trPr>
          <w:trHeight w:val="537"/>
        </w:trPr>
        <w:tc>
          <w:tcPr>
            <w:tcW w:w="3456" w:type="dxa"/>
            <w:gridSpan w:val="3"/>
          </w:tcPr>
          <w:p w14:paraId="00000328" w14:textId="77777777" w:rsidR="00F86B84" w:rsidRDefault="00284838">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60" w:type="dxa"/>
            <w:gridSpan w:val="6"/>
          </w:tcPr>
          <w:p w14:paraId="0000032B" w14:textId="3E7FE838" w:rsidR="00F86B84" w:rsidRDefault="002455B4">
            <w:pPr>
              <w:pBdr>
                <w:top w:val="nil"/>
                <w:left w:val="nil"/>
                <w:bottom w:val="nil"/>
                <w:right w:val="nil"/>
                <w:between w:val="nil"/>
              </w:pBdr>
              <w:ind w:left="604" w:right="600"/>
              <w:jc w:val="center"/>
              <w:rPr>
                <w:color w:val="000000"/>
                <w:sz w:val="16"/>
                <w:szCs w:val="16"/>
              </w:rPr>
            </w:pPr>
            <w:r>
              <w:rPr>
                <w:color w:val="000000"/>
                <w:sz w:val="16"/>
                <w:szCs w:val="16"/>
              </w:rPr>
              <w:t>Yes</w:t>
            </w:r>
          </w:p>
        </w:tc>
        <w:tc>
          <w:tcPr>
            <w:tcW w:w="3960" w:type="dxa"/>
            <w:gridSpan w:val="3"/>
          </w:tcPr>
          <w:p w14:paraId="2F0B4966" w14:textId="70BF8715" w:rsidR="002455B4" w:rsidRPr="00CC7080" w:rsidRDefault="000820D9" w:rsidP="004E641A">
            <w:pPr>
              <w:pBdr>
                <w:top w:val="nil"/>
                <w:left w:val="nil"/>
                <w:bottom w:val="nil"/>
                <w:right w:val="nil"/>
                <w:between w:val="nil"/>
              </w:pBdr>
              <w:ind w:left="107" w:right="180"/>
              <w:jc w:val="both"/>
              <w:rPr>
                <w:color w:val="000000"/>
                <w:sz w:val="16"/>
                <w:szCs w:val="16"/>
              </w:rPr>
            </w:pPr>
            <w:r>
              <w:rPr>
                <w:color w:val="000000"/>
                <w:sz w:val="16"/>
                <w:szCs w:val="16"/>
              </w:rPr>
              <w:t xml:space="preserve">Under Article 23, by the request of </w:t>
            </w:r>
            <w:r w:rsidR="00FD1081">
              <w:rPr>
                <w:color w:val="000000"/>
                <w:sz w:val="16"/>
                <w:szCs w:val="16"/>
              </w:rPr>
              <w:t xml:space="preserve">the Kosovo Parliament, the KCA may provide professional opinion on competition law, regulation, and </w:t>
            </w:r>
            <w:proofErr w:type="gramStart"/>
            <w:r w:rsidR="00FD1081">
              <w:rPr>
                <w:color w:val="000000"/>
                <w:sz w:val="16"/>
                <w:szCs w:val="16"/>
              </w:rPr>
              <w:t>other</w:t>
            </w:r>
            <w:proofErr w:type="gramEnd"/>
            <w:r w:rsidR="00FD1081">
              <w:rPr>
                <w:color w:val="000000"/>
                <w:sz w:val="16"/>
                <w:szCs w:val="16"/>
              </w:rPr>
              <w:t xml:space="preserve"> bylaw. </w:t>
            </w:r>
          </w:p>
          <w:p w14:paraId="44F4C1B1" w14:textId="77777777" w:rsidR="002455B4" w:rsidRDefault="002455B4" w:rsidP="004E641A">
            <w:pPr>
              <w:pBdr>
                <w:top w:val="nil"/>
                <w:left w:val="nil"/>
                <w:bottom w:val="nil"/>
                <w:right w:val="nil"/>
                <w:between w:val="nil"/>
              </w:pBdr>
              <w:ind w:right="180"/>
              <w:jc w:val="both"/>
              <w:rPr>
                <w:color w:val="000000"/>
                <w:sz w:val="16"/>
                <w:szCs w:val="16"/>
                <w:highlight w:val="yellow"/>
              </w:rPr>
            </w:pPr>
          </w:p>
          <w:p w14:paraId="67F8EEB6" w14:textId="77777777" w:rsidR="00F86B84" w:rsidRPr="004E641A" w:rsidRDefault="00284838" w:rsidP="004E641A">
            <w:pPr>
              <w:pBdr>
                <w:top w:val="nil"/>
                <w:left w:val="nil"/>
                <w:bottom w:val="nil"/>
                <w:right w:val="nil"/>
                <w:between w:val="nil"/>
              </w:pBdr>
              <w:ind w:left="107" w:right="180"/>
              <w:jc w:val="both"/>
              <w:rPr>
                <w:i/>
                <w:color w:val="000000"/>
                <w:sz w:val="16"/>
                <w:szCs w:val="16"/>
              </w:rPr>
            </w:pPr>
            <w:r w:rsidRPr="004E641A">
              <w:rPr>
                <w:i/>
                <w:color w:val="000000"/>
                <w:sz w:val="16"/>
                <w:szCs w:val="16"/>
              </w:rPr>
              <w:t xml:space="preserve">[if the answer is yes, please </w:t>
            </w:r>
            <w:proofErr w:type="gramStart"/>
            <w:r w:rsidRPr="004E641A">
              <w:rPr>
                <w:i/>
                <w:color w:val="000000"/>
                <w:sz w:val="16"/>
                <w:szCs w:val="16"/>
              </w:rPr>
              <w:t>specify</w:t>
            </w:r>
            <w:proofErr w:type="gramEnd"/>
            <w:r w:rsidRPr="004E641A">
              <w:rPr>
                <w:i/>
                <w:color w:val="000000"/>
                <w:sz w:val="16"/>
                <w:szCs w:val="16"/>
              </w:rPr>
              <w:t xml:space="preserve"> if there is any kind of limitation to the agency’s authority to issue opinions, include relevant provisions]</w:t>
            </w:r>
          </w:p>
          <w:p w14:paraId="00000334" w14:textId="621F5B28" w:rsidR="004E641A" w:rsidRDefault="004E641A">
            <w:pPr>
              <w:pBdr>
                <w:top w:val="nil"/>
                <w:left w:val="nil"/>
                <w:bottom w:val="nil"/>
                <w:right w:val="nil"/>
                <w:between w:val="nil"/>
              </w:pBdr>
              <w:ind w:left="107" w:right="43"/>
              <w:rPr>
                <w:color w:val="000000"/>
                <w:sz w:val="16"/>
                <w:szCs w:val="16"/>
              </w:rPr>
            </w:pPr>
          </w:p>
        </w:tc>
      </w:tr>
      <w:tr w:rsidR="00F86B84" w14:paraId="4009F85C" w14:textId="77777777">
        <w:trPr>
          <w:trHeight w:val="717"/>
        </w:trPr>
        <w:tc>
          <w:tcPr>
            <w:tcW w:w="3456" w:type="dxa"/>
            <w:gridSpan w:val="3"/>
          </w:tcPr>
          <w:p w14:paraId="00000337" w14:textId="77777777" w:rsidR="00F86B84" w:rsidRDefault="00284838">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8" w14:textId="77777777" w:rsidR="00F86B84" w:rsidRDefault="00284838">
            <w:pPr>
              <w:pBdr>
                <w:top w:val="nil"/>
                <w:left w:val="nil"/>
                <w:bottom w:val="nil"/>
                <w:right w:val="nil"/>
                <w:between w:val="nil"/>
              </w:pBdr>
              <w:spacing w:line="160" w:lineRule="auto"/>
              <w:ind w:left="107"/>
              <w:rPr>
                <w:color w:val="000000"/>
                <w:sz w:val="16"/>
                <w:szCs w:val="16"/>
              </w:rPr>
            </w:pPr>
            <w:r>
              <w:rPr>
                <w:color w:val="000000"/>
                <w:sz w:val="16"/>
                <w:szCs w:val="16"/>
              </w:rPr>
              <w:t>competition?</w:t>
            </w:r>
          </w:p>
        </w:tc>
        <w:tc>
          <w:tcPr>
            <w:tcW w:w="2260" w:type="dxa"/>
            <w:gridSpan w:val="6"/>
          </w:tcPr>
          <w:p w14:paraId="0000033B" w14:textId="77777777" w:rsidR="00F86B84" w:rsidRDefault="00284838">
            <w:pPr>
              <w:pBdr>
                <w:top w:val="nil"/>
                <w:left w:val="nil"/>
                <w:bottom w:val="nil"/>
                <w:right w:val="nil"/>
                <w:between w:val="nil"/>
              </w:pBdr>
              <w:spacing w:line="180" w:lineRule="auto"/>
              <w:ind w:left="604" w:right="600"/>
              <w:jc w:val="center"/>
              <w:rPr>
                <w:color w:val="000000"/>
                <w:sz w:val="16"/>
                <w:szCs w:val="16"/>
              </w:rPr>
            </w:pPr>
            <w:r>
              <w:rPr>
                <w:color w:val="000000"/>
                <w:sz w:val="16"/>
                <w:szCs w:val="16"/>
              </w:rPr>
              <w:t xml:space="preserve">No </w:t>
            </w:r>
          </w:p>
        </w:tc>
        <w:tc>
          <w:tcPr>
            <w:tcW w:w="3960" w:type="dxa"/>
            <w:gridSpan w:val="3"/>
          </w:tcPr>
          <w:p w14:paraId="00000341" w14:textId="77777777" w:rsidR="00F86B84" w:rsidRPr="004E641A" w:rsidRDefault="00F86B84">
            <w:pPr>
              <w:pBdr>
                <w:top w:val="nil"/>
                <w:left w:val="nil"/>
                <w:bottom w:val="nil"/>
                <w:right w:val="nil"/>
                <w:between w:val="nil"/>
              </w:pBdr>
              <w:spacing w:line="180" w:lineRule="auto"/>
              <w:ind w:left="107"/>
              <w:rPr>
                <w:i/>
                <w:color w:val="000000"/>
                <w:sz w:val="16"/>
                <w:szCs w:val="16"/>
              </w:rPr>
            </w:pPr>
          </w:p>
          <w:p w14:paraId="00000342" w14:textId="77777777" w:rsidR="00F86B84" w:rsidRPr="004E641A" w:rsidRDefault="00284838" w:rsidP="004E641A">
            <w:pPr>
              <w:pBdr>
                <w:top w:val="nil"/>
                <w:left w:val="nil"/>
                <w:bottom w:val="nil"/>
                <w:right w:val="nil"/>
                <w:between w:val="nil"/>
              </w:pBdr>
              <w:spacing w:line="276" w:lineRule="auto"/>
              <w:ind w:left="107"/>
              <w:rPr>
                <w:i/>
                <w:color w:val="000000"/>
                <w:sz w:val="16"/>
                <w:szCs w:val="16"/>
              </w:rPr>
            </w:pPr>
            <w:r w:rsidRPr="004E641A">
              <w:rPr>
                <w:i/>
                <w:color w:val="000000"/>
                <w:sz w:val="16"/>
                <w:szCs w:val="16"/>
              </w:rPr>
              <w:t>[if the answer is yes, include relevant provisions]</w:t>
            </w:r>
          </w:p>
        </w:tc>
      </w:tr>
      <w:tr w:rsidR="00F86B84" w14:paraId="5989A5D5" w14:textId="77777777">
        <w:trPr>
          <w:trHeight w:val="179"/>
        </w:trPr>
        <w:tc>
          <w:tcPr>
            <w:tcW w:w="9676" w:type="dxa"/>
            <w:gridSpan w:val="12"/>
            <w:shd w:val="clear" w:color="auto" w:fill="D2C7B4"/>
          </w:tcPr>
          <w:p w14:paraId="00000345" w14:textId="77777777" w:rsidR="00F86B84" w:rsidRDefault="00284838" w:rsidP="004E641A">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1F30C2">
        <w:trPr>
          <w:trHeight w:val="276"/>
        </w:trPr>
        <w:tc>
          <w:tcPr>
            <w:tcW w:w="3456" w:type="dxa"/>
            <w:gridSpan w:val="3"/>
            <w:vMerge w:val="restart"/>
          </w:tcPr>
          <w:p w14:paraId="00000351" w14:textId="77777777" w:rsidR="00F86B84" w:rsidRDefault="00284838">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260" w:type="dxa"/>
            <w:gridSpan w:val="6"/>
            <w:vMerge w:val="restart"/>
          </w:tcPr>
          <w:p w14:paraId="00000354" w14:textId="6842485D" w:rsidR="00F86B84" w:rsidRDefault="006D0267">
            <w:pPr>
              <w:pBdr>
                <w:top w:val="nil"/>
                <w:left w:val="nil"/>
                <w:bottom w:val="nil"/>
                <w:right w:val="nil"/>
                <w:between w:val="nil"/>
              </w:pBdr>
              <w:ind w:right="135"/>
              <w:jc w:val="center"/>
              <w:rPr>
                <w:color w:val="000000"/>
                <w:sz w:val="16"/>
                <w:szCs w:val="16"/>
              </w:rPr>
            </w:pPr>
            <w:r>
              <w:rPr>
                <w:color w:val="000000"/>
                <w:sz w:val="16"/>
                <w:szCs w:val="16"/>
              </w:rPr>
              <w:t>No</w:t>
            </w:r>
          </w:p>
        </w:tc>
        <w:tc>
          <w:tcPr>
            <w:tcW w:w="810" w:type="dxa"/>
          </w:tcPr>
          <w:p w14:paraId="0000035A" w14:textId="57AD6E3E" w:rsidR="00F86B84" w:rsidRDefault="00226FA1">
            <w:pPr>
              <w:pBdr>
                <w:top w:val="nil"/>
                <w:left w:val="nil"/>
                <w:bottom w:val="nil"/>
                <w:right w:val="nil"/>
                <w:between w:val="nil"/>
              </w:pBdr>
              <w:ind w:right="82"/>
              <w:jc w:val="center"/>
              <w:rPr>
                <w:color w:val="000000"/>
                <w:sz w:val="16"/>
                <w:szCs w:val="16"/>
              </w:rPr>
            </w:pPr>
            <w:sdt>
              <w:sdtPr>
                <w:rPr>
                  <w:color w:val="FF0000"/>
                </w:rPr>
                <w:tag w:val="goog_rdk_9"/>
                <w:id w:val="559368983"/>
              </w:sdtPr>
              <w:sdtEndPr/>
              <w:sdtContent>
                <w:r w:rsidR="006D0267" w:rsidRPr="002B17CE">
                  <w:rPr>
                    <w:color w:val="FF0000"/>
                    <w:sz w:val="16"/>
                    <w:szCs w:val="16"/>
                  </w:rPr>
                  <w:t>X</w:t>
                </w:r>
              </w:sdtContent>
            </w:sdt>
          </w:p>
        </w:tc>
        <w:tc>
          <w:tcPr>
            <w:tcW w:w="3150" w:type="dxa"/>
            <w:gridSpan w:val="2"/>
          </w:tcPr>
          <w:p w14:paraId="0000035B" w14:textId="77777777" w:rsidR="00F86B84" w:rsidRDefault="00284838">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1F30C2">
        <w:trPr>
          <w:trHeight w:val="273"/>
        </w:trPr>
        <w:tc>
          <w:tcPr>
            <w:tcW w:w="3456" w:type="dxa"/>
            <w:gridSpan w:val="3"/>
            <w:vMerge/>
          </w:tcPr>
          <w:p w14:paraId="0000035D" w14:textId="77777777" w:rsidR="00F86B84" w:rsidRDefault="00F86B84">
            <w:pPr>
              <w:pBdr>
                <w:top w:val="nil"/>
                <w:left w:val="nil"/>
                <w:bottom w:val="nil"/>
                <w:right w:val="nil"/>
                <w:between w:val="nil"/>
              </w:pBdr>
              <w:spacing w:line="276" w:lineRule="auto"/>
              <w:rPr>
                <w:color w:val="000000"/>
                <w:sz w:val="16"/>
                <w:szCs w:val="16"/>
              </w:rPr>
            </w:pPr>
          </w:p>
        </w:tc>
        <w:tc>
          <w:tcPr>
            <w:tcW w:w="2260" w:type="dxa"/>
            <w:gridSpan w:val="6"/>
            <w:vMerge/>
          </w:tcPr>
          <w:p w14:paraId="00000360" w14:textId="77777777" w:rsidR="00F86B84" w:rsidRDefault="00F86B84">
            <w:pPr>
              <w:pBdr>
                <w:top w:val="nil"/>
                <w:left w:val="nil"/>
                <w:bottom w:val="nil"/>
                <w:right w:val="nil"/>
                <w:between w:val="nil"/>
              </w:pBdr>
              <w:spacing w:line="276" w:lineRule="auto"/>
              <w:rPr>
                <w:color w:val="000000"/>
                <w:sz w:val="16"/>
                <w:szCs w:val="16"/>
              </w:rPr>
            </w:pPr>
          </w:p>
        </w:tc>
        <w:tc>
          <w:tcPr>
            <w:tcW w:w="810" w:type="dxa"/>
          </w:tcPr>
          <w:p w14:paraId="00000366" w14:textId="30FB9B25" w:rsidR="00F86B84" w:rsidRDefault="00226FA1">
            <w:pPr>
              <w:pBdr>
                <w:top w:val="nil"/>
                <w:left w:val="nil"/>
                <w:bottom w:val="nil"/>
                <w:right w:val="nil"/>
                <w:between w:val="nil"/>
              </w:pBdr>
              <w:ind w:right="82"/>
              <w:jc w:val="center"/>
              <w:rPr>
                <w:color w:val="000000"/>
                <w:sz w:val="16"/>
                <w:szCs w:val="16"/>
              </w:rPr>
            </w:pPr>
            <w:sdt>
              <w:sdtPr>
                <w:rPr>
                  <w:color w:val="FF0000"/>
                </w:rPr>
                <w:tag w:val="goog_rdk_10"/>
                <w:id w:val="479895388"/>
              </w:sdtPr>
              <w:sdtEndPr/>
              <w:sdtContent>
                <w:r w:rsidR="006D0267" w:rsidRPr="002B17CE">
                  <w:rPr>
                    <w:color w:val="FF0000"/>
                    <w:sz w:val="16"/>
                    <w:szCs w:val="16"/>
                  </w:rPr>
                  <w:t>X</w:t>
                </w:r>
              </w:sdtContent>
            </w:sdt>
          </w:p>
        </w:tc>
        <w:tc>
          <w:tcPr>
            <w:tcW w:w="3150" w:type="dxa"/>
            <w:gridSpan w:val="2"/>
          </w:tcPr>
          <w:p w14:paraId="00000367" w14:textId="77777777" w:rsidR="00F86B84" w:rsidRDefault="00284838">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1F30C2">
        <w:trPr>
          <w:trHeight w:val="274"/>
        </w:trPr>
        <w:tc>
          <w:tcPr>
            <w:tcW w:w="3456" w:type="dxa"/>
            <w:gridSpan w:val="3"/>
            <w:vMerge/>
          </w:tcPr>
          <w:p w14:paraId="00000369" w14:textId="77777777" w:rsidR="00F86B84" w:rsidRDefault="00F86B84">
            <w:pPr>
              <w:pBdr>
                <w:top w:val="nil"/>
                <w:left w:val="nil"/>
                <w:bottom w:val="nil"/>
                <w:right w:val="nil"/>
                <w:between w:val="nil"/>
              </w:pBdr>
              <w:spacing w:line="276" w:lineRule="auto"/>
              <w:rPr>
                <w:color w:val="000000"/>
                <w:sz w:val="16"/>
                <w:szCs w:val="16"/>
              </w:rPr>
            </w:pPr>
          </w:p>
        </w:tc>
        <w:tc>
          <w:tcPr>
            <w:tcW w:w="2260" w:type="dxa"/>
            <w:gridSpan w:val="6"/>
            <w:vMerge/>
          </w:tcPr>
          <w:p w14:paraId="0000036C" w14:textId="77777777" w:rsidR="00F86B84" w:rsidRDefault="00F86B84">
            <w:pPr>
              <w:pBdr>
                <w:top w:val="nil"/>
                <w:left w:val="nil"/>
                <w:bottom w:val="nil"/>
                <w:right w:val="nil"/>
                <w:between w:val="nil"/>
              </w:pBdr>
              <w:spacing w:line="276" w:lineRule="auto"/>
              <w:rPr>
                <w:color w:val="000000"/>
                <w:sz w:val="16"/>
                <w:szCs w:val="16"/>
              </w:rPr>
            </w:pPr>
          </w:p>
        </w:tc>
        <w:tc>
          <w:tcPr>
            <w:tcW w:w="810" w:type="dxa"/>
          </w:tcPr>
          <w:p w14:paraId="00000372" w14:textId="068F4D8A" w:rsidR="00F86B84" w:rsidRDefault="00226FA1">
            <w:pPr>
              <w:pBdr>
                <w:top w:val="nil"/>
                <w:left w:val="nil"/>
                <w:bottom w:val="nil"/>
                <w:right w:val="nil"/>
                <w:between w:val="nil"/>
              </w:pBdr>
              <w:spacing w:before="1"/>
              <w:ind w:right="82"/>
              <w:jc w:val="center"/>
              <w:rPr>
                <w:color w:val="000000"/>
                <w:sz w:val="16"/>
                <w:szCs w:val="16"/>
              </w:rPr>
            </w:pPr>
            <w:sdt>
              <w:sdtPr>
                <w:rPr>
                  <w:color w:val="FF0000"/>
                </w:rPr>
                <w:tag w:val="goog_rdk_11"/>
                <w:id w:val="1150479600"/>
              </w:sdtPr>
              <w:sdtEndPr/>
              <w:sdtContent>
                <w:r w:rsidR="006D0267" w:rsidRPr="002B17CE">
                  <w:rPr>
                    <w:color w:val="FF0000"/>
                    <w:sz w:val="16"/>
                    <w:szCs w:val="16"/>
                  </w:rPr>
                  <w:t>X</w:t>
                </w:r>
              </w:sdtContent>
            </w:sdt>
          </w:p>
        </w:tc>
        <w:tc>
          <w:tcPr>
            <w:tcW w:w="3150" w:type="dxa"/>
            <w:gridSpan w:val="2"/>
          </w:tcPr>
          <w:p w14:paraId="00000373" w14:textId="77777777" w:rsidR="00F86B84" w:rsidRDefault="00284838" w:rsidP="004E641A">
            <w:pPr>
              <w:pBdr>
                <w:top w:val="nil"/>
                <w:left w:val="nil"/>
                <w:bottom w:val="nil"/>
                <w:right w:val="nil"/>
                <w:between w:val="nil"/>
              </w:pBdr>
              <w:spacing w:before="1"/>
              <w:ind w:left="107" w:right="90"/>
              <w:rPr>
                <w:color w:val="000000"/>
                <w:sz w:val="16"/>
                <w:szCs w:val="16"/>
              </w:rPr>
            </w:pPr>
            <w:r>
              <w:rPr>
                <w:color w:val="000000"/>
                <w:sz w:val="16"/>
                <w:szCs w:val="16"/>
              </w:rPr>
              <w:t>Guidelines on the economic analysis of abuse of dominance cases.</w:t>
            </w:r>
          </w:p>
        </w:tc>
      </w:tr>
      <w:tr w:rsidR="00F86B84" w14:paraId="52F8EF82" w14:textId="77777777" w:rsidTr="00AD1306">
        <w:trPr>
          <w:trHeight w:val="178"/>
        </w:trPr>
        <w:tc>
          <w:tcPr>
            <w:tcW w:w="3466" w:type="dxa"/>
            <w:gridSpan w:val="4"/>
            <w:shd w:val="clear" w:color="auto" w:fill="auto"/>
          </w:tcPr>
          <w:p w14:paraId="00000375" w14:textId="77777777" w:rsidR="00F86B84" w:rsidRDefault="00284838" w:rsidP="004E641A">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250" w:type="dxa"/>
            <w:gridSpan w:val="5"/>
            <w:shd w:val="clear" w:color="auto" w:fill="auto"/>
          </w:tcPr>
          <w:p w14:paraId="00000379" w14:textId="5FCDBFA8" w:rsidR="00F86B84" w:rsidRDefault="000A4A19">
            <w:pPr>
              <w:pBdr>
                <w:top w:val="nil"/>
                <w:left w:val="nil"/>
                <w:bottom w:val="nil"/>
                <w:right w:val="nil"/>
                <w:between w:val="nil"/>
              </w:pBdr>
              <w:spacing w:line="160" w:lineRule="auto"/>
              <w:ind w:right="135"/>
              <w:jc w:val="center"/>
              <w:rPr>
                <w:b/>
                <w:color w:val="000000"/>
                <w:sz w:val="16"/>
                <w:szCs w:val="16"/>
              </w:rPr>
            </w:pPr>
            <w:r>
              <w:rPr>
                <w:color w:val="000000"/>
                <w:sz w:val="16"/>
                <w:szCs w:val="16"/>
              </w:rPr>
              <w:t>No</w:t>
            </w:r>
            <w:r w:rsidR="00284838">
              <w:rPr>
                <w:color w:val="000000"/>
                <w:sz w:val="16"/>
                <w:szCs w:val="16"/>
              </w:rPr>
              <w:t xml:space="preserve"> </w:t>
            </w:r>
          </w:p>
        </w:tc>
        <w:tc>
          <w:tcPr>
            <w:tcW w:w="3960" w:type="dxa"/>
            <w:gridSpan w:val="3"/>
            <w:shd w:val="clear" w:color="auto" w:fill="auto"/>
          </w:tcPr>
          <w:p w14:paraId="00000386" w14:textId="77777777" w:rsidR="00F86B84" w:rsidRPr="004E641A" w:rsidRDefault="00284838" w:rsidP="004E641A">
            <w:pPr>
              <w:pBdr>
                <w:top w:val="nil"/>
                <w:left w:val="nil"/>
                <w:bottom w:val="nil"/>
                <w:right w:val="nil"/>
                <w:between w:val="nil"/>
              </w:pBdr>
              <w:spacing w:line="276" w:lineRule="auto"/>
              <w:ind w:left="90" w:right="90"/>
              <w:rPr>
                <w:i/>
                <w:color w:val="000000"/>
                <w:sz w:val="16"/>
                <w:szCs w:val="16"/>
              </w:rPr>
            </w:pPr>
            <w:r w:rsidRPr="004E641A">
              <w:rPr>
                <w:i/>
                <w:color w:val="000000"/>
                <w:sz w:val="16"/>
                <w:szCs w:val="16"/>
              </w:rPr>
              <w:t>[Please, explain which kind of regulation and mention the relevant provision on which the powers are based]</w:t>
            </w:r>
          </w:p>
        </w:tc>
      </w:tr>
      <w:tr w:rsidR="00F86B84" w14:paraId="33092465" w14:textId="77777777">
        <w:trPr>
          <w:trHeight w:val="178"/>
        </w:trPr>
        <w:tc>
          <w:tcPr>
            <w:tcW w:w="9676" w:type="dxa"/>
            <w:gridSpan w:val="12"/>
            <w:shd w:val="clear" w:color="auto" w:fill="D2C7B4"/>
          </w:tcPr>
          <w:p w14:paraId="00000389" w14:textId="77777777" w:rsidR="00F86B84" w:rsidRDefault="00284838" w:rsidP="004E641A">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F86B84" w14:paraId="00C60C30" w14:textId="77777777">
        <w:trPr>
          <w:trHeight w:val="358"/>
        </w:trPr>
        <w:tc>
          <w:tcPr>
            <w:tcW w:w="3456" w:type="dxa"/>
            <w:gridSpan w:val="3"/>
          </w:tcPr>
          <w:p w14:paraId="00000395"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60" w:type="dxa"/>
            <w:gridSpan w:val="6"/>
          </w:tcPr>
          <w:p w14:paraId="00000398" w14:textId="2E9316CD" w:rsidR="00F86B84" w:rsidRDefault="004268CC">
            <w:pPr>
              <w:pBdr>
                <w:top w:val="nil"/>
                <w:left w:val="nil"/>
                <w:bottom w:val="nil"/>
                <w:right w:val="nil"/>
                <w:between w:val="nil"/>
              </w:pBdr>
              <w:ind w:left="56" w:right="140"/>
              <w:jc w:val="center"/>
              <w:rPr>
                <w:color w:val="000000"/>
                <w:sz w:val="16"/>
                <w:szCs w:val="16"/>
              </w:rPr>
            </w:pPr>
            <w:r>
              <w:rPr>
                <w:color w:val="000000"/>
                <w:sz w:val="16"/>
                <w:szCs w:val="16"/>
              </w:rPr>
              <w:t>Yes</w:t>
            </w:r>
          </w:p>
        </w:tc>
        <w:tc>
          <w:tcPr>
            <w:tcW w:w="3960" w:type="dxa"/>
            <w:gridSpan w:val="3"/>
          </w:tcPr>
          <w:p w14:paraId="0ED22CB9" w14:textId="7FE28647" w:rsidR="00644AF4" w:rsidRDefault="006A6966" w:rsidP="00AD1306">
            <w:pPr>
              <w:pBdr>
                <w:top w:val="nil"/>
                <w:left w:val="nil"/>
                <w:bottom w:val="nil"/>
                <w:right w:val="nil"/>
                <w:between w:val="nil"/>
              </w:pBdr>
              <w:ind w:left="90" w:right="180"/>
              <w:jc w:val="both"/>
              <w:rPr>
                <w:color w:val="000000"/>
                <w:sz w:val="16"/>
                <w:szCs w:val="16"/>
              </w:rPr>
            </w:pPr>
            <w:r>
              <w:rPr>
                <w:color w:val="000000"/>
                <w:sz w:val="16"/>
                <w:szCs w:val="16"/>
              </w:rPr>
              <w:t>Under Article 28(1.</w:t>
            </w:r>
            <w:r w:rsidR="00790658">
              <w:rPr>
                <w:color w:val="000000"/>
                <w:sz w:val="16"/>
                <w:szCs w:val="16"/>
              </w:rPr>
              <w:t xml:space="preserve">9), the KCC may propose methodological basis to research market competition through administrative direction. </w:t>
            </w:r>
          </w:p>
          <w:p w14:paraId="1CF9B53F" w14:textId="77777777" w:rsidR="00644AF4" w:rsidRDefault="00644AF4" w:rsidP="00AD1306">
            <w:pPr>
              <w:pBdr>
                <w:top w:val="nil"/>
                <w:left w:val="nil"/>
                <w:bottom w:val="nil"/>
                <w:right w:val="nil"/>
                <w:between w:val="nil"/>
              </w:pBdr>
              <w:ind w:left="90" w:right="180"/>
              <w:jc w:val="both"/>
              <w:rPr>
                <w:color w:val="000000"/>
                <w:sz w:val="16"/>
                <w:szCs w:val="16"/>
              </w:rPr>
            </w:pPr>
          </w:p>
          <w:p w14:paraId="3492DE92" w14:textId="77777777" w:rsidR="00F86B84" w:rsidRPr="004E641A" w:rsidRDefault="00284838" w:rsidP="00AD1306">
            <w:pPr>
              <w:pBdr>
                <w:top w:val="nil"/>
                <w:left w:val="nil"/>
                <w:bottom w:val="nil"/>
                <w:right w:val="nil"/>
                <w:between w:val="nil"/>
              </w:pBdr>
              <w:ind w:left="90" w:right="180"/>
              <w:jc w:val="both"/>
              <w:rPr>
                <w:i/>
                <w:color w:val="000000"/>
                <w:sz w:val="16"/>
                <w:szCs w:val="16"/>
              </w:rPr>
            </w:pPr>
            <w:r w:rsidRPr="004E641A">
              <w:rPr>
                <w:i/>
                <w:color w:val="000000"/>
                <w:sz w:val="16"/>
                <w:szCs w:val="16"/>
              </w:rPr>
              <w:t>[If the answer is “yes”, include relevant provisions]</w:t>
            </w:r>
          </w:p>
          <w:p w14:paraId="000003A0" w14:textId="3D4FAC54" w:rsidR="004E641A" w:rsidRDefault="004E641A" w:rsidP="00644AF4">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48CE4A94" w14:textId="77777777">
        <w:trPr>
          <w:trHeight w:val="402"/>
        </w:trPr>
        <w:tc>
          <w:tcPr>
            <w:tcW w:w="3456" w:type="dxa"/>
            <w:gridSpan w:val="3"/>
          </w:tcPr>
          <w:p w14:paraId="000003A3"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60" w:type="dxa"/>
            <w:gridSpan w:val="6"/>
          </w:tcPr>
          <w:p w14:paraId="000003A6" w14:textId="1DAEB27A" w:rsidR="00F86B84" w:rsidRDefault="003D02B6">
            <w:pPr>
              <w:pBdr>
                <w:top w:val="nil"/>
                <w:left w:val="nil"/>
                <w:bottom w:val="nil"/>
                <w:right w:val="nil"/>
                <w:between w:val="nil"/>
              </w:pBdr>
              <w:ind w:left="54" w:right="140"/>
              <w:jc w:val="center"/>
              <w:rPr>
                <w:color w:val="000000"/>
                <w:sz w:val="16"/>
                <w:szCs w:val="16"/>
              </w:rPr>
            </w:pPr>
            <w:r>
              <w:rPr>
                <w:color w:val="000000"/>
                <w:sz w:val="16"/>
                <w:szCs w:val="16"/>
              </w:rPr>
              <w:t>Yes</w:t>
            </w:r>
            <w:r w:rsidR="00284838">
              <w:rPr>
                <w:color w:val="000000"/>
                <w:sz w:val="16"/>
                <w:szCs w:val="16"/>
              </w:rPr>
              <w:t xml:space="preserve"> </w:t>
            </w:r>
          </w:p>
        </w:tc>
        <w:tc>
          <w:tcPr>
            <w:tcW w:w="3960" w:type="dxa"/>
            <w:gridSpan w:val="3"/>
          </w:tcPr>
          <w:p w14:paraId="000003AD" w14:textId="51CE2696" w:rsidR="00F86B84" w:rsidRDefault="003D02B6" w:rsidP="00AD1306">
            <w:pPr>
              <w:pBdr>
                <w:top w:val="nil"/>
                <w:left w:val="nil"/>
                <w:bottom w:val="nil"/>
                <w:right w:val="nil"/>
                <w:between w:val="nil"/>
              </w:pBdr>
              <w:ind w:left="90" w:right="180"/>
              <w:jc w:val="both"/>
              <w:rPr>
                <w:color w:val="000000"/>
                <w:sz w:val="16"/>
                <w:szCs w:val="16"/>
              </w:rPr>
            </w:pPr>
            <w:r>
              <w:rPr>
                <w:color w:val="000000"/>
                <w:sz w:val="16"/>
                <w:szCs w:val="16"/>
              </w:rPr>
              <w:t>Under Article 28 (1.11), by the request of the Assembly</w:t>
            </w:r>
            <w:r w:rsidR="000E4367">
              <w:rPr>
                <w:color w:val="000000"/>
                <w:sz w:val="16"/>
                <w:szCs w:val="16"/>
              </w:rPr>
              <w:t xml:space="preserve">, the KCC may provide professional opinion on issues related to competition law. </w:t>
            </w:r>
          </w:p>
          <w:p w14:paraId="27C60C4E" w14:textId="77777777" w:rsidR="003D02B6" w:rsidRDefault="003D02B6" w:rsidP="00AD1306">
            <w:pPr>
              <w:pBdr>
                <w:top w:val="nil"/>
                <w:left w:val="nil"/>
                <w:bottom w:val="nil"/>
                <w:right w:val="nil"/>
                <w:between w:val="nil"/>
              </w:pBdr>
              <w:ind w:left="90" w:right="180"/>
              <w:jc w:val="both"/>
              <w:rPr>
                <w:color w:val="000000"/>
                <w:sz w:val="16"/>
                <w:szCs w:val="16"/>
              </w:rPr>
            </w:pPr>
          </w:p>
          <w:p w14:paraId="71F83370" w14:textId="77777777" w:rsidR="00F86B84" w:rsidRPr="00AD1306" w:rsidRDefault="00284838" w:rsidP="00AD1306">
            <w:pPr>
              <w:pBdr>
                <w:top w:val="nil"/>
                <w:left w:val="nil"/>
                <w:bottom w:val="nil"/>
                <w:right w:val="nil"/>
                <w:between w:val="nil"/>
              </w:pBdr>
              <w:ind w:left="90" w:right="180"/>
              <w:jc w:val="both"/>
              <w:rPr>
                <w:i/>
                <w:color w:val="000000"/>
                <w:sz w:val="16"/>
                <w:szCs w:val="16"/>
              </w:rPr>
            </w:pPr>
            <w:r w:rsidRPr="00AD1306">
              <w:rPr>
                <w:i/>
                <w:color w:val="000000"/>
                <w:sz w:val="16"/>
                <w:szCs w:val="16"/>
              </w:rPr>
              <w:t>[If the answer is “yes”, include relevant provisions]</w:t>
            </w:r>
          </w:p>
          <w:p w14:paraId="000003AE" w14:textId="01714888" w:rsidR="004E641A" w:rsidRDefault="004E641A">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2D0FF200" w14:textId="77777777">
        <w:trPr>
          <w:trHeight w:val="463"/>
        </w:trPr>
        <w:tc>
          <w:tcPr>
            <w:tcW w:w="9676" w:type="dxa"/>
            <w:gridSpan w:val="12"/>
            <w:shd w:val="clear" w:color="auto" w:fill="B9A989"/>
          </w:tcPr>
          <w:p w14:paraId="000003B1" w14:textId="77777777" w:rsidR="00F86B84" w:rsidRDefault="00284838">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F86B84" w14:paraId="57C3ADF5" w14:textId="77777777">
        <w:trPr>
          <w:trHeight w:val="179"/>
        </w:trPr>
        <w:tc>
          <w:tcPr>
            <w:tcW w:w="9676" w:type="dxa"/>
            <w:gridSpan w:val="12"/>
            <w:shd w:val="clear" w:color="auto" w:fill="D2C7B4"/>
          </w:tcPr>
          <w:p w14:paraId="000003BD" w14:textId="77777777" w:rsidR="00F86B84" w:rsidRDefault="00284838" w:rsidP="00AD1306">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86B84" w14:paraId="08F5868B" w14:textId="77777777">
        <w:trPr>
          <w:trHeight w:val="358"/>
        </w:trPr>
        <w:tc>
          <w:tcPr>
            <w:tcW w:w="3456" w:type="dxa"/>
            <w:gridSpan w:val="3"/>
          </w:tcPr>
          <w:p w14:paraId="000003C9"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60" w:type="dxa"/>
            <w:gridSpan w:val="6"/>
          </w:tcPr>
          <w:p w14:paraId="000003CC" w14:textId="77777777" w:rsidR="00F86B84" w:rsidRDefault="00284838">
            <w:pPr>
              <w:pBdr>
                <w:top w:val="nil"/>
                <w:left w:val="nil"/>
                <w:bottom w:val="nil"/>
                <w:right w:val="nil"/>
                <w:between w:val="nil"/>
              </w:pBdr>
              <w:ind w:left="56" w:right="130"/>
              <w:jc w:val="center"/>
              <w:rPr>
                <w:color w:val="000000"/>
                <w:sz w:val="16"/>
                <w:szCs w:val="16"/>
              </w:rPr>
            </w:pPr>
            <w:r>
              <w:rPr>
                <w:color w:val="000000"/>
                <w:sz w:val="16"/>
                <w:szCs w:val="16"/>
              </w:rPr>
              <w:t>Yes</w:t>
            </w:r>
          </w:p>
        </w:tc>
        <w:tc>
          <w:tcPr>
            <w:tcW w:w="3960" w:type="dxa"/>
            <w:gridSpan w:val="3"/>
          </w:tcPr>
          <w:p w14:paraId="01A5800D" w14:textId="63A7705A" w:rsidR="008B46C5" w:rsidRDefault="00D07A95"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Under Article 34(1), </w:t>
            </w:r>
            <w:r w:rsidR="00831714">
              <w:rPr>
                <w:color w:val="000000"/>
                <w:sz w:val="16"/>
                <w:szCs w:val="16"/>
                <w:lang w:eastAsia="zh-CN"/>
              </w:rPr>
              <w:t xml:space="preserve">the request for investigation may be submitted to the KCA by any natural or legal person, professional or economic association, enterprise, chambers, consumer association, the government, and any public, central, and local administration bodies. </w:t>
            </w:r>
            <w:r w:rsidR="00176764">
              <w:rPr>
                <w:color w:val="000000"/>
                <w:sz w:val="16"/>
                <w:szCs w:val="16"/>
                <w:lang w:eastAsia="zh-CN"/>
              </w:rPr>
              <w:t xml:space="preserve">Article 33(4) states that the KCA would make a decision on whether to investigate within 30 day </w:t>
            </w:r>
            <w:r w:rsidR="00877DA6">
              <w:rPr>
                <w:color w:val="000000"/>
                <w:sz w:val="16"/>
                <w:szCs w:val="16"/>
                <w:lang w:eastAsia="zh-CN"/>
              </w:rPr>
              <w:t xml:space="preserve">from the day of receiving the request. </w:t>
            </w:r>
          </w:p>
          <w:p w14:paraId="3CD01E69" w14:textId="77777777" w:rsidR="00A4785F" w:rsidRDefault="00A4785F" w:rsidP="00AD1306">
            <w:pPr>
              <w:pBdr>
                <w:top w:val="nil"/>
                <w:left w:val="nil"/>
                <w:bottom w:val="nil"/>
                <w:right w:val="nil"/>
                <w:between w:val="nil"/>
              </w:pBdr>
              <w:ind w:left="90" w:right="180"/>
              <w:jc w:val="both"/>
              <w:rPr>
                <w:color w:val="000000"/>
                <w:sz w:val="16"/>
                <w:szCs w:val="16"/>
                <w:lang w:eastAsia="zh-CN"/>
              </w:rPr>
            </w:pPr>
          </w:p>
          <w:p w14:paraId="795D2E6F" w14:textId="0D113785" w:rsidR="00A4785F" w:rsidRPr="004D4A1B" w:rsidRDefault="00A4785F"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Article 54 </w:t>
            </w:r>
            <w:r w:rsidR="00250A48">
              <w:rPr>
                <w:color w:val="000000"/>
                <w:sz w:val="16"/>
                <w:szCs w:val="16"/>
                <w:lang w:eastAsia="zh-CN"/>
              </w:rPr>
              <w:t xml:space="preserve">authorizes the KCA to make decision on the investigation of prohibited agreements, </w:t>
            </w:r>
            <w:r w:rsidR="00771413">
              <w:rPr>
                <w:color w:val="000000"/>
                <w:sz w:val="16"/>
                <w:szCs w:val="16"/>
                <w:lang w:eastAsia="zh-CN"/>
              </w:rPr>
              <w:t xml:space="preserve">abuse of dominant position, and concentration. </w:t>
            </w:r>
          </w:p>
          <w:p w14:paraId="13EFC18F" w14:textId="77777777" w:rsidR="008B46C5" w:rsidRDefault="008B46C5" w:rsidP="00AD1306">
            <w:pPr>
              <w:pBdr>
                <w:top w:val="nil"/>
                <w:left w:val="nil"/>
                <w:bottom w:val="nil"/>
                <w:right w:val="nil"/>
                <w:between w:val="nil"/>
              </w:pBdr>
              <w:ind w:left="90" w:right="180"/>
              <w:jc w:val="both"/>
              <w:rPr>
                <w:color w:val="000000"/>
                <w:sz w:val="16"/>
                <w:szCs w:val="16"/>
                <w:highlight w:val="yellow"/>
              </w:rPr>
            </w:pPr>
          </w:p>
          <w:p w14:paraId="26A521A3" w14:textId="77777777" w:rsidR="00F86B84" w:rsidRPr="00AD1306" w:rsidRDefault="00284838" w:rsidP="00AD1306">
            <w:pPr>
              <w:pBdr>
                <w:top w:val="nil"/>
                <w:left w:val="nil"/>
                <w:bottom w:val="nil"/>
                <w:right w:val="nil"/>
                <w:between w:val="nil"/>
              </w:pBdr>
              <w:ind w:left="90" w:right="180"/>
              <w:jc w:val="both"/>
              <w:rPr>
                <w:i/>
                <w:color w:val="000000"/>
                <w:sz w:val="16"/>
                <w:szCs w:val="16"/>
              </w:rPr>
            </w:pPr>
            <w:r w:rsidRPr="00AD1306">
              <w:rPr>
                <w:i/>
                <w:color w:val="000000"/>
                <w:sz w:val="16"/>
                <w:szCs w:val="16"/>
              </w:rPr>
              <w:t>[If the answer is “yes”, include relevant provisions]</w:t>
            </w:r>
          </w:p>
          <w:p w14:paraId="000003D3" w14:textId="59DA4C12" w:rsidR="004E641A" w:rsidRDefault="004E641A">
            <w:pPr>
              <w:pBdr>
                <w:top w:val="nil"/>
                <w:left w:val="nil"/>
                <w:bottom w:val="nil"/>
                <w:right w:val="nil"/>
                <w:between w:val="nil"/>
              </w:pBdr>
              <w:rPr>
                <w:color w:val="000000"/>
                <w:sz w:val="16"/>
                <w:szCs w:val="16"/>
              </w:rPr>
            </w:pPr>
          </w:p>
        </w:tc>
      </w:tr>
      <w:tr w:rsidR="00F86B84" w14:paraId="4E37439C" w14:textId="77777777">
        <w:trPr>
          <w:trHeight w:val="359"/>
        </w:trPr>
        <w:tc>
          <w:tcPr>
            <w:tcW w:w="3456" w:type="dxa"/>
            <w:gridSpan w:val="3"/>
          </w:tcPr>
          <w:p w14:paraId="000003D6"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60" w:type="dxa"/>
            <w:gridSpan w:val="6"/>
          </w:tcPr>
          <w:p w14:paraId="000003D9" w14:textId="77777777" w:rsidR="00F86B84" w:rsidRDefault="00284838">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3960" w:type="dxa"/>
            <w:gridSpan w:val="3"/>
          </w:tcPr>
          <w:p w14:paraId="69540E98" w14:textId="4EA82693" w:rsidR="00304048" w:rsidRDefault="00AF1717" w:rsidP="00AD1306">
            <w:pPr>
              <w:pBdr>
                <w:top w:val="nil"/>
                <w:left w:val="nil"/>
                <w:bottom w:val="nil"/>
                <w:right w:val="nil"/>
                <w:between w:val="nil"/>
              </w:pBdr>
              <w:ind w:left="90" w:right="180"/>
              <w:jc w:val="both"/>
              <w:rPr>
                <w:color w:val="000000"/>
                <w:sz w:val="16"/>
                <w:szCs w:val="16"/>
              </w:rPr>
            </w:pPr>
            <w:r w:rsidRPr="00603B9F">
              <w:rPr>
                <w:color w:val="000000"/>
                <w:sz w:val="16"/>
                <w:szCs w:val="16"/>
              </w:rPr>
              <w:t xml:space="preserve">Article 56 allows </w:t>
            </w:r>
            <w:r w:rsidR="0006792C" w:rsidRPr="00603B9F">
              <w:rPr>
                <w:color w:val="000000"/>
                <w:sz w:val="16"/>
                <w:szCs w:val="16"/>
              </w:rPr>
              <w:t>the KCA to impose punitive damage on violation</w:t>
            </w:r>
            <w:r w:rsidR="00243A48" w:rsidRPr="00603B9F">
              <w:rPr>
                <w:color w:val="000000"/>
                <w:sz w:val="16"/>
                <w:szCs w:val="16"/>
              </w:rPr>
              <w:t>s</w:t>
            </w:r>
            <w:r w:rsidR="0006792C" w:rsidRPr="00603B9F">
              <w:rPr>
                <w:color w:val="000000"/>
                <w:sz w:val="16"/>
                <w:szCs w:val="16"/>
              </w:rPr>
              <w:t xml:space="preserve"> that amount up to 10% of the total incomes of the enterprise realized during the last year for which the final report has been completed. </w:t>
            </w:r>
            <w:r w:rsidR="00243A48" w:rsidRPr="00603B9F">
              <w:rPr>
                <w:color w:val="000000"/>
                <w:sz w:val="16"/>
                <w:szCs w:val="16"/>
              </w:rPr>
              <w:t xml:space="preserve">This punitive damage applies to prohibited agreements, abuse of dominant position, concentration, and non-compliance </w:t>
            </w:r>
            <w:r w:rsidR="00603B9F" w:rsidRPr="00603B9F">
              <w:rPr>
                <w:color w:val="000000"/>
                <w:sz w:val="16"/>
                <w:szCs w:val="16"/>
              </w:rPr>
              <w:t xml:space="preserve">of the KCA’s decision. </w:t>
            </w:r>
          </w:p>
          <w:p w14:paraId="67A587E1" w14:textId="77777777" w:rsidR="00603B9F" w:rsidRDefault="00603B9F" w:rsidP="00AD1306">
            <w:pPr>
              <w:pBdr>
                <w:top w:val="nil"/>
                <w:left w:val="nil"/>
                <w:bottom w:val="nil"/>
                <w:right w:val="nil"/>
                <w:between w:val="nil"/>
              </w:pBdr>
              <w:ind w:left="90" w:right="180"/>
              <w:jc w:val="both"/>
              <w:rPr>
                <w:color w:val="000000"/>
                <w:sz w:val="16"/>
                <w:szCs w:val="16"/>
              </w:rPr>
            </w:pPr>
          </w:p>
          <w:p w14:paraId="351E5574" w14:textId="22A0698A" w:rsidR="00603B9F" w:rsidRDefault="00603B9F" w:rsidP="00AD1306">
            <w:pPr>
              <w:pBdr>
                <w:top w:val="nil"/>
                <w:left w:val="nil"/>
                <w:bottom w:val="nil"/>
                <w:right w:val="nil"/>
                <w:between w:val="nil"/>
              </w:pBdr>
              <w:ind w:left="90" w:right="180"/>
              <w:jc w:val="both"/>
              <w:rPr>
                <w:color w:val="000000"/>
                <w:sz w:val="16"/>
                <w:szCs w:val="16"/>
              </w:rPr>
            </w:pPr>
            <w:r>
              <w:rPr>
                <w:color w:val="000000"/>
                <w:sz w:val="16"/>
                <w:szCs w:val="16"/>
              </w:rPr>
              <w:t xml:space="preserve">Article 57 allows the KCA to impose punitive damage on </w:t>
            </w:r>
            <w:r w:rsidR="004B521D">
              <w:rPr>
                <w:color w:val="000000"/>
                <w:sz w:val="16"/>
                <w:szCs w:val="16"/>
              </w:rPr>
              <w:t xml:space="preserve">minor violations that amount </w:t>
            </w:r>
            <w:r w:rsidR="007A1677">
              <w:rPr>
                <w:color w:val="000000"/>
                <w:sz w:val="16"/>
                <w:szCs w:val="16"/>
              </w:rPr>
              <w:t xml:space="preserve">up to 2% of the total incomes of the enterprise in the last year for which the final report has been completed. </w:t>
            </w:r>
          </w:p>
          <w:p w14:paraId="61BC088E" w14:textId="77777777" w:rsidR="00A1747C" w:rsidRDefault="00A1747C" w:rsidP="00AD1306">
            <w:pPr>
              <w:pBdr>
                <w:top w:val="nil"/>
                <w:left w:val="nil"/>
                <w:bottom w:val="nil"/>
                <w:right w:val="nil"/>
                <w:between w:val="nil"/>
              </w:pBdr>
              <w:ind w:left="90" w:right="180"/>
              <w:jc w:val="both"/>
              <w:rPr>
                <w:color w:val="000000"/>
                <w:sz w:val="16"/>
                <w:szCs w:val="16"/>
              </w:rPr>
            </w:pPr>
          </w:p>
          <w:p w14:paraId="0FE4C15D" w14:textId="2664E2DC" w:rsidR="00A1747C" w:rsidRPr="00603B9F" w:rsidRDefault="00A1747C" w:rsidP="00AD1306">
            <w:pPr>
              <w:pBdr>
                <w:top w:val="nil"/>
                <w:left w:val="nil"/>
                <w:bottom w:val="nil"/>
                <w:right w:val="nil"/>
                <w:between w:val="nil"/>
              </w:pBdr>
              <w:ind w:left="90" w:right="180"/>
              <w:jc w:val="both"/>
              <w:rPr>
                <w:color w:val="000000"/>
                <w:sz w:val="16"/>
                <w:szCs w:val="16"/>
              </w:rPr>
            </w:pPr>
            <w:r>
              <w:rPr>
                <w:color w:val="000000"/>
                <w:sz w:val="16"/>
                <w:szCs w:val="16"/>
              </w:rPr>
              <w:t>Article 59</w:t>
            </w:r>
            <w:r w:rsidR="000C7FBF">
              <w:rPr>
                <w:color w:val="000000"/>
                <w:sz w:val="16"/>
                <w:szCs w:val="16"/>
              </w:rPr>
              <w:t xml:space="preserve">(1) limits that the highest amount of punitive measure shall </w:t>
            </w:r>
            <w:r w:rsidR="00A17A4F">
              <w:rPr>
                <w:color w:val="000000"/>
                <w:sz w:val="16"/>
                <w:szCs w:val="16"/>
              </w:rPr>
              <w:t xml:space="preserve">not exceed 10% of the total income realized by the enterprise during the last three year for which it has completed the financial report. </w:t>
            </w:r>
          </w:p>
          <w:p w14:paraId="7E4E9682" w14:textId="77777777" w:rsidR="00304048" w:rsidRDefault="00304048" w:rsidP="00AD1306">
            <w:pPr>
              <w:pBdr>
                <w:top w:val="nil"/>
                <w:left w:val="nil"/>
                <w:bottom w:val="nil"/>
                <w:right w:val="nil"/>
                <w:between w:val="nil"/>
              </w:pBdr>
              <w:ind w:left="90" w:right="180"/>
              <w:jc w:val="both"/>
              <w:rPr>
                <w:color w:val="000000"/>
                <w:sz w:val="16"/>
                <w:szCs w:val="16"/>
                <w:highlight w:val="yellow"/>
              </w:rPr>
            </w:pPr>
          </w:p>
          <w:p w14:paraId="1D65C0FE" w14:textId="77777777" w:rsidR="00F86B84" w:rsidRPr="00AD1306" w:rsidRDefault="00284838" w:rsidP="00AD1306">
            <w:pPr>
              <w:pBdr>
                <w:top w:val="nil"/>
                <w:left w:val="nil"/>
                <w:bottom w:val="nil"/>
                <w:right w:val="nil"/>
                <w:between w:val="nil"/>
              </w:pBdr>
              <w:ind w:left="90" w:right="180"/>
              <w:jc w:val="both"/>
              <w:rPr>
                <w:i/>
                <w:color w:val="000000"/>
                <w:sz w:val="16"/>
                <w:szCs w:val="16"/>
              </w:rPr>
            </w:pPr>
            <w:r w:rsidRPr="00AD1306">
              <w:rPr>
                <w:i/>
                <w:color w:val="000000"/>
                <w:sz w:val="16"/>
                <w:szCs w:val="16"/>
              </w:rPr>
              <w:t xml:space="preserve">[If the answer is “yes”, please </w:t>
            </w:r>
            <w:proofErr w:type="gramStart"/>
            <w:r w:rsidRPr="00AD1306">
              <w:rPr>
                <w:i/>
                <w:color w:val="000000"/>
                <w:sz w:val="16"/>
                <w:szCs w:val="16"/>
              </w:rPr>
              <w:t>mention</w:t>
            </w:r>
            <w:proofErr w:type="gramEnd"/>
            <w:r w:rsidRPr="00AD1306">
              <w:rPr>
                <w:i/>
                <w:color w:val="000000"/>
                <w:sz w:val="16"/>
                <w:szCs w:val="16"/>
              </w:rPr>
              <w:t xml:space="preserve"> the different kinds of sanctions that the agency can impose]</w:t>
            </w:r>
          </w:p>
          <w:p w14:paraId="000003E3" w14:textId="01290306" w:rsidR="00AD1306" w:rsidRDefault="00AD1306" w:rsidP="00AD1306">
            <w:pPr>
              <w:pBdr>
                <w:top w:val="nil"/>
                <w:left w:val="nil"/>
                <w:bottom w:val="nil"/>
                <w:right w:val="nil"/>
                <w:between w:val="nil"/>
              </w:pBdr>
              <w:ind w:left="90" w:right="90"/>
              <w:rPr>
                <w:color w:val="000000"/>
                <w:sz w:val="16"/>
                <w:szCs w:val="16"/>
              </w:rPr>
            </w:pPr>
          </w:p>
        </w:tc>
      </w:tr>
      <w:tr w:rsidR="00F86B84" w14:paraId="39298B98" w14:textId="77777777">
        <w:trPr>
          <w:trHeight w:val="537"/>
        </w:trPr>
        <w:tc>
          <w:tcPr>
            <w:tcW w:w="3456" w:type="dxa"/>
            <w:gridSpan w:val="3"/>
          </w:tcPr>
          <w:p w14:paraId="000003E6"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60" w:type="dxa"/>
            <w:gridSpan w:val="6"/>
          </w:tcPr>
          <w:p w14:paraId="000003E9" w14:textId="5F3E3C5B" w:rsidR="00F86B84" w:rsidRDefault="00FA0F99">
            <w:pPr>
              <w:pBdr>
                <w:top w:val="nil"/>
                <w:left w:val="nil"/>
                <w:bottom w:val="nil"/>
                <w:right w:val="nil"/>
                <w:between w:val="nil"/>
              </w:pBdr>
              <w:ind w:left="56" w:right="130"/>
              <w:jc w:val="center"/>
              <w:rPr>
                <w:color w:val="000000"/>
                <w:sz w:val="16"/>
                <w:szCs w:val="16"/>
              </w:rPr>
            </w:pPr>
            <w:r>
              <w:rPr>
                <w:color w:val="000000"/>
                <w:sz w:val="16"/>
                <w:szCs w:val="16"/>
              </w:rPr>
              <w:t>Yes</w:t>
            </w:r>
          </w:p>
        </w:tc>
        <w:tc>
          <w:tcPr>
            <w:tcW w:w="3960" w:type="dxa"/>
            <w:gridSpan w:val="3"/>
          </w:tcPr>
          <w:p w14:paraId="4106BD25" w14:textId="77777777" w:rsidR="007D5E8D" w:rsidRDefault="007D5E8D"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Under Article 34(1), the request for investigation may be submitted to the KCA by any natural or legal person, professional or economic association, enterprise, chambers, consumer association, the government, and any public, central, and local administration bodies. Article 33(4) states that the KCA would make a decision on whether to investigate within 30 day from the day of receiving the request. </w:t>
            </w:r>
          </w:p>
          <w:p w14:paraId="3A9319AC" w14:textId="77777777" w:rsidR="007D5E8D" w:rsidRDefault="007D5E8D" w:rsidP="00AD1306">
            <w:pPr>
              <w:pBdr>
                <w:top w:val="nil"/>
                <w:left w:val="nil"/>
                <w:bottom w:val="nil"/>
                <w:right w:val="nil"/>
                <w:between w:val="nil"/>
              </w:pBdr>
              <w:ind w:left="90" w:right="180"/>
              <w:jc w:val="both"/>
              <w:rPr>
                <w:color w:val="000000"/>
                <w:sz w:val="16"/>
                <w:szCs w:val="16"/>
                <w:lang w:eastAsia="zh-CN"/>
              </w:rPr>
            </w:pPr>
          </w:p>
          <w:p w14:paraId="384C9E2C" w14:textId="77777777" w:rsidR="007D5E8D" w:rsidRDefault="007D5E8D"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Under Article 35(1) and (2), the KCA may start to investigate prohibited agreements, abuse of dominant position, and concentration in its official capacity. Under Article 35(7), if the KCA decides not to investigate, it is obliged to specify the reason why there is no public interest to initiate the investigation or why there are no conditions to initiate the investigation. </w:t>
            </w:r>
          </w:p>
          <w:p w14:paraId="6E5CCAC9" w14:textId="77777777" w:rsidR="007D5E8D" w:rsidRDefault="007D5E8D" w:rsidP="00AD1306">
            <w:pPr>
              <w:pBdr>
                <w:top w:val="nil"/>
                <w:left w:val="nil"/>
                <w:bottom w:val="nil"/>
                <w:right w:val="nil"/>
                <w:between w:val="nil"/>
              </w:pBdr>
              <w:ind w:left="90" w:right="180"/>
              <w:jc w:val="both"/>
              <w:rPr>
                <w:color w:val="000000"/>
                <w:sz w:val="16"/>
                <w:szCs w:val="16"/>
                <w:lang w:eastAsia="zh-CN"/>
              </w:rPr>
            </w:pPr>
          </w:p>
          <w:p w14:paraId="78DC61D3" w14:textId="77777777" w:rsidR="007D5E8D" w:rsidRDefault="007D5E8D"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Under Article 37(1), the KCA shall deliver a copy of the decision to investigate to the party being investigated. </w:t>
            </w:r>
          </w:p>
          <w:p w14:paraId="39A1CF91" w14:textId="77777777" w:rsidR="007D5E8D" w:rsidRDefault="007D5E8D" w:rsidP="00AD1306">
            <w:pPr>
              <w:pBdr>
                <w:top w:val="nil"/>
                <w:left w:val="nil"/>
                <w:bottom w:val="nil"/>
                <w:right w:val="nil"/>
                <w:between w:val="nil"/>
              </w:pBdr>
              <w:ind w:left="90" w:right="180"/>
              <w:jc w:val="both"/>
              <w:rPr>
                <w:color w:val="000000"/>
                <w:sz w:val="16"/>
                <w:szCs w:val="16"/>
                <w:lang w:eastAsia="zh-CN"/>
              </w:rPr>
            </w:pPr>
          </w:p>
          <w:p w14:paraId="0FA4C785" w14:textId="77777777" w:rsidR="007D5E8D" w:rsidRDefault="007D5E8D"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lastRenderedPageBreak/>
              <w:t xml:space="preserve">Article 38(1) authorizes the KCA to request all necessary written or verbal information, to access all business premises, books, and database, and to execute other actions deemed necessary for ascertainment of all relevant facts. Article 37(1) also allows the KCA to hold hearing sessions for the investigation. </w:t>
            </w:r>
          </w:p>
          <w:p w14:paraId="3F86E4A0" w14:textId="77777777" w:rsidR="007D5E8D" w:rsidRDefault="007D5E8D" w:rsidP="00AD1306">
            <w:pPr>
              <w:pBdr>
                <w:top w:val="nil"/>
                <w:left w:val="nil"/>
                <w:bottom w:val="nil"/>
                <w:right w:val="nil"/>
                <w:between w:val="nil"/>
              </w:pBdr>
              <w:ind w:left="90" w:right="180"/>
              <w:jc w:val="both"/>
              <w:rPr>
                <w:color w:val="000000"/>
                <w:sz w:val="16"/>
                <w:szCs w:val="16"/>
                <w:lang w:eastAsia="zh-CN"/>
              </w:rPr>
            </w:pPr>
          </w:p>
          <w:p w14:paraId="493A68F8" w14:textId="12CD466A" w:rsidR="009B4315" w:rsidRDefault="007D5E8D" w:rsidP="00AD1306">
            <w:pPr>
              <w:pBdr>
                <w:top w:val="nil"/>
                <w:left w:val="nil"/>
                <w:bottom w:val="nil"/>
                <w:right w:val="nil"/>
                <w:between w:val="nil"/>
              </w:pBdr>
              <w:ind w:left="90" w:right="180"/>
              <w:jc w:val="both"/>
              <w:rPr>
                <w:color w:val="000000"/>
                <w:sz w:val="16"/>
                <w:szCs w:val="16"/>
                <w:lang w:eastAsia="zh-CN"/>
              </w:rPr>
            </w:pPr>
            <w:r>
              <w:rPr>
                <w:color w:val="000000"/>
                <w:sz w:val="16"/>
                <w:szCs w:val="16"/>
                <w:lang w:eastAsia="zh-CN"/>
              </w:rPr>
              <w:t xml:space="preserve">Article 54 authorizes the KCA to make decision on the investigation of prohibited agreements, abuse of dominant position, and concentration. </w:t>
            </w:r>
          </w:p>
          <w:p w14:paraId="1C43BA96" w14:textId="77777777" w:rsidR="009B4315" w:rsidRDefault="009B4315" w:rsidP="00AD1306">
            <w:pPr>
              <w:pBdr>
                <w:top w:val="nil"/>
                <w:left w:val="nil"/>
                <w:bottom w:val="nil"/>
                <w:right w:val="nil"/>
                <w:between w:val="nil"/>
              </w:pBdr>
              <w:ind w:left="90" w:right="180"/>
              <w:jc w:val="both"/>
              <w:rPr>
                <w:color w:val="000000"/>
                <w:sz w:val="16"/>
                <w:szCs w:val="16"/>
              </w:rPr>
            </w:pPr>
          </w:p>
          <w:p w14:paraId="7B668071" w14:textId="77777777" w:rsidR="00F86B84" w:rsidRPr="00AD1306" w:rsidRDefault="00284838" w:rsidP="00AD1306">
            <w:pPr>
              <w:pBdr>
                <w:top w:val="nil"/>
                <w:left w:val="nil"/>
                <w:bottom w:val="nil"/>
                <w:right w:val="nil"/>
                <w:between w:val="nil"/>
              </w:pBdr>
              <w:ind w:left="90" w:right="180"/>
              <w:jc w:val="both"/>
              <w:rPr>
                <w:i/>
                <w:color w:val="000000"/>
                <w:sz w:val="16"/>
                <w:szCs w:val="16"/>
              </w:rPr>
            </w:pPr>
            <w:r w:rsidRPr="00AD1306">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14:paraId="00000401" w14:textId="63A99282" w:rsidR="00AD1306" w:rsidRDefault="00AD1306" w:rsidP="00AD1306">
            <w:pPr>
              <w:pBdr>
                <w:top w:val="nil"/>
                <w:left w:val="nil"/>
                <w:bottom w:val="nil"/>
                <w:right w:val="nil"/>
                <w:between w:val="nil"/>
              </w:pBdr>
              <w:ind w:left="90" w:right="180"/>
              <w:jc w:val="both"/>
              <w:rPr>
                <w:color w:val="000000"/>
                <w:sz w:val="16"/>
                <w:szCs w:val="16"/>
              </w:rPr>
            </w:pPr>
          </w:p>
        </w:tc>
      </w:tr>
      <w:tr w:rsidR="00F86B84" w14:paraId="09DD0A7B" w14:textId="77777777">
        <w:trPr>
          <w:trHeight w:val="359"/>
        </w:trPr>
        <w:tc>
          <w:tcPr>
            <w:tcW w:w="3456" w:type="dxa"/>
            <w:gridSpan w:val="3"/>
          </w:tcPr>
          <w:p w14:paraId="00000404" w14:textId="77777777" w:rsidR="00F86B84" w:rsidRDefault="00284838" w:rsidP="00AD1306">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Can the Competition Authority’s decisions </w:t>
            </w:r>
            <w:proofErr w:type="gramStart"/>
            <w:r>
              <w:rPr>
                <w:color w:val="000000"/>
                <w:sz w:val="16"/>
                <w:szCs w:val="16"/>
              </w:rPr>
              <w:t>be</w:t>
            </w:r>
            <w:proofErr w:type="gramEnd"/>
          </w:p>
          <w:p w14:paraId="00000405" w14:textId="77777777" w:rsidR="00F86B84" w:rsidRDefault="00284838" w:rsidP="00AD1306">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260" w:type="dxa"/>
            <w:gridSpan w:val="6"/>
          </w:tcPr>
          <w:p w14:paraId="00000408" w14:textId="7B32A6C9" w:rsidR="00F86B84" w:rsidRDefault="0017713B" w:rsidP="00AD1306">
            <w:pPr>
              <w:pBdr>
                <w:top w:val="nil"/>
                <w:left w:val="nil"/>
                <w:bottom w:val="nil"/>
                <w:right w:val="nil"/>
                <w:between w:val="nil"/>
              </w:pBdr>
              <w:spacing w:line="276" w:lineRule="auto"/>
              <w:ind w:left="58" w:right="135"/>
              <w:jc w:val="center"/>
              <w:rPr>
                <w:color w:val="000000"/>
                <w:sz w:val="16"/>
                <w:szCs w:val="16"/>
              </w:rPr>
            </w:pPr>
            <w:r>
              <w:rPr>
                <w:color w:val="000000"/>
                <w:sz w:val="16"/>
                <w:szCs w:val="16"/>
              </w:rPr>
              <w:t>No</w:t>
            </w:r>
          </w:p>
        </w:tc>
        <w:tc>
          <w:tcPr>
            <w:tcW w:w="3960" w:type="dxa"/>
            <w:gridSpan w:val="3"/>
          </w:tcPr>
          <w:p w14:paraId="551CCBFF" w14:textId="38E1897F" w:rsidR="00FD22B5" w:rsidRPr="00AD1306" w:rsidRDefault="00F764C2" w:rsidP="00AD1306">
            <w:pPr>
              <w:pBdr>
                <w:top w:val="nil"/>
                <w:left w:val="nil"/>
                <w:bottom w:val="nil"/>
                <w:right w:val="nil"/>
                <w:between w:val="nil"/>
              </w:pBdr>
              <w:ind w:left="90" w:right="180"/>
              <w:jc w:val="both"/>
              <w:rPr>
                <w:color w:val="000000"/>
                <w:sz w:val="16"/>
                <w:szCs w:val="16"/>
                <w:highlight w:val="yellow"/>
              </w:rPr>
            </w:pPr>
            <w:r>
              <w:rPr>
                <w:color w:val="000000"/>
                <w:sz w:val="16"/>
                <w:szCs w:val="16"/>
              </w:rPr>
              <w:t>Under Article 62, while the law does not allow parties to appeal the KCA’s decision, however, it allows parties to initiate an administrative lawsuit</w:t>
            </w:r>
            <w:r w:rsidR="00D83809">
              <w:rPr>
                <w:color w:val="000000"/>
                <w:sz w:val="16"/>
                <w:szCs w:val="16"/>
              </w:rPr>
              <w:t xml:space="preserve"> at a competent court of Kosovo within 30 days after the publication of the KCA’s decision. </w:t>
            </w:r>
          </w:p>
          <w:p w14:paraId="1DD95239" w14:textId="77777777" w:rsidR="00FD22B5" w:rsidRDefault="00FD22B5">
            <w:pPr>
              <w:pBdr>
                <w:top w:val="nil"/>
                <w:left w:val="nil"/>
                <w:bottom w:val="nil"/>
                <w:right w:val="nil"/>
                <w:between w:val="nil"/>
              </w:pBdr>
              <w:spacing w:line="180" w:lineRule="auto"/>
              <w:rPr>
                <w:color w:val="000000"/>
                <w:sz w:val="16"/>
                <w:szCs w:val="16"/>
              </w:rPr>
            </w:pPr>
          </w:p>
          <w:p w14:paraId="00000410" w14:textId="14EBE5F4" w:rsidR="00F86B84" w:rsidRPr="00AD1306" w:rsidRDefault="00284838" w:rsidP="00AD1306">
            <w:pPr>
              <w:pBdr>
                <w:top w:val="nil"/>
                <w:left w:val="nil"/>
                <w:bottom w:val="nil"/>
                <w:right w:val="nil"/>
                <w:between w:val="nil"/>
              </w:pBdr>
              <w:spacing w:line="276" w:lineRule="auto"/>
              <w:ind w:left="90" w:right="180"/>
              <w:jc w:val="both"/>
              <w:rPr>
                <w:i/>
                <w:color w:val="000000"/>
                <w:sz w:val="16"/>
                <w:szCs w:val="16"/>
              </w:rPr>
            </w:pPr>
            <w:r w:rsidRPr="00AD1306">
              <w:rPr>
                <w:i/>
                <w:color w:val="000000"/>
                <w:sz w:val="16"/>
                <w:szCs w:val="16"/>
              </w:rPr>
              <w:t>[Please, mention the judicial authority who is charged with the review, make reference to the relevant provisions, and if there is any requirement to exercise the right of the judicial review]</w:t>
            </w:r>
          </w:p>
        </w:tc>
      </w:tr>
      <w:tr w:rsidR="00F86B84" w14:paraId="7FE7D65D" w14:textId="77777777" w:rsidTr="00AD1306">
        <w:trPr>
          <w:trHeight w:val="359"/>
        </w:trPr>
        <w:tc>
          <w:tcPr>
            <w:tcW w:w="3466" w:type="dxa"/>
            <w:gridSpan w:val="4"/>
          </w:tcPr>
          <w:p w14:paraId="779E7498" w14:textId="77777777" w:rsidR="00F86B84" w:rsidRDefault="00284838" w:rsidP="00AD1306">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relevant and were not covered in any of the previous sections and questions.</w:t>
            </w:r>
          </w:p>
          <w:p w14:paraId="00000413" w14:textId="265A7746" w:rsidR="00AD1306" w:rsidRDefault="00AD1306" w:rsidP="00AD1306">
            <w:pPr>
              <w:pBdr>
                <w:top w:val="nil"/>
                <w:left w:val="nil"/>
                <w:bottom w:val="nil"/>
                <w:right w:val="nil"/>
                <w:between w:val="nil"/>
              </w:pBdr>
              <w:spacing w:line="276" w:lineRule="auto"/>
              <w:ind w:left="107"/>
              <w:rPr>
                <w:color w:val="000000"/>
                <w:sz w:val="16"/>
                <w:szCs w:val="16"/>
              </w:rPr>
            </w:pPr>
          </w:p>
        </w:tc>
        <w:tc>
          <w:tcPr>
            <w:tcW w:w="6210" w:type="dxa"/>
            <w:gridSpan w:val="8"/>
          </w:tcPr>
          <w:p w14:paraId="00000417" w14:textId="77777777" w:rsidR="00F86B84" w:rsidRDefault="00F86B84">
            <w:pPr>
              <w:pBdr>
                <w:top w:val="nil"/>
                <w:left w:val="nil"/>
                <w:bottom w:val="nil"/>
                <w:right w:val="nil"/>
                <w:between w:val="nil"/>
              </w:pBdr>
              <w:rPr>
                <w:color w:val="000000"/>
                <w:sz w:val="16"/>
                <w:szCs w:val="16"/>
              </w:rPr>
            </w:pPr>
          </w:p>
        </w:tc>
      </w:tr>
    </w:tbl>
    <w:p w14:paraId="0000041F" w14:textId="77777777" w:rsidR="00F86B84" w:rsidRDefault="00F86B84">
      <w:pPr>
        <w:rPr>
          <w:sz w:val="16"/>
          <w:szCs w:val="16"/>
        </w:rPr>
      </w:pPr>
    </w:p>
    <w:p w14:paraId="00000420" w14:textId="77777777" w:rsidR="00F86B84" w:rsidRDefault="00F86B84">
      <w:pPr>
        <w:ind w:left="1610" w:right="1610"/>
        <w:jc w:val="center"/>
        <w:rPr>
          <w:rFonts w:ascii="Arial" w:eastAsia="Arial" w:hAnsi="Arial" w:cs="Arial"/>
          <w:b/>
          <w:sz w:val="30"/>
          <w:szCs w:val="30"/>
        </w:rPr>
      </w:pPr>
    </w:p>
    <w:sectPr w:rsidR="00F86B84" w:rsidSect="009F33DC">
      <w:headerReference w:type="default" r:id="rId9"/>
      <w:footerReference w:type="default" r:id="rId10"/>
      <w:pgSz w:w="12240" w:h="15840"/>
      <w:pgMar w:top="1480" w:right="1720" w:bottom="280" w:left="109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810E" w14:textId="77777777" w:rsidR="00226FA1" w:rsidRDefault="00226FA1">
      <w:r>
        <w:separator/>
      </w:r>
    </w:p>
  </w:endnote>
  <w:endnote w:type="continuationSeparator" w:id="0">
    <w:p w14:paraId="72BE2775" w14:textId="77777777" w:rsidR="00226FA1" w:rsidRDefault="002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C5F4" w14:textId="77777777" w:rsidR="00226FA1" w:rsidRDefault="00226FA1">
      <w:r>
        <w:separator/>
      </w:r>
    </w:p>
  </w:footnote>
  <w:footnote w:type="continuationSeparator" w:id="0">
    <w:p w14:paraId="781195A2" w14:textId="77777777" w:rsidR="00226FA1" w:rsidRDefault="0022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592D6B"/>
    <w:multiLevelType w:val="multilevel"/>
    <w:tmpl w:val="4CC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NTQzMbUwtDQzMDZS0lEKTi0uzszPAykwrAUAv6v2piwAAAA="/>
  </w:docVars>
  <w:rsids>
    <w:rsidRoot w:val="00F86B84"/>
    <w:rsid w:val="00000222"/>
    <w:rsid w:val="000025BE"/>
    <w:rsid w:val="000052FB"/>
    <w:rsid w:val="00010A28"/>
    <w:rsid w:val="0001384C"/>
    <w:rsid w:val="0001574C"/>
    <w:rsid w:val="00022057"/>
    <w:rsid w:val="00022C39"/>
    <w:rsid w:val="000237AE"/>
    <w:rsid w:val="00027B5F"/>
    <w:rsid w:val="00033F33"/>
    <w:rsid w:val="0003427B"/>
    <w:rsid w:val="0003430F"/>
    <w:rsid w:val="00035952"/>
    <w:rsid w:val="00037A46"/>
    <w:rsid w:val="00046967"/>
    <w:rsid w:val="0006381E"/>
    <w:rsid w:val="0006792C"/>
    <w:rsid w:val="00074728"/>
    <w:rsid w:val="00077D8C"/>
    <w:rsid w:val="000813E3"/>
    <w:rsid w:val="000820D9"/>
    <w:rsid w:val="00084A81"/>
    <w:rsid w:val="000876C7"/>
    <w:rsid w:val="00090B91"/>
    <w:rsid w:val="00091AF8"/>
    <w:rsid w:val="00093AD3"/>
    <w:rsid w:val="0009518D"/>
    <w:rsid w:val="00096A09"/>
    <w:rsid w:val="000A11F3"/>
    <w:rsid w:val="000A237E"/>
    <w:rsid w:val="000A2F62"/>
    <w:rsid w:val="000A4A19"/>
    <w:rsid w:val="000A6095"/>
    <w:rsid w:val="000B1E23"/>
    <w:rsid w:val="000B2420"/>
    <w:rsid w:val="000B278F"/>
    <w:rsid w:val="000C3325"/>
    <w:rsid w:val="000C4BA5"/>
    <w:rsid w:val="000C7AAE"/>
    <w:rsid w:val="000C7FBF"/>
    <w:rsid w:val="000D3B8A"/>
    <w:rsid w:val="000D7E08"/>
    <w:rsid w:val="000E4367"/>
    <w:rsid w:val="000E72D8"/>
    <w:rsid w:val="000F21E8"/>
    <w:rsid w:val="000F48B3"/>
    <w:rsid w:val="000F7555"/>
    <w:rsid w:val="000F7CD1"/>
    <w:rsid w:val="00100ADE"/>
    <w:rsid w:val="00102D8C"/>
    <w:rsid w:val="00103196"/>
    <w:rsid w:val="001044C0"/>
    <w:rsid w:val="00114BE6"/>
    <w:rsid w:val="00115DB4"/>
    <w:rsid w:val="00117476"/>
    <w:rsid w:val="00123263"/>
    <w:rsid w:val="00124243"/>
    <w:rsid w:val="00126C8A"/>
    <w:rsid w:val="00133367"/>
    <w:rsid w:val="00134B1D"/>
    <w:rsid w:val="001367C4"/>
    <w:rsid w:val="00136B45"/>
    <w:rsid w:val="00143CA7"/>
    <w:rsid w:val="00145CED"/>
    <w:rsid w:val="00146672"/>
    <w:rsid w:val="00160557"/>
    <w:rsid w:val="00161079"/>
    <w:rsid w:val="001641FF"/>
    <w:rsid w:val="001714D9"/>
    <w:rsid w:val="00176764"/>
    <w:rsid w:val="00176F63"/>
    <w:rsid w:val="0017713B"/>
    <w:rsid w:val="00182DB9"/>
    <w:rsid w:val="00191EB9"/>
    <w:rsid w:val="00193B10"/>
    <w:rsid w:val="001969CC"/>
    <w:rsid w:val="001976DE"/>
    <w:rsid w:val="001A1CC3"/>
    <w:rsid w:val="001A4359"/>
    <w:rsid w:val="001B0C37"/>
    <w:rsid w:val="001B1AD4"/>
    <w:rsid w:val="001B1F1B"/>
    <w:rsid w:val="001B52E7"/>
    <w:rsid w:val="001C1780"/>
    <w:rsid w:val="001C47F6"/>
    <w:rsid w:val="001C4921"/>
    <w:rsid w:val="001C4E7D"/>
    <w:rsid w:val="001D03D8"/>
    <w:rsid w:val="001D2FF7"/>
    <w:rsid w:val="001D6798"/>
    <w:rsid w:val="001E23A8"/>
    <w:rsid w:val="001E264E"/>
    <w:rsid w:val="001E3930"/>
    <w:rsid w:val="001E508F"/>
    <w:rsid w:val="001E5271"/>
    <w:rsid w:val="001F30C2"/>
    <w:rsid w:val="00204E95"/>
    <w:rsid w:val="00205F9D"/>
    <w:rsid w:val="0020690A"/>
    <w:rsid w:val="0020777B"/>
    <w:rsid w:val="00207D29"/>
    <w:rsid w:val="00210FFB"/>
    <w:rsid w:val="002111B9"/>
    <w:rsid w:val="00211DFE"/>
    <w:rsid w:val="00213554"/>
    <w:rsid w:val="0021696C"/>
    <w:rsid w:val="002243E0"/>
    <w:rsid w:val="00226FA1"/>
    <w:rsid w:val="00243A48"/>
    <w:rsid w:val="002455B4"/>
    <w:rsid w:val="00250A48"/>
    <w:rsid w:val="002536AD"/>
    <w:rsid w:val="0025522A"/>
    <w:rsid w:val="00255845"/>
    <w:rsid w:val="002609CD"/>
    <w:rsid w:val="002610C8"/>
    <w:rsid w:val="00263ACE"/>
    <w:rsid w:val="00263C76"/>
    <w:rsid w:val="002660DC"/>
    <w:rsid w:val="002722E8"/>
    <w:rsid w:val="00272577"/>
    <w:rsid w:val="0027633F"/>
    <w:rsid w:val="00284838"/>
    <w:rsid w:val="002921D6"/>
    <w:rsid w:val="002B17CE"/>
    <w:rsid w:val="002B5F75"/>
    <w:rsid w:val="002D11CA"/>
    <w:rsid w:val="002D21FF"/>
    <w:rsid w:val="002D27BF"/>
    <w:rsid w:val="002E091D"/>
    <w:rsid w:val="002E1918"/>
    <w:rsid w:val="002E5CD9"/>
    <w:rsid w:val="002E610E"/>
    <w:rsid w:val="002E6524"/>
    <w:rsid w:val="002F13F4"/>
    <w:rsid w:val="00302DBC"/>
    <w:rsid w:val="00303B00"/>
    <w:rsid w:val="00303C36"/>
    <w:rsid w:val="00304048"/>
    <w:rsid w:val="00304A59"/>
    <w:rsid w:val="00306286"/>
    <w:rsid w:val="00306E0B"/>
    <w:rsid w:val="0031153B"/>
    <w:rsid w:val="0031785E"/>
    <w:rsid w:val="003202AF"/>
    <w:rsid w:val="00320BEA"/>
    <w:rsid w:val="003214BF"/>
    <w:rsid w:val="003214E2"/>
    <w:rsid w:val="0032189A"/>
    <w:rsid w:val="0033073E"/>
    <w:rsid w:val="00342C7A"/>
    <w:rsid w:val="00347064"/>
    <w:rsid w:val="0035201F"/>
    <w:rsid w:val="00354A55"/>
    <w:rsid w:val="00357E5C"/>
    <w:rsid w:val="00360570"/>
    <w:rsid w:val="0036071F"/>
    <w:rsid w:val="00365626"/>
    <w:rsid w:val="00367A3B"/>
    <w:rsid w:val="00370058"/>
    <w:rsid w:val="00373C05"/>
    <w:rsid w:val="00373D53"/>
    <w:rsid w:val="00374C3D"/>
    <w:rsid w:val="00380817"/>
    <w:rsid w:val="0039285F"/>
    <w:rsid w:val="0039672C"/>
    <w:rsid w:val="00396C14"/>
    <w:rsid w:val="003A1A43"/>
    <w:rsid w:val="003A3677"/>
    <w:rsid w:val="003A369A"/>
    <w:rsid w:val="003A6EE0"/>
    <w:rsid w:val="003A70CD"/>
    <w:rsid w:val="003B74AC"/>
    <w:rsid w:val="003C0E79"/>
    <w:rsid w:val="003C1B1D"/>
    <w:rsid w:val="003C2D7A"/>
    <w:rsid w:val="003C36B4"/>
    <w:rsid w:val="003D02B6"/>
    <w:rsid w:val="003D6F1B"/>
    <w:rsid w:val="003E004C"/>
    <w:rsid w:val="003E24A2"/>
    <w:rsid w:val="003E3999"/>
    <w:rsid w:val="003E44A3"/>
    <w:rsid w:val="003E5716"/>
    <w:rsid w:val="003E6075"/>
    <w:rsid w:val="003F159A"/>
    <w:rsid w:val="003F2D3E"/>
    <w:rsid w:val="003F3F40"/>
    <w:rsid w:val="004051EF"/>
    <w:rsid w:val="0040668B"/>
    <w:rsid w:val="00413120"/>
    <w:rsid w:val="0041330A"/>
    <w:rsid w:val="00415932"/>
    <w:rsid w:val="00416010"/>
    <w:rsid w:val="00416669"/>
    <w:rsid w:val="00417754"/>
    <w:rsid w:val="0042095C"/>
    <w:rsid w:val="004214F2"/>
    <w:rsid w:val="00423EE7"/>
    <w:rsid w:val="004268CC"/>
    <w:rsid w:val="00430837"/>
    <w:rsid w:val="0043168A"/>
    <w:rsid w:val="00432222"/>
    <w:rsid w:val="00436074"/>
    <w:rsid w:val="00440A7E"/>
    <w:rsid w:val="00441F4C"/>
    <w:rsid w:val="004424A1"/>
    <w:rsid w:val="004475FA"/>
    <w:rsid w:val="00452B6B"/>
    <w:rsid w:val="00455004"/>
    <w:rsid w:val="00461515"/>
    <w:rsid w:val="00463717"/>
    <w:rsid w:val="00464A55"/>
    <w:rsid w:val="004757B6"/>
    <w:rsid w:val="00476C52"/>
    <w:rsid w:val="004771B9"/>
    <w:rsid w:val="00481CDD"/>
    <w:rsid w:val="004844DF"/>
    <w:rsid w:val="0048605F"/>
    <w:rsid w:val="0048694F"/>
    <w:rsid w:val="0049196C"/>
    <w:rsid w:val="00494BC7"/>
    <w:rsid w:val="0049556B"/>
    <w:rsid w:val="0049726A"/>
    <w:rsid w:val="004A23FD"/>
    <w:rsid w:val="004A5754"/>
    <w:rsid w:val="004B521D"/>
    <w:rsid w:val="004B7E4C"/>
    <w:rsid w:val="004C14BC"/>
    <w:rsid w:val="004C7588"/>
    <w:rsid w:val="004D4A1B"/>
    <w:rsid w:val="004D7807"/>
    <w:rsid w:val="004E0FD1"/>
    <w:rsid w:val="004E2FDD"/>
    <w:rsid w:val="004E4FBB"/>
    <w:rsid w:val="004E641A"/>
    <w:rsid w:val="004E65AD"/>
    <w:rsid w:val="004F7EF6"/>
    <w:rsid w:val="00500307"/>
    <w:rsid w:val="00505ACD"/>
    <w:rsid w:val="0050671B"/>
    <w:rsid w:val="005077CD"/>
    <w:rsid w:val="00510FB2"/>
    <w:rsid w:val="005129CB"/>
    <w:rsid w:val="00515EC8"/>
    <w:rsid w:val="00515FC0"/>
    <w:rsid w:val="0052421F"/>
    <w:rsid w:val="0052467E"/>
    <w:rsid w:val="005264E4"/>
    <w:rsid w:val="00541553"/>
    <w:rsid w:val="0054709B"/>
    <w:rsid w:val="00552694"/>
    <w:rsid w:val="00552A8E"/>
    <w:rsid w:val="0055774C"/>
    <w:rsid w:val="00560A86"/>
    <w:rsid w:val="005634F6"/>
    <w:rsid w:val="00565A2C"/>
    <w:rsid w:val="00567AF3"/>
    <w:rsid w:val="005720A4"/>
    <w:rsid w:val="00576AD8"/>
    <w:rsid w:val="0058306B"/>
    <w:rsid w:val="00583304"/>
    <w:rsid w:val="005936BF"/>
    <w:rsid w:val="0059371F"/>
    <w:rsid w:val="00594298"/>
    <w:rsid w:val="005979F3"/>
    <w:rsid w:val="005A0522"/>
    <w:rsid w:val="005A5E8D"/>
    <w:rsid w:val="005A6F95"/>
    <w:rsid w:val="005B463F"/>
    <w:rsid w:val="005C7DFE"/>
    <w:rsid w:val="005D1D89"/>
    <w:rsid w:val="005D7696"/>
    <w:rsid w:val="005E210F"/>
    <w:rsid w:val="005E5388"/>
    <w:rsid w:val="005F2C14"/>
    <w:rsid w:val="005F7107"/>
    <w:rsid w:val="00603B9F"/>
    <w:rsid w:val="00604007"/>
    <w:rsid w:val="00604347"/>
    <w:rsid w:val="00604391"/>
    <w:rsid w:val="006130B3"/>
    <w:rsid w:val="006133BF"/>
    <w:rsid w:val="00614151"/>
    <w:rsid w:val="00615AE2"/>
    <w:rsid w:val="00616B2B"/>
    <w:rsid w:val="00620AFD"/>
    <w:rsid w:val="00625D7D"/>
    <w:rsid w:val="00642C7C"/>
    <w:rsid w:val="00643AD1"/>
    <w:rsid w:val="00644AF4"/>
    <w:rsid w:val="00645FD7"/>
    <w:rsid w:val="00652F74"/>
    <w:rsid w:val="00653BC9"/>
    <w:rsid w:val="00657686"/>
    <w:rsid w:val="00667CC5"/>
    <w:rsid w:val="0067571E"/>
    <w:rsid w:val="00677F47"/>
    <w:rsid w:val="006835D8"/>
    <w:rsid w:val="00687490"/>
    <w:rsid w:val="00695AA2"/>
    <w:rsid w:val="006A6966"/>
    <w:rsid w:val="006A712A"/>
    <w:rsid w:val="006A7A2A"/>
    <w:rsid w:val="006A7DAC"/>
    <w:rsid w:val="006B0695"/>
    <w:rsid w:val="006C1F85"/>
    <w:rsid w:val="006C6CA5"/>
    <w:rsid w:val="006D0267"/>
    <w:rsid w:val="006D5388"/>
    <w:rsid w:val="006E1019"/>
    <w:rsid w:val="006E1D72"/>
    <w:rsid w:val="006E20D0"/>
    <w:rsid w:val="006E29D7"/>
    <w:rsid w:val="006F3A63"/>
    <w:rsid w:val="006F476B"/>
    <w:rsid w:val="00701A22"/>
    <w:rsid w:val="007113AF"/>
    <w:rsid w:val="007249F4"/>
    <w:rsid w:val="00726002"/>
    <w:rsid w:val="00726667"/>
    <w:rsid w:val="00736366"/>
    <w:rsid w:val="00745987"/>
    <w:rsid w:val="0074681F"/>
    <w:rsid w:val="00746C26"/>
    <w:rsid w:val="00750046"/>
    <w:rsid w:val="007518A1"/>
    <w:rsid w:val="00765BDE"/>
    <w:rsid w:val="00771413"/>
    <w:rsid w:val="00776503"/>
    <w:rsid w:val="007767B3"/>
    <w:rsid w:val="007773B4"/>
    <w:rsid w:val="00777C50"/>
    <w:rsid w:val="007835CD"/>
    <w:rsid w:val="00783D8F"/>
    <w:rsid w:val="00784746"/>
    <w:rsid w:val="00790658"/>
    <w:rsid w:val="00790C0A"/>
    <w:rsid w:val="00792F35"/>
    <w:rsid w:val="0079573C"/>
    <w:rsid w:val="0079650F"/>
    <w:rsid w:val="007A0B0D"/>
    <w:rsid w:val="007A1677"/>
    <w:rsid w:val="007A2658"/>
    <w:rsid w:val="007A6B49"/>
    <w:rsid w:val="007B4166"/>
    <w:rsid w:val="007B7AF4"/>
    <w:rsid w:val="007C75CC"/>
    <w:rsid w:val="007D1808"/>
    <w:rsid w:val="007D310D"/>
    <w:rsid w:val="007D576B"/>
    <w:rsid w:val="007D5E8D"/>
    <w:rsid w:val="007D7E68"/>
    <w:rsid w:val="007E248C"/>
    <w:rsid w:val="007E5547"/>
    <w:rsid w:val="007E5906"/>
    <w:rsid w:val="007E6919"/>
    <w:rsid w:val="007E751C"/>
    <w:rsid w:val="007F0D45"/>
    <w:rsid w:val="007F4B16"/>
    <w:rsid w:val="007F6281"/>
    <w:rsid w:val="008056B3"/>
    <w:rsid w:val="00807F75"/>
    <w:rsid w:val="00813539"/>
    <w:rsid w:val="00814C54"/>
    <w:rsid w:val="00815D87"/>
    <w:rsid w:val="008224B8"/>
    <w:rsid w:val="008228A3"/>
    <w:rsid w:val="0082355D"/>
    <w:rsid w:val="00824AFB"/>
    <w:rsid w:val="00824D2E"/>
    <w:rsid w:val="008253F2"/>
    <w:rsid w:val="00830EBA"/>
    <w:rsid w:val="00831714"/>
    <w:rsid w:val="00832EBD"/>
    <w:rsid w:val="0084028E"/>
    <w:rsid w:val="00843001"/>
    <w:rsid w:val="00845B70"/>
    <w:rsid w:val="00850297"/>
    <w:rsid w:val="008569E1"/>
    <w:rsid w:val="008570C9"/>
    <w:rsid w:val="00864FF5"/>
    <w:rsid w:val="00877DA6"/>
    <w:rsid w:val="00881A4D"/>
    <w:rsid w:val="008922C7"/>
    <w:rsid w:val="00893BD9"/>
    <w:rsid w:val="00894FB3"/>
    <w:rsid w:val="00895350"/>
    <w:rsid w:val="008A2A52"/>
    <w:rsid w:val="008B46C5"/>
    <w:rsid w:val="008B47C1"/>
    <w:rsid w:val="008B6840"/>
    <w:rsid w:val="008B6B07"/>
    <w:rsid w:val="008C63D2"/>
    <w:rsid w:val="008C7865"/>
    <w:rsid w:val="008C7B40"/>
    <w:rsid w:val="008D0965"/>
    <w:rsid w:val="008D6D00"/>
    <w:rsid w:val="008D7589"/>
    <w:rsid w:val="008F4877"/>
    <w:rsid w:val="008F4E74"/>
    <w:rsid w:val="008F539F"/>
    <w:rsid w:val="009063E6"/>
    <w:rsid w:val="0091020F"/>
    <w:rsid w:val="00912B16"/>
    <w:rsid w:val="00913244"/>
    <w:rsid w:val="00913AB0"/>
    <w:rsid w:val="00913E73"/>
    <w:rsid w:val="009215D0"/>
    <w:rsid w:val="00923306"/>
    <w:rsid w:val="009258DF"/>
    <w:rsid w:val="00944067"/>
    <w:rsid w:val="00944877"/>
    <w:rsid w:val="00944A2B"/>
    <w:rsid w:val="009478EC"/>
    <w:rsid w:val="00952A04"/>
    <w:rsid w:val="00952C30"/>
    <w:rsid w:val="0095380D"/>
    <w:rsid w:val="00953F74"/>
    <w:rsid w:val="009554FF"/>
    <w:rsid w:val="009558B6"/>
    <w:rsid w:val="00967A87"/>
    <w:rsid w:val="00976ADF"/>
    <w:rsid w:val="00982D57"/>
    <w:rsid w:val="009A05D5"/>
    <w:rsid w:val="009A641B"/>
    <w:rsid w:val="009A6D44"/>
    <w:rsid w:val="009B0520"/>
    <w:rsid w:val="009B289D"/>
    <w:rsid w:val="009B2DB2"/>
    <w:rsid w:val="009B41EC"/>
    <w:rsid w:val="009B4315"/>
    <w:rsid w:val="009B6CFD"/>
    <w:rsid w:val="009B7BD9"/>
    <w:rsid w:val="009B7DF4"/>
    <w:rsid w:val="009C0075"/>
    <w:rsid w:val="009C62B3"/>
    <w:rsid w:val="009D1465"/>
    <w:rsid w:val="009D2AEB"/>
    <w:rsid w:val="009D3AA0"/>
    <w:rsid w:val="009D6FE1"/>
    <w:rsid w:val="009E28B3"/>
    <w:rsid w:val="009E2AF2"/>
    <w:rsid w:val="009F1CC1"/>
    <w:rsid w:val="009F2D7D"/>
    <w:rsid w:val="009F33DC"/>
    <w:rsid w:val="009F7F45"/>
    <w:rsid w:val="00A02AC0"/>
    <w:rsid w:val="00A13CB5"/>
    <w:rsid w:val="00A13E20"/>
    <w:rsid w:val="00A1446F"/>
    <w:rsid w:val="00A16B3B"/>
    <w:rsid w:val="00A16D5C"/>
    <w:rsid w:val="00A1747C"/>
    <w:rsid w:val="00A17A4F"/>
    <w:rsid w:val="00A25145"/>
    <w:rsid w:val="00A2528C"/>
    <w:rsid w:val="00A3397B"/>
    <w:rsid w:val="00A34E53"/>
    <w:rsid w:val="00A36BAA"/>
    <w:rsid w:val="00A407B9"/>
    <w:rsid w:val="00A42072"/>
    <w:rsid w:val="00A4210A"/>
    <w:rsid w:val="00A4351A"/>
    <w:rsid w:val="00A4785F"/>
    <w:rsid w:val="00A47C99"/>
    <w:rsid w:val="00A47EAA"/>
    <w:rsid w:val="00A61D1B"/>
    <w:rsid w:val="00A6277E"/>
    <w:rsid w:val="00A65D18"/>
    <w:rsid w:val="00A67A89"/>
    <w:rsid w:val="00A732F3"/>
    <w:rsid w:val="00A73BD4"/>
    <w:rsid w:val="00A75C45"/>
    <w:rsid w:val="00A76116"/>
    <w:rsid w:val="00A82AE8"/>
    <w:rsid w:val="00A84918"/>
    <w:rsid w:val="00A84A9D"/>
    <w:rsid w:val="00A8761B"/>
    <w:rsid w:val="00A87885"/>
    <w:rsid w:val="00A92DD8"/>
    <w:rsid w:val="00AA1A79"/>
    <w:rsid w:val="00AA47F7"/>
    <w:rsid w:val="00AA4E68"/>
    <w:rsid w:val="00AA6A30"/>
    <w:rsid w:val="00AB00BB"/>
    <w:rsid w:val="00AB1691"/>
    <w:rsid w:val="00AB22BF"/>
    <w:rsid w:val="00AB4001"/>
    <w:rsid w:val="00AB6444"/>
    <w:rsid w:val="00AB69FA"/>
    <w:rsid w:val="00AC1B5A"/>
    <w:rsid w:val="00AC70AD"/>
    <w:rsid w:val="00AC7AD4"/>
    <w:rsid w:val="00AD1306"/>
    <w:rsid w:val="00AD6DF7"/>
    <w:rsid w:val="00AE1166"/>
    <w:rsid w:val="00AE1C19"/>
    <w:rsid w:val="00AE52C5"/>
    <w:rsid w:val="00AE5E4C"/>
    <w:rsid w:val="00AF1717"/>
    <w:rsid w:val="00AF3605"/>
    <w:rsid w:val="00AF5249"/>
    <w:rsid w:val="00B010A8"/>
    <w:rsid w:val="00B02BA4"/>
    <w:rsid w:val="00B02D28"/>
    <w:rsid w:val="00B02DFD"/>
    <w:rsid w:val="00B03282"/>
    <w:rsid w:val="00B070C9"/>
    <w:rsid w:val="00B16FE7"/>
    <w:rsid w:val="00B243E9"/>
    <w:rsid w:val="00B30587"/>
    <w:rsid w:val="00B3232A"/>
    <w:rsid w:val="00B3317E"/>
    <w:rsid w:val="00B37610"/>
    <w:rsid w:val="00B428AF"/>
    <w:rsid w:val="00B4381C"/>
    <w:rsid w:val="00B469E3"/>
    <w:rsid w:val="00B55C9B"/>
    <w:rsid w:val="00B57467"/>
    <w:rsid w:val="00B60C0A"/>
    <w:rsid w:val="00B61D73"/>
    <w:rsid w:val="00B63063"/>
    <w:rsid w:val="00B63F2C"/>
    <w:rsid w:val="00B65FD6"/>
    <w:rsid w:val="00B7365A"/>
    <w:rsid w:val="00B73B93"/>
    <w:rsid w:val="00B77E31"/>
    <w:rsid w:val="00B816CB"/>
    <w:rsid w:val="00B8371B"/>
    <w:rsid w:val="00B858B2"/>
    <w:rsid w:val="00B8701B"/>
    <w:rsid w:val="00B876E4"/>
    <w:rsid w:val="00B921E6"/>
    <w:rsid w:val="00B977AB"/>
    <w:rsid w:val="00BA102E"/>
    <w:rsid w:val="00BA1622"/>
    <w:rsid w:val="00BA7CD2"/>
    <w:rsid w:val="00BB7C36"/>
    <w:rsid w:val="00BD7939"/>
    <w:rsid w:val="00BD7993"/>
    <w:rsid w:val="00BE146B"/>
    <w:rsid w:val="00BE534B"/>
    <w:rsid w:val="00BE5448"/>
    <w:rsid w:val="00BF0E68"/>
    <w:rsid w:val="00BF1532"/>
    <w:rsid w:val="00BF2665"/>
    <w:rsid w:val="00BF565D"/>
    <w:rsid w:val="00C00DFB"/>
    <w:rsid w:val="00C05DAA"/>
    <w:rsid w:val="00C072D6"/>
    <w:rsid w:val="00C14523"/>
    <w:rsid w:val="00C17464"/>
    <w:rsid w:val="00C2013E"/>
    <w:rsid w:val="00C24263"/>
    <w:rsid w:val="00C24B1D"/>
    <w:rsid w:val="00C26DD5"/>
    <w:rsid w:val="00C27087"/>
    <w:rsid w:val="00C34838"/>
    <w:rsid w:val="00C3658C"/>
    <w:rsid w:val="00C44FD1"/>
    <w:rsid w:val="00C456F3"/>
    <w:rsid w:val="00C47688"/>
    <w:rsid w:val="00C53F2A"/>
    <w:rsid w:val="00C62E5E"/>
    <w:rsid w:val="00C66F98"/>
    <w:rsid w:val="00C67394"/>
    <w:rsid w:val="00C7185C"/>
    <w:rsid w:val="00C71CBF"/>
    <w:rsid w:val="00C75692"/>
    <w:rsid w:val="00C900FA"/>
    <w:rsid w:val="00C90CED"/>
    <w:rsid w:val="00C91893"/>
    <w:rsid w:val="00C950B3"/>
    <w:rsid w:val="00C973D7"/>
    <w:rsid w:val="00CA1129"/>
    <w:rsid w:val="00CA49DA"/>
    <w:rsid w:val="00CA5168"/>
    <w:rsid w:val="00CA5264"/>
    <w:rsid w:val="00CA540F"/>
    <w:rsid w:val="00CA74A2"/>
    <w:rsid w:val="00CB3CA5"/>
    <w:rsid w:val="00CB545D"/>
    <w:rsid w:val="00CB7609"/>
    <w:rsid w:val="00CC21EE"/>
    <w:rsid w:val="00CC7080"/>
    <w:rsid w:val="00CD03AF"/>
    <w:rsid w:val="00CD1049"/>
    <w:rsid w:val="00CD68B6"/>
    <w:rsid w:val="00CD7107"/>
    <w:rsid w:val="00CE3AE4"/>
    <w:rsid w:val="00CE714F"/>
    <w:rsid w:val="00CF15CC"/>
    <w:rsid w:val="00CF76B8"/>
    <w:rsid w:val="00D013A7"/>
    <w:rsid w:val="00D0483F"/>
    <w:rsid w:val="00D07A95"/>
    <w:rsid w:val="00D16DE0"/>
    <w:rsid w:val="00D17742"/>
    <w:rsid w:val="00D235C5"/>
    <w:rsid w:val="00D25C77"/>
    <w:rsid w:val="00D26847"/>
    <w:rsid w:val="00D301CA"/>
    <w:rsid w:val="00D35DBA"/>
    <w:rsid w:val="00D4272E"/>
    <w:rsid w:val="00D42DF5"/>
    <w:rsid w:val="00D44755"/>
    <w:rsid w:val="00D45C19"/>
    <w:rsid w:val="00D47C95"/>
    <w:rsid w:val="00D74171"/>
    <w:rsid w:val="00D77AC6"/>
    <w:rsid w:val="00D800D4"/>
    <w:rsid w:val="00D80C53"/>
    <w:rsid w:val="00D80D34"/>
    <w:rsid w:val="00D82AA5"/>
    <w:rsid w:val="00D83809"/>
    <w:rsid w:val="00D855AB"/>
    <w:rsid w:val="00D87995"/>
    <w:rsid w:val="00D87C70"/>
    <w:rsid w:val="00D917F6"/>
    <w:rsid w:val="00D93244"/>
    <w:rsid w:val="00DA73BC"/>
    <w:rsid w:val="00DB2E60"/>
    <w:rsid w:val="00DB37FA"/>
    <w:rsid w:val="00DB60E0"/>
    <w:rsid w:val="00DB658B"/>
    <w:rsid w:val="00DC07E4"/>
    <w:rsid w:val="00DC2354"/>
    <w:rsid w:val="00DC7CCC"/>
    <w:rsid w:val="00DD3571"/>
    <w:rsid w:val="00DE4503"/>
    <w:rsid w:val="00DF0BD4"/>
    <w:rsid w:val="00DF1C0A"/>
    <w:rsid w:val="00DF2B05"/>
    <w:rsid w:val="00E00DDE"/>
    <w:rsid w:val="00E020B3"/>
    <w:rsid w:val="00E0248E"/>
    <w:rsid w:val="00E055C5"/>
    <w:rsid w:val="00E10508"/>
    <w:rsid w:val="00E16518"/>
    <w:rsid w:val="00E27287"/>
    <w:rsid w:val="00E27CC0"/>
    <w:rsid w:val="00E314E6"/>
    <w:rsid w:val="00E318C2"/>
    <w:rsid w:val="00E35F5D"/>
    <w:rsid w:val="00E36934"/>
    <w:rsid w:val="00E375B8"/>
    <w:rsid w:val="00E40836"/>
    <w:rsid w:val="00E4532D"/>
    <w:rsid w:val="00E46CA2"/>
    <w:rsid w:val="00E54736"/>
    <w:rsid w:val="00E548D5"/>
    <w:rsid w:val="00E60908"/>
    <w:rsid w:val="00E65593"/>
    <w:rsid w:val="00E70482"/>
    <w:rsid w:val="00E733C1"/>
    <w:rsid w:val="00E761BF"/>
    <w:rsid w:val="00E8078A"/>
    <w:rsid w:val="00E833F0"/>
    <w:rsid w:val="00E90324"/>
    <w:rsid w:val="00E92C7E"/>
    <w:rsid w:val="00E94048"/>
    <w:rsid w:val="00EA1661"/>
    <w:rsid w:val="00EA50C0"/>
    <w:rsid w:val="00EA5644"/>
    <w:rsid w:val="00EA5764"/>
    <w:rsid w:val="00EA62F2"/>
    <w:rsid w:val="00EA6AAB"/>
    <w:rsid w:val="00EA7F94"/>
    <w:rsid w:val="00EB132B"/>
    <w:rsid w:val="00EB25B4"/>
    <w:rsid w:val="00EB2E4E"/>
    <w:rsid w:val="00EC191F"/>
    <w:rsid w:val="00EC32BB"/>
    <w:rsid w:val="00EC5AD5"/>
    <w:rsid w:val="00EE1B19"/>
    <w:rsid w:val="00EE3306"/>
    <w:rsid w:val="00EE44E6"/>
    <w:rsid w:val="00EE561E"/>
    <w:rsid w:val="00EE7B61"/>
    <w:rsid w:val="00EF09E7"/>
    <w:rsid w:val="00EF4443"/>
    <w:rsid w:val="00F017A9"/>
    <w:rsid w:val="00F01846"/>
    <w:rsid w:val="00F02DDC"/>
    <w:rsid w:val="00F04420"/>
    <w:rsid w:val="00F06153"/>
    <w:rsid w:val="00F07D0F"/>
    <w:rsid w:val="00F07E5F"/>
    <w:rsid w:val="00F23531"/>
    <w:rsid w:val="00F31301"/>
    <w:rsid w:val="00F45BA0"/>
    <w:rsid w:val="00F4628F"/>
    <w:rsid w:val="00F46872"/>
    <w:rsid w:val="00F46878"/>
    <w:rsid w:val="00F51344"/>
    <w:rsid w:val="00F52100"/>
    <w:rsid w:val="00F56E89"/>
    <w:rsid w:val="00F60333"/>
    <w:rsid w:val="00F64638"/>
    <w:rsid w:val="00F735B7"/>
    <w:rsid w:val="00F764C2"/>
    <w:rsid w:val="00F771A5"/>
    <w:rsid w:val="00F86B84"/>
    <w:rsid w:val="00F873C6"/>
    <w:rsid w:val="00F90622"/>
    <w:rsid w:val="00F9453B"/>
    <w:rsid w:val="00F96D17"/>
    <w:rsid w:val="00F97CD6"/>
    <w:rsid w:val="00FA04EE"/>
    <w:rsid w:val="00FA0A5B"/>
    <w:rsid w:val="00FA0F99"/>
    <w:rsid w:val="00FA1FF1"/>
    <w:rsid w:val="00FB46CC"/>
    <w:rsid w:val="00FB5675"/>
    <w:rsid w:val="00FB6180"/>
    <w:rsid w:val="00FC117E"/>
    <w:rsid w:val="00FC1402"/>
    <w:rsid w:val="00FD1081"/>
    <w:rsid w:val="00FD22B5"/>
    <w:rsid w:val="00FD2B94"/>
    <w:rsid w:val="00FD5ABD"/>
    <w:rsid w:val="00FD7A29"/>
    <w:rsid w:val="00FE00DF"/>
    <w:rsid w:val="00FE0890"/>
    <w:rsid w:val="00FE2BAA"/>
    <w:rsid w:val="00FE3C04"/>
    <w:rsid w:val="00FF0C75"/>
    <w:rsid w:val="00FF13E5"/>
    <w:rsid w:val="00FF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SimSun"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9F3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7030">
      <w:bodyDiv w:val="1"/>
      <w:marLeft w:val="0"/>
      <w:marRight w:val="0"/>
      <w:marTop w:val="0"/>
      <w:marBottom w:val="0"/>
      <w:divBdr>
        <w:top w:val="none" w:sz="0" w:space="0" w:color="auto"/>
        <w:left w:val="none" w:sz="0" w:space="0" w:color="auto"/>
        <w:bottom w:val="none" w:sz="0" w:space="0" w:color="auto"/>
        <w:right w:val="none" w:sz="0" w:space="0" w:color="auto"/>
      </w:divBdr>
      <w:divsChild>
        <w:div w:id="1889099178">
          <w:marLeft w:val="0"/>
          <w:marRight w:val="0"/>
          <w:marTop w:val="0"/>
          <w:marBottom w:val="0"/>
          <w:divBdr>
            <w:top w:val="none" w:sz="0" w:space="0" w:color="auto"/>
            <w:left w:val="none" w:sz="0" w:space="0" w:color="auto"/>
            <w:bottom w:val="none" w:sz="0" w:space="0" w:color="auto"/>
            <w:right w:val="none" w:sz="0" w:space="0" w:color="auto"/>
          </w:divBdr>
          <w:divsChild>
            <w:div w:id="672798898">
              <w:marLeft w:val="0"/>
              <w:marRight w:val="0"/>
              <w:marTop w:val="0"/>
              <w:marBottom w:val="0"/>
              <w:divBdr>
                <w:top w:val="none" w:sz="0" w:space="0" w:color="auto"/>
                <w:left w:val="none" w:sz="0" w:space="0" w:color="auto"/>
                <w:bottom w:val="none" w:sz="0" w:space="0" w:color="auto"/>
                <w:right w:val="none" w:sz="0" w:space="0" w:color="auto"/>
              </w:divBdr>
            </w:div>
          </w:divsChild>
        </w:div>
        <w:div w:id="1196693479">
          <w:marLeft w:val="0"/>
          <w:marRight w:val="0"/>
          <w:marTop w:val="0"/>
          <w:marBottom w:val="0"/>
          <w:divBdr>
            <w:top w:val="none" w:sz="0" w:space="0" w:color="auto"/>
            <w:left w:val="none" w:sz="0" w:space="0" w:color="auto"/>
            <w:bottom w:val="none" w:sz="0" w:space="0" w:color="auto"/>
            <w:right w:val="none" w:sz="0" w:space="0" w:color="auto"/>
          </w:divBdr>
          <w:divsChild>
            <w:div w:id="1605112652">
              <w:marLeft w:val="0"/>
              <w:marRight w:val="0"/>
              <w:marTop w:val="0"/>
              <w:marBottom w:val="0"/>
              <w:divBdr>
                <w:top w:val="none" w:sz="0" w:space="0" w:color="auto"/>
                <w:left w:val="none" w:sz="0" w:space="0" w:color="auto"/>
                <w:bottom w:val="none" w:sz="0" w:space="0" w:color="auto"/>
                <w:right w:val="none" w:sz="0" w:space="0" w:color="auto"/>
              </w:divBdr>
            </w:div>
          </w:divsChild>
        </w:div>
        <w:div w:id="766734666">
          <w:marLeft w:val="0"/>
          <w:marRight w:val="0"/>
          <w:marTop w:val="0"/>
          <w:marBottom w:val="0"/>
          <w:divBdr>
            <w:top w:val="none" w:sz="0" w:space="0" w:color="auto"/>
            <w:left w:val="none" w:sz="0" w:space="0" w:color="auto"/>
            <w:bottom w:val="none" w:sz="0" w:space="0" w:color="auto"/>
            <w:right w:val="none" w:sz="0" w:space="0" w:color="auto"/>
          </w:divBdr>
          <w:divsChild>
            <w:div w:id="4672665">
              <w:marLeft w:val="0"/>
              <w:marRight w:val="0"/>
              <w:marTop w:val="0"/>
              <w:marBottom w:val="0"/>
              <w:divBdr>
                <w:top w:val="none" w:sz="0" w:space="0" w:color="auto"/>
                <w:left w:val="none" w:sz="0" w:space="0" w:color="auto"/>
                <w:bottom w:val="none" w:sz="0" w:space="0" w:color="auto"/>
                <w:right w:val="none" w:sz="0" w:space="0" w:color="auto"/>
              </w:divBdr>
            </w:div>
          </w:divsChild>
        </w:div>
        <w:div w:id="711878936">
          <w:marLeft w:val="0"/>
          <w:marRight w:val="0"/>
          <w:marTop w:val="0"/>
          <w:marBottom w:val="0"/>
          <w:divBdr>
            <w:top w:val="none" w:sz="0" w:space="0" w:color="auto"/>
            <w:left w:val="none" w:sz="0" w:space="0" w:color="auto"/>
            <w:bottom w:val="none" w:sz="0" w:space="0" w:color="auto"/>
            <w:right w:val="none" w:sz="0" w:space="0" w:color="auto"/>
          </w:divBdr>
          <w:divsChild>
            <w:div w:id="1515801714">
              <w:marLeft w:val="0"/>
              <w:marRight w:val="0"/>
              <w:marTop w:val="0"/>
              <w:marBottom w:val="0"/>
              <w:divBdr>
                <w:top w:val="none" w:sz="0" w:space="0" w:color="auto"/>
                <w:left w:val="none" w:sz="0" w:space="0" w:color="auto"/>
                <w:bottom w:val="none" w:sz="0" w:space="0" w:color="auto"/>
                <w:right w:val="none" w:sz="0" w:space="0" w:color="auto"/>
              </w:divBdr>
              <w:divsChild>
                <w:div w:id="508107130">
                  <w:marLeft w:val="0"/>
                  <w:marRight w:val="0"/>
                  <w:marTop w:val="0"/>
                  <w:marBottom w:val="0"/>
                  <w:divBdr>
                    <w:top w:val="none" w:sz="0" w:space="0" w:color="auto"/>
                    <w:left w:val="none" w:sz="0" w:space="0" w:color="auto"/>
                    <w:bottom w:val="none" w:sz="0" w:space="0" w:color="auto"/>
                    <w:right w:val="none" w:sz="0" w:space="0" w:color="auto"/>
                  </w:divBdr>
                  <w:divsChild>
                    <w:div w:id="900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0157">
              <w:marLeft w:val="0"/>
              <w:marRight w:val="0"/>
              <w:marTop w:val="0"/>
              <w:marBottom w:val="0"/>
              <w:divBdr>
                <w:top w:val="none" w:sz="0" w:space="0" w:color="auto"/>
                <w:left w:val="none" w:sz="0" w:space="0" w:color="auto"/>
                <w:bottom w:val="none" w:sz="0" w:space="0" w:color="auto"/>
                <w:right w:val="none" w:sz="0" w:space="0" w:color="auto"/>
              </w:divBdr>
              <w:divsChild>
                <w:div w:id="1343123081">
                  <w:marLeft w:val="0"/>
                  <w:marRight w:val="0"/>
                  <w:marTop w:val="0"/>
                  <w:marBottom w:val="0"/>
                  <w:divBdr>
                    <w:top w:val="none" w:sz="0" w:space="0" w:color="auto"/>
                    <w:left w:val="none" w:sz="0" w:space="0" w:color="auto"/>
                    <w:bottom w:val="none" w:sz="0" w:space="0" w:color="auto"/>
                    <w:right w:val="none" w:sz="0" w:space="0" w:color="auto"/>
                  </w:divBdr>
                  <w:divsChild>
                    <w:div w:id="1131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1303">
          <w:marLeft w:val="0"/>
          <w:marRight w:val="0"/>
          <w:marTop w:val="0"/>
          <w:marBottom w:val="0"/>
          <w:divBdr>
            <w:top w:val="none" w:sz="0" w:space="0" w:color="auto"/>
            <w:left w:val="none" w:sz="0" w:space="0" w:color="auto"/>
            <w:bottom w:val="none" w:sz="0" w:space="0" w:color="auto"/>
            <w:right w:val="none" w:sz="0" w:space="0" w:color="auto"/>
          </w:divBdr>
          <w:divsChild>
            <w:div w:id="16913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k.rks-gov.net/en/lajmi_single/18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4688</TotalTime>
  <Pages>8</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343</cp:revision>
  <dcterms:created xsi:type="dcterms:W3CDTF">2023-08-30T19:40:00Z</dcterms:created>
  <dcterms:modified xsi:type="dcterms:W3CDTF">2025-03-31T19:52:00Z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