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D03" w:rsidRDefault="00D92D03" w:rsidP="003D7FCF">
      <w:pPr>
        <w:pBdr>
          <w:top w:val="nil"/>
          <w:left w:val="nil"/>
          <w:bottom w:val="nil"/>
          <w:right w:val="nil"/>
          <w:between w:val="nil"/>
        </w:pBdr>
        <w:tabs>
          <w:tab w:val="left" w:pos="8280"/>
          <w:tab w:val="left" w:pos="10350"/>
        </w:tabs>
        <w:spacing w:line="276" w:lineRule="auto"/>
        <w:ind w:right="180"/>
        <w:rPr>
          <w:rFonts w:ascii="Arial" w:eastAsia="Arial" w:hAnsi="Arial" w:cs="Arial"/>
        </w:rPr>
      </w:pPr>
    </w:p>
    <w:tbl>
      <w:tblPr>
        <w:tblStyle w:val="a1"/>
        <w:tblW w:w="985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005"/>
        <w:gridCol w:w="106"/>
        <w:gridCol w:w="704"/>
        <w:gridCol w:w="990"/>
        <w:gridCol w:w="105"/>
        <w:gridCol w:w="510"/>
        <w:gridCol w:w="32"/>
        <w:gridCol w:w="900"/>
        <w:gridCol w:w="313"/>
        <w:gridCol w:w="2836"/>
      </w:tblGrid>
      <w:tr w:rsidR="00D92D03">
        <w:trPr>
          <w:trHeight w:val="509"/>
        </w:trPr>
        <w:tc>
          <w:tcPr>
            <w:tcW w:w="9855" w:type="dxa"/>
            <w:gridSpan w:val="11"/>
            <w:shd w:val="clear" w:color="auto" w:fill="887550"/>
          </w:tcPr>
          <w:p w:rsidR="00D92D03" w:rsidRDefault="00EE52CF">
            <w:pPr>
              <w:pBdr>
                <w:top w:val="nil"/>
                <w:left w:val="nil"/>
                <w:bottom w:val="nil"/>
                <w:right w:val="nil"/>
                <w:between w:val="nil"/>
              </w:pBdr>
              <w:spacing w:before="119" w:line="276" w:lineRule="auto"/>
              <w:ind w:left="3057" w:right="3051"/>
              <w:jc w:val="center"/>
              <w:rPr>
                <w:b/>
                <w:sz w:val="24"/>
                <w:szCs w:val="24"/>
              </w:rPr>
            </w:pPr>
            <w:r>
              <w:rPr>
                <w:b/>
                <w:sz w:val="24"/>
                <w:szCs w:val="24"/>
              </w:rPr>
              <w:t>Ireland</w:t>
            </w:r>
          </w:p>
          <w:p w:rsidR="00D92D03" w:rsidRDefault="00EE52CF">
            <w:pPr>
              <w:pBdr>
                <w:top w:val="nil"/>
                <w:left w:val="nil"/>
                <w:bottom w:val="nil"/>
                <w:right w:val="nil"/>
                <w:between w:val="nil"/>
              </w:pBdr>
              <w:spacing w:before="119" w:line="276" w:lineRule="auto"/>
              <w:ind w:left="3057" w:right="3051"/>
              <w:jc w:val="center"/>
              <w:rPr>
                <w:b/>
                <w:sz w:val="24"/>
                <w:szCs w:val="24"/>
              </w:rPr>
            </w:pPr>
            <w:r>
              <w:rPr>
                <w:b/>
                <w:sz w:val="24"/>
                <w:szCs w:val="24"/>
              </w:rPr>
              <w:t xml:space="preserve"> [Please introduce here the name of your country]</w:t>
            </w:r>
          </w:p>
        </w:tc>
      </w:tr>
      <w:tr w:rsidR="00D92D03">
        <w:trPr>
          <w:trHeight w:val="465"/>
        </w:trPr>
        <w:tc>
          <w:tcPr>
            <w:tcW w:w="9855" w:type="dxa"/>
            <w:gridSpan w:val="11"/>
            <w:shd w:val="clear" w:color="auto" w:fill="B9A989"/>
          </w:tcPr>
          <w:p w:rsidR="00D92D03" w:rsidRDefault="00EE52CF">
            <w:pPr>
              <w:pBdr>
                <w:top w:val="nil"/>
                <w:left w:val="nil"/>
                <w:bottom w:val="nil"/>
                <w:right w:val="nil"/>
                <w:between w:val="nil"/>
              </w:pBdr>
              <w:spacing w:before="120" w:line="276" w:lineRule="auto"/>
              <w:ind w:left="3059" w:right="3051"/>
              <w:jc w:val="center"/>
              <w:rPr>
                <w:b/>
                <w:sz w:val="20"/>
                <w:szCs w:val="20"/>
              </w:rPr>
            </w:pPr>
            <w:r>
              <w:rPr>
                <w:b/>
                <w:smallCaps/>
                <w:sz w:val="20"/>
                <w:szCs w:val="20"/>
              </w:rPr>
              <w:t>Competition Framework</w:t>
            </w:r>
          </w:p>
        </w:tc>
      </w:tr>
      <w:tr w:rsidR="00D92D03">
        <w:trPr>
          <w:trHeight w:val="180"/>
        </w:trPr>
        <w:tc>
          <w:tcPr>
            <w:tcW w:w="2355" w:type="dxa"/>
          </w:tcPr>
          <w:p w:rsidR="00D92D03" w:rsidRDefault="00EE52CF">
            <w:pPr>
              <w:pBdr>
                <w:top w:val="nil"/>
                <w:left w:val="nil"/>
                <w:bottom w:val="nil"/>
                <w:right w:val="nil"/>
                <w:between w:val="nil"/>
              </w:pBdr>
              <w:spacing w:before="1" w:line="276" w:lineRule="auto"/>
              <w:ind w:left="107"/>
              <w:rPr>
                <w:sz w:val="16"/>
                <w:szCs w:val="16"/>
              </w:rPr>
            </w:pPr>
            <w:r>
              <w:rPr>
                <w:sz w:val="16"/>
                <w:szCs w:val="16"/>
              </w:rPr>
              <w:t>Competition Law</w:t>
            </w:r>
          </w:p>
        </w:tc>
        <w:tc>
          <w:tcPr>
            <w:tcW w:w="7500" w:type="dxa"/>
            <w:gridSpan w:val="10"/>
          </w:tcPr>
          <w:p w:rsidR="003D7FCF" w:rsidRDefault="00EE52CF" w:rsidP="003D7FCF">
            <w:pPr>
              <w:spacing w:before="240" w:line="276" w:lineRule="auto"/>
              <w:ind w:left="120" w:right="170"/>
              <w:jc w:val="both"/>
              <w:rPr>
                <w:sz w:val="16"/>
                <w:szCs w:val="16"/>
              </w:rPr>
            </w:pPr>
            <w:r>
              <w:rPr>
                <w:sz w:val="16"/>
                <w:szCs w:val="16"/>
              </w:rPr>
              <w:t xml:space="preserve">Irish competition law isn't one single piece of legislation, but rather a collection of laws working together. The core is the Competition Act from 2002, which has been updated several times by other Acts like the Competition (Amendment) Act of 2022. </w:t>
            </w:r>
          </w:p>
          <w:p w:rsidR="003D7FCF" w:rsidRDefault="003D7FCF" w:rsidP="003D7FCF">
            <w:pPr>
              <w:spacing w:before="240" w:line="276" w:lineRule="auto"/>
              <w:ind w:left="120" w:right="170"/>
              <w:jc w:val="both"/>
              <w:rPr>
                <w:sz w:val="16"/>
                <w:szCs w:val="16"/>
              </w:rPr>
            </w:pPr>
          </w:p>
          <w:p w:rsidR="00D92D03" w:rsidRPr="003D7FCF" w:rsidRDefault="00EE52CF" w:rsidP="003D7FCF">
            <w:pPr>
              <w:spacing w:after="240" w:line="276" w:lineRule="auto"/>
              <w:ind w:left="120" w:right="170"/>
              <w:jc w:val="both"/>
              <w:rPr>
                <w:sz w:val="16"/>
                <w:szCs w:val="16"/>
              </w:rPr>
            </w:pPr>
            <w:r>
              <w:rPr>
                <w:sz w:val="16"/>
                <w:szCs w:val="16"/>
              </w:rPr>
              <w:t>These updates are all bundled together and referred to as the Competition Acts from 2002 to 2022.</w:t>
            </w:r>
          </w:p>
          <w:p w:rsidR="00D92D03" w:rsidRPr="003D7FCF" w:rsidRDefault="003D7FCF" w:rsidP="003D7FCF">
            <w:pPr>
              <w:pBdr>
                <w:top w:val="nil"/>
                <w:left w:val="nil"/>
                <w:bottom w:val="nil"/>
                <w:right w:val="nil"/>
                <w:between w:val="nil"/>
              </w:pBdr>
              <w:spacing w:before="1" w:line="276" w:lineRule="auto"/>
              <w:ind w:left="107" w:right="170"/>
              <w:jc w:val="both"/>
              <w:rPr>
                <w:i/>
                <w:sz w:val="16"/>
                <w:szCs w:val="16"/>
              </w:rPr>
            </w:pPr>
            <w:r w:rsidRPr="003D7FCF">
              <w:rPr>
                <w:i/>
                <w:sz w:val="16"/>
                <w:szCs w:val="16"/>
              </w:rPr>
              <w:t>[</w:t>
            </w:r>
            <w:r w:rsidR="00EE52CF" w:rsidRPr="003D7FCF">
              <w:rPr>
                <w:i/>
                <w:sz w:val="16"/>
                <w:szCs w:val="16"/>
              </w:rPr>
              <w:t xml:space="preserve">Please Introduce the name of the laws constituting the National Competition Law Regime. Include the year of </w:t>
            </w:r>
            <w:proofErr w:type="spellStart"/>
            <w:r w:rsidR="00EE52CF" w:rsidRPr="003D7FCF">
              <w:rPr>
                <w:i/>
                <w:sz w:val="16"/>
                <w:szCs w:val="16"/>
              </w:rPr>
              <w:t>enaction</w:t>
            </w:r>
            <w:proofErr w:type="spellEnd"/>
            <w:r w:rsidR="00EE52CF" w:rsidRPr="003D7FCF">
              <w:rPr>
                <w:i/>
                <w:sz w:val="16"/>
                <w:szCs w:val="16"/>
              </w:rPr>
              <w:t xml:space="preserve"> and the corresponding amendments as well</w:t>
            </w:r>
            <w:r w:rsidRPr="003D7FCF">
              <w:rPr>
                <w:i/>
                <w:sz w:val="16"/>
                <w:szCs w:val="16"/>
              </w:rPr>
              <w:t>]</w:t>
            </w:r>
          </w:p>
          <w:p w:rsidR="00D92D03" w:rsidRDefault="00D92D03">
            <w:pPr>
              <w:pBdr>
                <w:top w:val="nil"/>
                <w:left w:val="nil"/>
                <w:bottom w:val="nil"/>
                <w:right w:val="nil"/>
                <w:between w:val="nil"/>
              </w:pBdr>
              <w:spacing w:before="1" w:line="276" w:lineRule="auto"/>
              <w:ind w:left="107"/>
              <w:rPr>
                <w:sz w:val="16"/>
                <w:szCs w:val="16"/>
              </w:rPr>
            </w:pPr>
          </w:p>
        </w:tc>
      </w:tr>
      <w:tr w:rsidR="00D92D03">
        <w:trPr>
          <w:trHeight w:val="539"/>
        </w:trPr>
        <w:tc>
          <w:tcPr>
            <w:tcW w:w="2355" w:type="dxa"/>
          </w:tcPr>
          <w:p w:rsidR="00D92D03" w:rsidRDefault="00EE52CF">
            <w:pPr>
              <w:pBdr>
                <w:top w:val="nil"/>
                <w:left w:val="nil"/>
                <w:bottom w:val="nil"/>
                <w:right w:val="nil"/>
                <w:between w:val="nil"/>
              </w:pBdr>
              <w:spacing w:line="276" w:lineRule="auto"/>
              <w:ind w:left="107"/>
              <w:rPr>
                <w:sz w:val="16"/>
                <w:szCs w:val="16"/>
                <w:highlight w:val="yellow"/>
              </w:rPr>
            </w:pPr>
            <w:r w:rsidRPr="003D7FCF">
              <w:rPr>
                <w:sz w:val="16"/>
                <w:szCs w:val="16"/>
              </w:rPr>
              <w:t>Competition Authority</w:t>
            </w:r>
          </w:p>
        </w:tc>
        <w:tc>
          <w:tcPr>
            <w:tcW w:w="7500" w:type="dxa"/>
            <w:gridSpan w:val="10"/>
          </w:tcPr>
          <w:p w:rsidR="00D92D03" w:rsidRDefault="00EE52CF" w:rsidP="003D7FCF">
            <w:pPr>
              <w:spacing w:before="240" w:line="276" w:lineRule="auto"/>
              <w:ind w:left="120" w:right="170"/>
              <w:jc w:val="both"/>
              <w:rPr>
                <w:sz w:val="16"/>
                <w:szCs w:val="16"/>
              </w:rPr>
            </w:pPr>
            <w:r>
              <w:rPr>
                <w:sz w:val="16"/>
                <w:szCs w:val="16"/>
              </w:rPr>
              <w:t>The Competition and Consumer Protection Commission (</w:t>
            </w:r>
            <w:proofErr w:type="gramStart"/>
            <w:r>
              <w:rPr>
                <w:sz w:val="16"/>
                <w:szCs w:val="16"/>
              </w:rPr>
              <w:t>CCPC)  is</w:t>
            </w:r>
            <w:proofErr w:type="gramEnd"/>
            <w:r>
              <w:rPr>
                <w:sz w:val="16"/>
                <w:szCs w:val="16"/>
              </w:rPr>
              <w:t xml:space="preserve"> the Competition authority in Ireland</w:t>
            </w:r>
          </w:p>
          <w:p w:rsidR="00D92D03" w:rsidRDefault="00EE52CF" w:rsidP="003D7FCF">
            <w:pPr>
              <w:spacing w:line="276" w:lineRule="auto"/>
              <w:ind w:left="120" w:right="170"/>
              <w:jc w:val="both"/>
              <w:rPr>
                <w:sz w:val="16"/>
                <w:szCs w:val="16"/>
              </w:rPr>
            </w:pPr>
            <w:r>
              <w:rPr>
                <w:sz w:val="16"/>
                <w:szCs w:val="16"/>
              </w:rPr>
              <w:t xml:space="preserve">It is an independent government agency that enforces both competition and consumer protection laws. </w:t>
            </w:r>
          </w:p>
          <w:p w:rsidR="00D92D03" w:rsidRDefault="00EE52CF" w:rsidP="003D7FCF">
            <w:pPr>
              <w:spacing w:line="276" w:lineRule="auto"/>
              <w:ind w:left="120" w:right="170"/>
              <w:jc w:val="both"/>
              <w:rPr>
                <w:sz w:val="16"/>
                <w:szCs w:val="16"/>
              </w:rPr>
            </w:pPr>
            <w:r>
              <w:rPr>
                <w:sz w:val="16"/>
                <w:szCs w:val="16"/>
              </w:rPr>
              <w:t>The CCPC was established in 2014</w:t>
            </w:r>
          </w:p>
          <w:p w:rsidR="00D92D03" w:rsidRDefault="00EE52CF" w:rsidP="003D7FCF">
            <w:pPr>
              <w:spacing w:line="276" w:lineRule="auto"/>
              <w:ind w:left="120" w:right="170"/>
              <w:jc w:val="both"/>
              <w:rPr>
                <w:sz w:val="16"/>
                <w:szCs w:val="16"/>
              </w:rPr>
            </w:pPr>
            <w:r>
              <w:rPr>
                <w:sz w:val="16"/>
                <w:szCs w:val="16"/>
              </w:rPr>
              <w:t xml:space="preserve">Website: </w:t>
            </w:r>
            <w:hyperlink r:id="rId8">
              <w:r>
                <w:rPr>
                  <w:sz w:val="16"/>
                  <w:szCs w:val="16"/>
                  <w:u w:val="single"/>
                </w:rPr>
                <w:t>https://www.ccpc.ie/business/</w:t>
              </w:r>
            </w:hyperlink>
          </w:p>
          <w:p w:rsidR="00D92D03" w:rsidRDefault="00EE52CF" w:rsidP="003D7FCF">
            <w:pPr>
              <w:spacing w:after="240" w:line="276" w:lineRule="auto"/>
              <w:ind w:left="120" w:right="170"/>
              <w:jc w:val="both"/>
              <w:rPr>
                <w:sz w:val="16"/>
                <w:szCs w:val="16"/>
              </w:rPr>
            </w:pPr>
            <w:r>
              <w:rPr>
                <w:sz w:val="16"/>
                <w:szCs w:val="16"/>
                <w:highlight w:val="white"/>
              </w:rPr>
              <w:t>The CCPC can impose administrati</w:t>
            </w:r>
            <w:r>
              <w:rPr>
                <w:sz w:val="16"/>
                <w:szCs w:val="16"/>
                <w:highlight w:val="white"/>
              </w:rPr>
              <w:t>ve financial sanctions on undertakings, and associations of undertakings, of up to €10 million, or 10% of total worldwide turnover (whichever is greater), in the business year preceding the CCPC’s decision.</w:t>
            </w:r>
          </w:p>
          <w:p w:rsidR="00D92D03" w:rsidRPr="003D7FCF" w:rsidRDefault="003D7FCF" w:rsidP="003D7FCF">
            <w:pPr>
              <w:pBdr>
                <w:top w:val="nil"/>
                <w:left w:val="nil"/>
                <w:bottom w:val="nil"/>
                <w:right w:val="nil"/>
                <w:between w:val="nil"/>
              </w:pBdr>
              <w:spacing w:line="276" w:lineRule="auto"/>
              <w:ind w:left="107" w:right="170"/>
              <w:jc w:val="both"/>
              <w:rPr>
                <w:i/>
                <w:sz w:val="16"/>
                <w:szCs w:val="16"/>
              </w:rPr>
            </w:pPr>
            <w:r w:rsidRPr="003D7FCF">
              <w:rPr>
                <w:i/>
                <w:sz w:val="16"/>
                <w:szCs w:val="16"/>
              </w:rPr>
              <w:t>[</w:t>
            </w:r>
            <w:r w:rsidR="00EE52CF" w:rsidRPr="003D7FCF">
              <w:rPr>
                <w:i/>
                <w:sz w:val="16"/>
                <w:szCs w:val="16"/>
              </w:rPr>
              <w:t>Please introduce here the name of the competition</w:t>
            </w:r>
            <w:r w:rsidR="00EE52CF" w:rsidRPr="003D7FCF">
              <w:rPr>
                <w:i/>
                <w:sz w:val="16"/>
                <w:szCs w:val="16"/>
              </w:rPr>
              <w:t xml:space="preserve"> authorities that are part of the enforcement process of the laws mentioned in the previous question. In that regard, please specify the norms that established those agencies, the year in which they started operation, and their website. Include tribunals o</w:t>
            </w:r>
            <w:r w:rsidR="00EE52CF" w:rsidRPr="003D7FCF">
              <w:rPr>
                <w:i/>
                <w:sz w:val="16"/>
                <w:szCs w:val="16"/>
              </w:rPr>
              <w:t>nly if they have a role in the process of founding guilt and imposing sanctions. This point specifically excludes judicial authorities that only have judicial review powers]</w:t>
            </w:r>
          </w:p>
        </w:tc>
      </w:tr>
      <w:tr w:rsidR="00D92D03">
        <w:trPr>
          <w:trHeight w:val="465"/>
        </w:trPr>
        <w:tc>
          <w:tcPr>
            <w:tcW w:w="9855" w:type="dxa"/>
            <w:gridSpan w:val="11"/>
            <w:shd w:val="clear" w:color="auto" w:fill="B9A989"/>
          </w:tcPr>
          <w:p w:rsidR="00D92D03" w:rsidRDefault="00EE52CF">
            <w:pPr>
              <w:pBdr>
                <w:top w:val="nil"/>
                <w:left w:val="nil"/>
                <w:bottom w:val="nil"/>
                <w:right w:val="nil"/>
                <w:between w:val="nil"/>
              </w:pBdr>
              <w:spacing w:before="119" w:line="276" w:lineRule="auto"/>
              <w:ind w:left="3840" w:right="3834"/>
              <w:jc w:val="center"/>
              <w:rPr>
                <w:b/>
                <w:sz w:val="20"/>
                <w:szCs w:val="20"/>
              </w:rPr>
            </w:pPr>
            <w:r>
              <w:rPr>
                <w:b/>
                <w:smallCaps/>
                <w:sz w:val="20"/>
                <w:szCs w:val="20"/>
              </w:rPr>
              <w:t>Policy-Making Agents</w:t>
            </w:r>
          </w:p>
          <w:p w:rsidR="00D92D03" w:rsidRDefault="00EE52CF">
            <w:pPr>
              <w:pBdr>
                <w:top w:val="nil"/>
                <w:left w:val="nil"/>
                <w:bottom w:val="nil"/>
                <w:right w:val="nil"/>
                <w:between w:val="nil"/>
              </w:pBdr>
              <w:spacing w:before="119" w:line="276" w:lineRule="auto"/>
              <w:ind w:left="3059" w:right="3050"/>
              <w:jc w:val="center"/>
              <w:rPr>
                <w:b/>
                <w:smallCaps/>
                <w:sz w:val="20"/>
                <w:szCs w:val="20"/>
              </w:rPr>
            </w:pPr>
            <w:r>
              <w:rPr>
                <w:b/>
                <w:smallCaps/>
                <w:sz w:val="20"/>
                <w:szCs w:val="20"/>
              </w:rPr>
              <w:t>-Diversification-</w:t>
            </w:r>
          </w:p>
        </w:tc>
      </w:tr>
      <w:tr w:rsidR="00D92D03">
        <w:trPr>
          <w:trHeight w:val="465"/>
        </w:trPr>
        <w:tc>
          <w:tcPr>
            <w:tcW w:w="5265" w:type="dxa"/>
            <w:gridSpan w:val="6"/>
            <w:shd w:val="clear" w:color="auto" w:fill="auto"/>
          </w:tcPr>
          <w:p w:rsidR="00D92D03" w:rsidRDefault="00EE52CF">
            <w:pPr>
              <w:pBdr>
                <w:top w:val="nil"/>
                <w:left w:val="nil"/>
                <w:bottom w:val="nil"/>
                <w:right w:val="nil"/>
                <w:between w:val="nil"/>
              </w:pBdr>
              <w:tabs>
                <w:tab w:val="left" w:pos="3360"/>
              </w:tabs>
              <w:spacing w:before="119" w:line="276" w:lineRule="auto"/>
              <w:ind w:left="107" w:right="2303"/>
              <w:rPr>
                <w:b/>
                <w:smallCaps/>
                <w:sz w:val="20"/>
                <w:szCs w:val="20"/>
              </w:rPr>
            </w:pPr>
            <w:r>
              <w:rPr>
                <w:sz w:val="16"/>
                <w:szCs w:val="16"/>
              </w:rPr>
              <w:t>How many agencies are responsible for competition enforcement?</w:t>
            </w:r>
          </w:p>
        </w:tc>
        <w:tc>
          <w:tcPr>
            <w:tcW w:w="4590" w:type="dxa"/>
            <w:gridSpan w:val="5"/>
            <w:shd w:val="clear" w:color="auto" w:fill="auto"/>
          </w:tcPr>
          <w:p w:rsidR="00D92D03" w:rsidRDefault="00EE52CF" w:rsidP="003D7FCF">
            <w:pPr>
              <w:pBdr>
                <w:top w:val="nil"/>
                <w:left w:val="nil"/>
                <w:bottom w:val="nil"/>
                <w:right w:val="nil"/>
                <w:between w:val="nil"/>
              </w:pBdr>
              <w:spacing w:before="119" w:line="276" w:lineRule="auto"/>
              <w:ind w:left="180" w:right="170"/>
              <w:jc w:val="both"/>
              <w:rPr>
                <w:sz w:val="16"/>
                <w:szCs w:val="16"/>
              </w:rPr>
            </w:pPr>
            <w:r>
              <w:rPr>
                <w:sz w:val="16"/>
                <w:szCs w:val="16"/>
              </w:rPr>
              <w:t xml:space="preserve">The CCPC is the agency responsible for competition enforcement </w:t>
            </w:r>
          </w:p>
          <w:p w:rsidR="00D92D03" w:rsidRPr="003D7FCF" w:rsidRDefault="00EE52CF" w:rsidP="003D7FCF">
            <w:pPr>
              <w:pBdr>
                <w:top w:val="nil"/>
                <w:left w:val="nil"/>
                <w:bottom w:val="nil"/>
                <w:right w:val="nil"/>
                <w:between w:val="nil"/>
              </w:pBdr>
              <w:spacing w:before="119" w:line="276" w:lineRule="auto"/>
              <w:ind w:left="180" w:right="170"/>
              <w:jc w:val="both"/>
              <w:rPr>
                <w:sz w:val="16"/>
                <w:szCs w:val="16"/>
              </w:rPr>
            </w:pPr>
            <w:r>
              <w:rPr>
                <w:sz w:val="16"/>
                <w:szCs w:val="16"/>
              </w:rPr>
              <w:t xml:space="preserve">The Competition (Amendment) Act of 2022 strengthened Ireland's ability to enforce competition laws. It gave the Competition and </w:t>
            </w:r>
            <w:r>
              <w:rPr>
                <w:sz w:val="16"/>
                <w:szCs w:val="16"/>
              </w:rPr>
              <w:t>Consumer Protection Commission (CCPC) more power to investigate and punish anti-competitive behavior. The CCPC can now find breaches, issue warnings, and impose fines. The Act also introduced a new system for handling competition cases through the CCPC.</w:t>
            </w:r>
          </w:p>
          <w:p w:rsidR="00D92D03" w:rsidRDefault="00EE52CF" w:rsidP="003D7FCF">
            <w:pPr>
              <w:pBdr>
                <w:top w:val="nil"/>
                <w:left w:val="nil"/>
                <w:bottom w:val="nil"/>
                <w:right w:val="nil"/>
                <w:between w:val="nil"/>
              </w:pBdr>
              <w:spacing w:before="119" w:line="276" w:lineRule="auto"/>
              <w:ind w:left="180" w:right="170"/>
              <w:jc w:val="both"/>
              <w:rPr>
                <w:i/>
                <w:sz w:val="16"/>
                <w:szCs w:val="16"/>
              </w:rPr>
            </w:pPr>
            <w:r w:rsidRPr="003D7FCF">
              <w:rPr>
                <w:i/>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w:t>
            </w:r>
            <w:r w:rsidRPr="003D7FCF">
              <w:rPr>
                <w:i/>
                <w:sz w:val="16"/>
                <w:szCs w:val="16"/>
              </w:rPr>
              <w:t>derstand, which are the agencies charged with competition enforcement in the jurisdiction, the difference between them, and if they have concurrent, overlapping, or exclusionary authority. Include the relevant provisions on which their powers are based. Ex</w:t>
            </w:r>
            <w:r w:rsidRPr="003D7FCF">
              <w:rPr>
                <w:i/>
                <w:sz w:val="16"/>
                <w:szCs w:val="16"/>
              </w:rPr>
              <w:t>clude in this point sector regulators or enforcers]</w:t>
            </w:r>
          </w:p>
          <w:p w:rsidR="003D7FCF" w:rsidRPr="003D7FCF" w:rsidRDefault="003D7FCF" w:rsidP="003D7FCF">
            <w:pPr>
              <w:pBdr>
                <w:top w:val="nil"/>
                <w:left w:val="nil"/>
                <w:bottom w:val="nil"/>
                <w:right w:val="nil"/>
                <w:between w:val="nil"/>
              </w:pBdr>
              <w:spacing w:before="119" w:line="276" w:lineRule="auto"/>
              <w:ind w:left="107" w:right="86"/>
              <w:jc w:val="both"/>
              <w:rPr>
                <w:i/>
                <w:sz w:val="16"/>
                <w:szCs w:val="16"/>
              </w:rPr>
            </w:pPr>
          </w:p>
        </w:tc>
      </w:tr>
      <w:tr w:rsidR="00D92D03">
        <w:trPr>
          <w:trHeight w:val="465"/>
        </w:trPr>
        <w:tc>
          <w:tcPr>
            <w:tcW w:w="5265" w:type="dxa"/>
            <w:gridSpan w:val="6"/>
            <w:shd w:val="clear" w:color="auto" w:fill="auto"/>
          </w:tcPr>
          <w:p w:rsidR="00D92D03" w:rsidRPr="003D7FCF" w:rsidRDefault="00EE52CF" w:rsidP="003D7FCF">
            <w:pPr>
              <w:pBdr>
                <w:top w:val="nil"/>
                <w:left w:val="nil"/>
                <w:bottom w:val="nil"/>
                <w:right w:val="nil"/>
                <w:between w:val="nil"/>
              </w:pBdr>
              <w:spacing w:before="119" w:line="276" w:lineRule="auto"/>
              <w:ind w:left="140" w:right="2303"/>
              <w:rPr>
                <w:b/>
                <w:smallCaps/>
                <w:sz w:val="20"/>
                <w:szCs w:val="20"/>
              </w:rPr>
            </w:pPr>
            <w:r w:rsidRPr="003D7FCF">
              <w:rPr>
                <w:sz w:val="16"/>
                <w:szCs w:val="16"/>
              </w:rPr>
              <w:t>Do sector regulators have a competition policy enforcement mandate?</w:t>
            </w:r>
          </w:p>
        </w:tc>
        <w:tc>
          <w:tcPr>
            <w:tcW w:w="4590" w:type="dxa"/>
            <w:gridSpan w:val="5"/>
            <w:shd w:val="clear" w:color="auto" w:fill="auto"/>
          </w:tcPr>
          <w:p w:rsidR="003D7FCF" w:rsidRPr="003D7FCF" w:rsidRDefault="00EE52CF" w:rsidP="003D7FCF">
            <w:pPr>
              <w:shd w:val="clear" w:color="auto" w:fill="FFFFFF"/>
              <w:spacing w:line="276" w:lineRule="auto"/>
              <w:ind w:left="180" w:right="170"/>
              <w:jc w:val="both"/>
              <w:rPr>
                <w:sz w:val="16"/>
                <w:szCs w:val="16"/>
              </w:rPr>
            </w:pPr>
            <w:r w:rsidRPr="003D7FCF">
              <w:rPr>
                <w:sz w:val="16"/>
                <w:szCs w:val="16"/>
              </w:rPr>
              <w:t>Section 19 of the Competition and Consumer Protection Act 2014 (2014 Act) allows the CCPC to enter into agreements with certain prescribed bodies to co-operate in performing their respective functions</w:t>
            </w:r>
            <w:r w:rsidR="003D7FCF" w:rsidRPr="003D7FCF">
              <w:rPr>
                <w:sz w:val="16"/>
                <w:szCs w:val="16"/>
              </w:rPr>
              <w:t xml:space="preserve">. </w:t>
            </w:r>
          </w:p>
          <w:p w:rsidR="00D92D03" w:rsidRPr="003D7FCF" w:rsidRDefault="00EE52CF" w:rsidP="003D7FCF">
            <w:pPr>
              <w:shd w:val="clear" w:color="auto" w:fill="FFFFFF"/>
              <w:spacing w:line="276" w:lineRule="auto"/>
              <w:ind w:left="180" w:right="170"/>
              <w:jc w:val="both"/>
              <w:rPr>
                <w:sz w:val="16"/>
                <w:szCs w:val="16"/>
              </w:rPr>
            </w:pPr>
            <w:r w:rsidRPr="003D7FCF">
              <w:rPr>
                <w:sz w:val="16"/>
                <w:szCs w:val="16"/>
              </w:rPr>
              <w:t>This allows the CCPC to enter into agreements with othe</w:t>
            </w:r>
            <w:r w:rsidRPr="003D7FCF">
              <w:rPr>
                <w:sz w:val="16"/>
                <w:szCs w:val="16"/>
              </w:rPr>
              <w:t>r statutory bodies to allow co-operation, avoid duplication and ensure consistency between what we do and what other statutory bodies do.</w:t>
            </w:r>
          </w:p>
          <w:p w:rsidR="00D92D03" w:rsidRPr="003D7FCF" w:rsidRDefault="00EE52CF" w:rsidP="003D7FCF">
            <w:pPr>
              <w:pBdr>
                <w:top w:val="nil"/>
                <w:left w:val="nil"/>
                <w:bottom w:val="nil"/>
                <w:right w:val="nil"/>
                <w:between w:val="nil"/>
              </w:pBdr>
              <w:spacing w:before="119" w:line="276" w:lineRule="auto"/>
              <w:ind w:left="180" w:right="170"/>
              <w:jc w:val="both"/>
              <w:rPr>
                <w:b/>
                <w:i/>
                <w:smallCaps/>
                <w:sz w:val="20"/>
                <w:szCs w:val="20"/>
              </w:rPr>
            </w:pPr>
            <w:r w:rsidRPr="003D7FCF">
              <w:rPr>
                <w:i/>
                <w:sz w:val="16"/>
                <w:szCs w:val="16"/>
              </w:rPr>
              <w:t>[Please introduce the name agencies that have powers to enforce any aspect of competition law, including merger contro</w:t>
            </w:r>
            <w:r w:rsidRPr="003D7FCF">
              <w:rPr>
                <w:i/>
                <w:sz w:val="16"/>
                <w:szCs w:val="16"/>
              </w:rPr>
              <w:t>l, in specific sectors. Introduce the relevant provisions on which their powers are based]</w:t>
            </w:r>
          </w:p>
        </w:tc>
      </w:tr>
      <w:tr w:rsidR="00D92D03">
        <w:trPr>
          <w:trHeight w:val="465"/>
        </w:trPr>
        <w:tc>
          <w:tcPr>
            <w:tcW w:w="5265" w:type="dxa"/>
            <w:gridSpan w:val="6"/>
            <w:shd w:val="clear" w:color="auto" w:fill="auto"/>
          </w:tcPr>
          <w:p w:rsidR="00D92D03" w:rsidRDefault="00EE52CF">
            <w:pPr>
              <w:pBdr>
                <w:top w:val="nil"/>
                <w:left w:val="nil"/>
                <w:bottom w:val="nil"/>
                <w:right w:val="nil"/>
                <w:between w:val="nil"/>
              </w:pBdr>
              <w:spacing w:before="119" w:line="276" w:lineRule="auto"/>
              <w:ind w:left="107" w:right="2303"/>
              <w:rPr>
                <w:b/>
                <w:smallCaps/>
                <w:sz w:val="20"/>
                <w:szCs w:val="20"/>
              </w:rPr>
            </w:pPr>
            <w:r>
              <w:rPr>
                <w:sz w:val="16"/>
                <w:szCs w:val="16"/>
              </w:rPr>
              <w:lastRenderedPageBreak/>
              <w:t>Have the Competition Authority and other agencies signed protocols or memoranda of understanding with sector regulators?</w:t>
            </w:r>
          </w:p>
        </w:tc>
        <w:tc>
          <w:tcPr>
            <w:tcW w:w="4590" w:type="dxa"/>
            <w:gridSpan w:val="5"/>
            <w:shd w:val="clear" w:color="auto" w:fill="auto"/>
          </w:tcPr>
          <w:p w:rsidR="00D92D03" w:rsidRDefault="00EE52CF" w:rsidP="003D7FCF">
            <w:pPr>
              <w:spacing w:before="240" w:after="240" w:line="276" w:lineRule="auto"/>
              <w:ind w:left="180" w:right="170"/>
              <w:jc w:val="both"/>
              <w:rPr>
                <w:sz w:val="16"/>
                <w:szCs w:val="16"/>
              </w:rPr>
            </w:pPr>
            <w:r>
              <w:rPr>
                <w:sz w:val="16"/>
                <w:szCs w:val="16"/>
              </w:rPr>
              <w:t>The Competition and Consumer Protection Commission (CCPC) upholds cooperation agreements established by its predecessor, the Competitio</w:t>
            </w:r>
            <w:r>
              <w:rPr>
                <w:sz w:val="16"/>
                <w:szCs w:val="16"/>
              </w:rPr>
              <w:t xml:space="preserve">n Authority, with various regulatory bodies. </w:t>
            </w:r>
          </w:p>
          <w:p w:rsidR="00D92D03" w:rsidRDefault="00EE52CF" w:rsidP="003D7FCF">
            <w:pPr>
              <w:spacing w:before="240" w:after="240" w:line="276" w:lineRule="auto"/>
              <w:ind w:left="180" w:right="170"/>
              <w:jc w:val="both"/>
              <w:rPr>
                <w:sz w:val="16"/>
                <w:szCs w:val="16"/>
              </w:rPr>
            </w:pPr>
            <w:r>
              <w:rPr>
                <w:sz w:val="16"/>
                <w:szCs w:val="16"/>
              </w:rPr>
              <w:t xml:space="preserve">These agreements, authorized by Section 34(1) of the Competition Act 2002, remain in effect until replaced by newer ones between the CCPC and the relevant entities. </w:t>
            </w:r>
          </w:p>
          <w:p w:rsidR="003D7FCF" w:rsidRDefault="00EE52CF" w:rsidP="003D7FCF">
            <w:pPr>
              <w:spacing w:before="240" w:after="240" w:line="276" w:lineRule="auto"/>
              <w:ind w:left="180" w:right="170"/>
              <w:jc w:val="both"/>
              <w:rPr>
                <w:sz w:val="16"/>
                <w:szCs w:val="16"/>
              </w:rPr>
            </w:pPr>
            <w:r>
              <w:rPr>
                <w:sz w:val="16"/>
                <w:szCs w:val="16"/>
              </w:rPr>
              <w:t>Existing agreements include those with the</w:t>
            </w:r>
            <w:r>
              <w:rPr>
                <w:sz w:val="16"/>
                <w:szCs w:val="16"/>
              </w:rPr>
              <w:t xml:space="preserve"> Commission for Energy Regulation (2002), Commission for Communications Regulation (2002, renewed 2008), Broadcasting Authority of Ireland (2002), Commission for Aviation Regulation (2002), Health Insurance Authority (2021), and National Transport Authorit</w:t>
            </w:r>
            <w:r>
              <w:rPr>
                <w:sz w:val="16"/>
                <w:szCs w:val="16"/>
              </w:rPr>
              <w:t>y (2011)</w:t>
            </w:r>
            <w:r w:rsidR="003D7FCF">
              <w:rPr>
                <w:sz w:val="16"/>
                <w:szCs w:val="16"/>
              </w:rPr>
              <w:t>.</w:t>
            </w:r>
          </w:p>
          <w:p w:rsidR="00D92D03" w:rsidRPr="003D7FCF" w:rsidRDefault="003D7FCF" w:rsidP="003D7FCF">
            <w:pPr>
              <w:spacing w:before="240" w:after="240" w:line="276" w:lineRule="auto"/>
              <w:ind w:left="180" w:right="170"/>
              <w:jc w:val="both"/>
              <w:rPr>
                <w:sz w:val="16"/>
                <w:szCs w:val="16"/>
              </w:rPr>
            </w:pPr>
            <w:r w:rsidRPr="003D7FCF">
              <w:rPr>
                <w:i/>
                <w:sz w:val="16"/>
                <w:szCs w:val="16"/>
              </w:rPr>
              <w:t>[</w:t>
            </w:r>
            <w:r w:rsidR="00EE52CF" w:rsidRPr="003D7FCF">
              <w:rPr>
                <w:i/>
                <w:sz w:val="16"/>
                <w:szCs w:val="16"/>
              </w:rPr>
              <w:t>Please mention here any provision or interinstitutional agreement that allows the competition authorities to coordinate behavior to effectively enforce competition law</w:t>
            </w:r>
            <w:r w:rsidRPr="003D7FCF">
              <w:rPr>
                <w:i/>
                <w:sz w:val="16"/>
                <w:szCs w:val="16"/>
              </w:rPr>
              <w:t>]</w:t>
            </w:r>
          </w:p>
        </w:tc>
      </w:tr>
      <w:tr w:rsidR="00D92D03">
        <w:trPr>
          <w:trHeight w:val="465"/>
        </w:trPr>
        <w:tc>
          <w:tcPr>
            <w:tcW w:w="9855" w:type="dxa"/>
            <w:gridSpan w:val="11"/>
            <w:shd w:val="clear" w:color="auto" w:fill="B9A989"/>
          </w:tcPr>
          <w:p w:rsidR="00D92D03" w:rsidRDefault="00EE52CF">
            <w:pPr>
              <w:pBdr>
                <w:top w:val="nil"/>
                <w:left w:val="nil"/>
                <w:bottom w:val="nil"/>
                <w:right w:val="nil"/>
                <w:between w:val="nil"/>
              </w:pBdr>
              <w:spacing w:before="119" w:line="276" w:lineRule="auto"/>
              <w:ind w:left="3059" w:right="3050"/>
              <w:jc w:val="center"/>
              <w:rPr>
                <w:b/>
                <w:smallCaps/>
                <w:sz w:val="20"/>
                <w:szCs w:val="20"/>
              </w:rPr>
            </w:pPr>
            <w:r>
              <w:rPr>
                <w:b/>
                <w:smallCaps/>
                <w:sz w:val="20"/>
                <w:szCs w:val="20"/>
              </w:rPr>
              <w:t>Disaggregated Functions—Prosecutorial Model</w:t>
            </w:r>
          </w:p>
        </w:tc>
      </w:tr>
      <w:tr w:rsidR="00D92D03">
        <w:trPr>
          <w:trHeight w:val="465"/>
        </w:trPr>
        <w:tc>
          <w:tcPr>
            <w:tcW w:w="4170" w:type="dxa"/>
            <w:gridSpan w:val="4"/>
            <w:shd w:val="clear" w:color="auto" w:fill="auto"/>
          </w:tcPr>
          <w:p w:rsidR="00D92D03" w:rsidRDefault="003D7FCF" w:rsidP="003D7FCF">
            <w:pPr>
              <w:pBdr>
                <w:top w:val="nil"/>
                <w:left w:val="nil"/>
                <w:bottom w:val="nil"/>
                <w:right w:val="nil"/>
                <w:between w:val="nil"/>
              </w:pBdr>
              <w:spacing w:before="119" w:line="276" w:lineRule="auto"/>
              <w:ind w:left="140" w:right="2207" w:hanging="90"/>
              <w:rPr>
                <w:b/>
                <w:smallCaps/>
                <w:sz w:val="16"/>
                <w:szCs w:val="16"/>
              </w:rPr>
            </w:pPr>
            <w:r>
              <w:rPr>
                <w:sz w:val="16"/>
                <w:szCs w:val="16"/>
              </w:rPr>
              <w:t xml:space="preserve">  </w:t>
            </w:r>
            <w:r w:rsidR="00EE52CF">
              <w:rPr>
                <w:sz w:val="16"/>
                <w:szCs w:val="16"/>
              </w:rPr>
              <w:t>Are there different authorities or agencies that make the decision to investigate and the final ruling in the cases?</w:t>
            </w:r>
          </w:p>
        </w:tc>
        <w:tc>
          <w:tcPr>
            <w:tcW w:w="1605" w:type="dxa"/>
            <w:gridSpan w:val="3"/>
            <w:shd w:val="clear" w:color="auto" w:fill="auto"/>
          </w:tcPr>
          <w:p w:rsidR="003D7FCF" w:rsidRDefault="003D7FCF">
            <w:pPr>
              <w:spacing w:line="276" w:lineRule="auto"/>
              <w:jc w:val="center"/>
              <w:rPr>
                <w:sz w:val="16"/>
                <w:szCs w:val="16"/>
                <w:highlight w:val="yellow"/>
              </w:rPr>
            </w:pPr>
          </w:p>
          <w:p w:rsidR="00D92D03" w:rsidRPr="003D7FCF" w:rsidRDefault="003D7FCF">
            <w:pPr>
              <w:spacing w:line="276" w:lineRule="auto"/>
              <w:jc w:val="center"/>
              <w:rPr>
                <w:i/>
                <w:sz w:val="16"/>
                <w:szCs w:val="16"/>
              </w:rPr>
            </w:pPr>
            <w:r w:rsidRPr="003D7FCF">
              <w:rPr>
                <w:i/>
                <w:sz w:val="16"/>
                <w:szCs w:val="16"/>
              </w:rPr>
              <w:t>[</w:t>
            </w:r>
            <w:r w:rsidR="00EE52CF" w:rsidRPr="003D7FCF">
              <w:rPr>
                <w:i/>
                <w:sz w:val="16"/>
                <w:szCs w:val="16"/>
              </w:rPr>
              <w:t>Answer: Yes or No</w:t>
            </w:r>
            <w:r w:rsidRPr="003D7FCF">
              <w:rPr>
                <w:i/>
                <w:sz w:val="16"/>
                <w:szCs w:val="16"/>
              </w:rPr>
              <w:t>]</w:t>
            </w:r>
          </w:p>
          <w:p w:rsidR="00D92D03" w:rsidRDefault="00D92D03">
            <w:pPr>
              <w:spacing w:line="276" w:lineRule="auto"/>
              <w:jc w:val="center"/>
              <w:rPr>
                <w:sz w:val="16"/>
                <w:szCs w:val="16"/>
                <w:highlight w:val="yellow"/>
              </w:rPr>
            </w:pPr>
          </w:p>
          <w:p w:rsidR="00D92D03" w:rsidRDefault="00D92D03">
            <w:pPr>
              <w:spacing w:line="276" w:lineRule="auto"/>
              <w:jc w:val="center"/>
              <w:rPr>
                <w:sz w:val="16"/>
                <w:szCs w:val="16"/>
                <w:highlight w:val="yellow"/>
              </w:rPr>
            </w:pPr>
          </w:p>
          <w:p w:rsidR="00D92D03" w:rsidRDefault="00EE52CF">
            <w:pPr>
              <w:spacing w:line="276" w:lineRule="auto"/>
              <w:jc w:val="center"/>
              <w:rPr>
                <w:sz w:val="16"/>
                <w:szCs w:val="16"/>
              </w:rPr>
            </w:pPr>
            <w:r>
              <w:rPr>
                <w:sz w:val="16"/>
                <w:szCs w:val="16"/>
              </w:rPr>
              <w:t>No</w:t>
            </w:r>
          </w:p>
        </w:tc>
        <w:tc>
          <w:tcPr>
            <w:tcW w:w="4080" w:type="dxa"/>
            <w:gridSpan w:val="4"/>
            <w:shd w:val="clear" w:color="auto" w:fill="auto"/>
          </w:tcPr>
          <w:p w:rsidR="00D92D03" w:rsidRDefault="00EE52CF" w:rsidP="00B46CF5">
            <w:pPr>
              <w:spacing w:before="240" w:line="276" w:lineRule="auto"/>
              <w:ind w:left="210" w:right="170"/>
              <w:jc w:val="both"/>
              <w:rPr>
                <w:sz w:val="16"/>
                <w:szCs w:val="16"/>
              </w:rPr>
            </w:pPr>
            <w:r>
              <w:rPr>
                <w:sz w:val="16"/>
                <w:szCs w:val="16"/>
              </w:rPr>
              <w:t>Irish competition law contained in the Competition Acts (2002-2022</w:t>
            </w:r>
            <w:proofErr w:type="gramStart"/>
            <w:r>
              <w:rPr>
                <w:sz w:val="16"/>
                <w:szCs w:val="16"/>
              </w:rPr>
              <w:t>)  has</w:t>
            </w:r>
            <w:proofErr w:type="gramEnd"/>
            <w:r>
              <w:rPr>
                <w:sz w:val="16"/>
                <w:szCs w:val="16"/>
              </w:rPr>
              <w:t xml:space="preserve"> two main prohibitions: agreements that rest</w:t>
            </w:r>
            <w:r>
              <w:rPr>
                <w:sz w:val="16"/>
                <w:szCs w:val="16"/>
              </w:rPr>
              <w:t>rict competition like price fixing (section 4(1) and abuse of dominant market position (section 5). The Competition and Consumer Protection Commission (CCPC) enforces these laws by investigating suspected violations</w:t>
            </w:r>
            <w:r w:rsidR="00B46CF5">
              <w:rPr>
                <w:sz w:val="16"/>
                <w:szCs w:val="16"/>
              </w:rPr>
              <w:t>.</w:t>
            </w:r>
          </w:p>
          <w:p w:rsidR="00D92D03" w:rsidRDefault="00EE52CF" w:rsidP="00B46CF5">
            <w:pPr>
              <w:spacing w:line="276" w:lineRule="auto"/>
              <w:ind w:left="210" w:right="170"/>
              <w:jc w:val="both"/>
              <w:rPr>
                <w:sz w:val="16"/>
                <w:szCs w:val="16"/>
              </w:rPr>
            </w:pPr>
            <w:r>
              <w:rPr>
                <w:sz w:val="16"/>
                <w:szCs w:val="16"/>
              </w:rPr>
              <w:t>The CCPC can pursue criminal charges, re</w:t>
            </w:r>
            <w:r>
              <w:rPr>
                <w:sz w:val="16"/>
                <w:szCs w:val="16"/>
              </w:rPr>
              <w:t xml:space="preserve">sulting in fines and even jail time. </w:t>
            </w:r>
          </w:p>
          <w:p w:rsidR="00D92D03" w:rsidRDefault="00EE52CF" w:rsidP="00B46CF5">
            <w:pPr>
              <w:spacing w:line="276" w:lineRule="auto"/>
              <w:ind w:left="210" w:right="170"/>
              <w:jc w:val="both"/>
              <w:rPr>
                <w:sz w:val="16"/>
                <w:szCs w:val="16"/>
              </w:rPr>
            </w:pPr>
            <w:r>
              <w:rPr>
                <w:sz w:val="16"/>
                <w:szCs w:val="16"/>
              </w:rPr>
              <w:t>Since 2022, the CCPC also has the authority to impose hefty administrative fines directly on businesses.</w:t>
            </w:r>
          </w:p>
          <w:p w:rsidR="00D92D03" w:rsidRDefault="00EE52CF" w:rsidP="00B46CF5">
            <w:pPr>
              <w:spacing w:after="240" w:line="276" w:lineRule="auto"/>
              <w:ind w:left="210" w:right="170"/>
              <w:jc w:val="both"/>
              <w:rPr>
                <w:sz w:val="16"/>
                <w:szCs w:val="16"/>
              </w:rPr>
            </w:pPr>
            <w:r>
              <w:rPr>
                <w:sz w:val="16"/>
                <w:szCs w:val="16"/>
              </w:rPr>
              <w:t>Additionally, the CCPC can take civil action to have a court declare a practice illegal or order its termination</w:t>
            </w:r>
            <w:r>
              <w:rPr>
                <w:sz w:val="16"/>
                <w:szCs w:val="16"/>
              </w:rPr>
              <w:t>.</w:t>
            </w:r>
          </w:p>
          <w:p w:rsidR="00D92D03" w:rsidRDefault="00D92D03" w:rsidP="00B46CF5">
            <w:pPr>
              <w:spacing w:before="119" w:line="276" w:lineRule="auto"/>
              <w:ind w:left="210" w:right="170"/>
              <w:jc w:val="both"/>
              <w:rPr>
                <w:sz w:val="16"/>
                <w:szCs w:val="16"/>
              </w:rPr>
            </w:pPr>
          </w:p>
          <w:p w:rsidR="00D92D03" w:rsidRPr="003D7FCF" w:rsidRDefault="00EE52CF" w:rsidP="00B46CF5">
            <w:pPr>
              <w:pBdr>
                <w:top w:val="nil"/>
                <w:left w:val="nil"/>
                <w:bottom w:val="nil"/>
                <w:right w:val="nil"/>
                <w:between w:val="nil"/>
              </w:pBdr>
              <w:spacing w:before="119" w:line="276" w:lineRule="auto"/>
              <w:ind w:left="210" w:right="170"/>
              <w:jc w:val="both"/>
              <w:rPr>
                <w:i/>
                <w:sz w:val="16"/>
                <w:szCs w:val="16"/>
              </w:rPr>
            </w:pPr>
            <w:r w:rsidRPr="003D7FCF">
              <w:rPr>
                <w:i/>
                <w:sz w:val="16"/>
                <w:szCs w:val="16"/>
              </w:rPr>
              <w:t>[</w:t>
            </w:r>
            <w:r w:rsidRPr="003D7FCF">
              <w:rPr>
                <w:i/>
                <w:sz w:val="16"/>
                <w:szCs w:val="16"/>
              </w:rPr>
              <w:t xml:space="preserve">If the answer is yes, please </w:t>
            </w:r>
            <w:proofErr w:type="gramStart"/>
            <w:r w:rsidRPr="003D7FCF">
              <w:rPr>
                <w:i/>
                <w:sz w:val="16"/>
                <w:szCs w:val="16"/>
              </w:rPr>
              <w:t>explain</w:t>
            </w:r>
            <w:proofErr w:type="gramEnd"/>
            <w:r w:rsidRPr="003D7FCF">
              <w:rPr>
                <w:i/>
                <w:sz w:val="16"/>
                <w:szCs w:val="16"/>
              </w:rPr>
              <w:t xml:space="preserve"> briefly the enforcement process, and include the relevant provisions. The purpose of this question is to understand the enforcement model of the jurisdiction and establish how many independent authorities are involved i</w:t>
            </w:r>
            <w:r w:rsidRPr="003D7FCF">
              <w:rPr>
                <w:i/>
                <w:sz w:val="16"/>
                <w:szCs w:val="16"/>
              </w:rPr>
              <w:t>n the enforcement process and what are their functions</w:t>
            </w:r>
            <w:r w:rsidRPr="003D7FCF">
              <w:rPr>
                <w:i/>
                <w:sz w:val="16"/>
                <w:szCs w:val="16"/>
              </w:rPr>
              <w:t>]</w:t>
            </w:r>
          </w:p>
          <w:p w:rsidR="00D92D03" w:rsidRDefault="00EE52CF">
            <w:pPr>
              <w:pBdr>
                <w:top w:val="nil"/>
                <w:left w:val="nil"/>
                <w:bottom w:val="nil"/>
                <w:right w:val="nil"/>
                <w:between w:val="nil"/>
              </w:pBdr>
              <w:spacing w:before="119" w:line="276" w:lineRule="auto"/>
              <w:ind w:left="107" w:right="43"/>
              <w:jc w:val="both"/>
              <w:rPr>
                <w:smallCaps/>
                <w:sz w:val="16"/>
                <w:szCs w:val="16"/>
              </w:rPr>
            </w:pPr>
            <w:r>
              <w:rPr>
                <w:sz w:val="16"/>
                <w:szCs w:val="16"/>
              </w:rPr>
              <w:t xml:space="preserve"> </w:t>
            </w:r>
          </w:p>
        </w:tc>
      </w:tr>
      <w:tr w:rsidR="00D92D03">
        <w:trPr>
          <w:trHeight w:val="465"/>
        </w:trPr>
        <w:tc>
          <w:tcPr>
            <w:tcW w:w="4170" w:type="dxa"/>
            <w:gridSpan w:val="4"/>
            <w:shd w:val="clear" w:color="auto" w:fill="auto"/>
          </w:tcPr>
          <w:p w:rsidR="00D92D03" w:rsidRDefault="00EE52CF" w:rsidP="00B46CF5">
            <w:pPr>
              <w:pBdr>
                <w:top w:val="nil"/>
                <w:left w:val="nil"/>
                <w:bottom w:val="nil"/>
                <w:right w:val="nil"/>
                <w:between w:val="nil"/>
              </w:pBdr>
              <w:spacing w:before="119" w:line="276" w:lineRule="auto"/>
              <w:ind w:left="140" w:right="2207"/>
              <w:rPr>
                <w:b/>
                <w:smallCaps/>
                <w:sz w:val="16"/>
                <w:szCs w:val="16"/>
              </w:rPr>
            </w:pPr>
            <w:r>
              <w:rPr>
                <w:sz w:val="16"/>
                <w:szCs w:val="16"/>
              </w:rPr>
              <w:t>Are disputes presented for decision to judiciary authorities?</w:t>
            </w:r>
          </w:p>
        </w:tc>
        <w:tc>
          <w:tcPr>
            <w:tcW w:w="1605" w:type="dxa"/>
            <w:gridSpan w:val="3"/>
            <w:shd w:val="clear" w:color="auto" w:fill="auto"/>
          </w:tcPr>
          <w:p w:rsidR="00B46CF5" w:rsidRDefault="00B46CF5">
            <w:pPr>
              <w:spacing w:line="276" w:lineRule="auto"/>
              <w:jc w:val="center"/>
              <w:rPr>
                <w:i/>
                <w:sz w:val="16"/>
                <w:szCs w:val="16"/>
              </w:rPr>
            </w:pPr>
          </w:p>
          <w:p w:rsidR="00D92D03" w:rsidRPr="00B46CF5" w:rsidRDefault="00B46CF5">
            <w:pPr>
              <w:spacing w:line="276" w:lineRule="auto"/>
              <w:jc w:val="center"/>
              <w:rPr>
                <w:i/>
                <w:sz w:val="16"/>
                <w:szCs w:val="16"/>
              </w:rPr>
            </w:pPr>
            <w:r>
              <w:rPr>
                <w:i/>
                <w:sz w:val="16"/>
                <w:szCs w:val="16"/>
              </w:rPr>
              <w:t>[</w:t>
            </w:r>
            <w:r w:rsidR="00EE52CF" w:rsidRPr="00B46CF5">
              <w:rPr>
                <w:i/>
                <w:sz w:val="16"/>
                <w:szCs w:val="16"/>
              </w:rPr>
              <w:t>Answer: Yes or No</w:t>
            </w:r>
            <w:r>
              <w:rPr>
                <w:i/>
                <w:sz w:val="16"/>
                <w:szCs w:val="16"/>
              </w:rPr>
              <w:t>]</w:t>
            </w:r>
          </w:p>
          <w:p w:rsidR="00D92D03" w:rsidRDefault="00D92D03">
            <w:pPr>
              <w:spacing w:line="276" w:lineRule="auto"/>
              <w:jc w:val="center"/>
              <w:rPr>
                <w:sz w:val="16"/>
                <w:szCs w:val="16"/>
                <w:highlight w:val="yellow"/>
              </w:rPr>
            </w:pPr>
          </w:p>
          <w:p w:rsidR="00D92D03" w:rsidRDefault="00D92D03">
            <w:pPr>
              <w:spacing w:line="276" w:lineRule="auto"/>
              <w:jc w:val="center"/>
              <w:rPr>
                <w:sz w:val="16"/>
                <w:szCs w:val="16"/>
                <w:highlight w:val="yellow"/>
              </w:rPr>
            </w:pPr>
          </w:p>
          <w:p w:rsidR="00D92D03" w:rsidRDefault="00EE52CF">
            <w:pPr>
              <w:spacing w:line="276" w:lineRule="auto"/>
              <w:jc w:val="center"/>
              <w:rPr>
                <w:sz w:val="16"/>
                <w:szCs w:val="16"/>
                <w:highlight w:val="yellow"/>
              </w:rPr>
            </w:pPr>
            <w:r w:rsidRPr="00B46CF5">
              <w:rPr>
                <w:sz w:val="16"/>
                <w:szCs w:val="16"/>
              </w:rPr>
              <w:t>Yes</w:t>
            </w:r>
          </w:p>
        </w:tc>
        <w:tc>
          <w:tcPr>
            <w:tcW w:w="4080" w:type="dxa"/>
            <w:gridSpan w:val="4"/>
            <w:shd w:val="clear" w:color="auto" w:fill="auto"/>
          </w:tcPr>
          <w:p w:rsidR="00D92D03" w:rsidRDefault="00EE52CF" w:rsidP="00B46CF5">
            <w:pPr>
              <w:spacing w:before="119"/>
              <w:ind w:left="210" w:right="170"/>
              <w:jc w:val="both"/>
              <w:rPr>
                <w:sz w:val="16"/>
                <w:szCs w:val="16"/>
              </w:rPr>
            </w:pPr>
            <w:r>
              <w:rPr>
                <w:sz w:val="16"/>
                <w:szCs w:val="16"/>
              </w:rPr>
              <w:t xml:space="preserve">According to section 15AU of the Amendment Act of </w:t>
            </w:r>
            <w:proofErr w:type="gramStart"/>
            <w:r>
              <w:rPr>
                <w:sz w:val="16"/>
                <w:szCs w:val="16"/>
              </w:rPr>
              <w:t>2022,  disputes</w:t>
            </w:r>
            <w:proofErr w:type="gramEnd"/>
            <w:r>
              <w:rPr>
                <w:sz w:val="16"/>
                <w:szCs w:val="16"/>
              </w:rPr>
              <w:t xml:space="preserve"> set out in subsection (2) which refer to disputes concerning notification or enforcement of administrative fines or periodic penalty payments shall not be subject to the jurisdiction of the </w:t>
            </w:r>
            <w:r>
              <w:rPr>
                <w:sz w:val="16"/>
                <w:szCs w:val="16"/>
              </w:rPr>
              <w:t xml:space="preserve">courts of the State and shall be resolved by the application of the law of the Member State of the requesting competition authority. These disputes are settled according to the laws of the requesting competition authority's country. </w:t>
            </w:r>
          </w:p>
          <w:p w:rsidR="00D92D03" w:rsidRDefault="00EE52CF" w:rsidP="00B46CF5">
            <w:pPr>
              <w:spacing w:before="119"/>
              <w:ind w:left="210" w:right="170"/>
              <w:jc w:val="both"/>
              <w:rPr>
                <w:sz w:val="16"/>
                <w:szCs w:val="16"/>
              </w:rPr>
            </w:pPr>
            <w:r>
              <w:rPr>
                <w:sz w:val="16"/>
                <w:szCs w:val="16"/>
              </w:rPr>
              <w:t>Disputes about enforc</w:t>
            </w:r>
            <w:r>
              <w:rPr>
                <w:sz w:val="16"/>
                <w:szCs w:val="16"/>
              </w:rPr>
              <w:t>ement actions taken in Ireland go to the High Court (Section 15</w:t>
            </w:r>
            <w:proofErr w:type="gramStart"/>
            <w:r>
              <w:rPr>
                <w:sz w:val="16"/>
                <w:szCs w:val="16"/>
              </w:rPr>
              <w:t>AU(</w:t>
            </w:r>
            <w:proofErr w:type="gramEnd"/>
            <w:r>
              <w:rPr>
                <w:sz w:val="16"/>
                <w:szCs w:val="16"/>
              </w:rPr>
              <w:t>3))</w:t>
            </w:r>
          </w:p>
          <w:p w:rsidR="00D92D03" w:rsidRDefault="00EE52CF" w:rsidP="00B46CF5">
            <w:pPr>
              <w:pBdr>
                <w:top w:val="nil"/>
                <w:left w:val="nil"/>
                <w:bottom w:val="nil"/>
                <w:right w:val="nil"/>
                <w:between w:val="nil"/>
              </w:pBdr>
              <w:spacing w:before="119"/>
              <w:ind w:left="210" w:right="170"/>
              <w:jc w:val="both"/>
              <w:rPr>
                <w:sz w:val="16"/>
                <w:szCs w:val="16"/>
              </w:rPr>
            </w:pPr>
            <w:r>
              <w:rPr>
                <w:sz w:val="16"/>
                <w:szCs w:val="16"/>
              </w:rPr>
              <w:t>If a legal question comes up during a hearing (including matters related to Section 15M), it can be referred to the Court for a decision.</w:t>
            </w:r>
          </w:p>
          <w:p w:rsidR="00D92D03" w:rsidRPr="00B46CF5" w:rsidRDefault="00EE52CF" w:rsidP="00B46CF5">
            <w:pPr>
              <w:pBdr>
                <w:top w:val="nil"/>
                <w:left w:val="nil"/>
                <w:bottom w:val="nil"/>
                <w:right w:val="nil"/>
                <w:between w:val="nil"/>
              </w:pBdr>
              <w:spacing w:before="119"/>
              <w:ind w:left="210" w:right="170"/>
              <w:jc w:val="both"/>
              <w:rPr>
                <w:b/>
                <w:i/>
                <w:smallCaps/>
                <w:sz w:val="16"/>
                <w:szCs w:val="16"/>
              </w:rPr>
            </w:pPr>
            <w:r w:rsidRPr="00B46CF5">
              <w:rPr>
                <w:i/>
                <w:sz w:val="16"/>
                <w:szCs w:val="16"/>
              </w:rPr>
              <w:t>[If the answer to your question is “yes”, please introduce the name of the judiciary authorities that are involved and</w:t>
            </w:r>
            <w:r w:rsidRPr="00B46CF5">
              <w:rPr>
                <w:i/>
                <w:sz w:val="16"/>
                <w:szCs w:val="16"/>
              </w:rPr>
              <w:t xml:space="preserve"> their role until the final decision in the process is achieved; exclude from this question judiciary authorities whose role in the process is the judicial review of administrative decisions</w:t>
            </w:r>
            <w:r w:rsidR="00B46CF5" w:rsidRPr="00B46CF5">
              <w:rPr>
                <w:i/>
                <w:sz w:val="16"/>
                <w:szCs w:val="16"/>
              </w:rPr>
              <w:t>]</w:t>
            </w:r>
          </w:p>
        </w:tc>
      </w:tr>
      <w:tr w:rsidR="00D92D03">
        <w:trPr>
          <w:trHeight w:val="465"/>
        </w:trPr>
        <w:tc>
          <w:tcPr>
            <w:tcW w:w="4170" w:type="dxa"/>
            <w:gridSpan w:val="4"/>
            <w:shd w:val="clear" w:color="auto" w:fill="auto"/>
          </w:tcPr>
          <w:p w:rsidR="00D92D03" w:rsidRDefault="00EE52CF" w:rsidP="00B46CF5">
            <w:pPr>
              <w:pBdr>
                <w:top w:val="nil"/>
                <w:left w:val="nil"/>
                <w:bottom w:val="nil"/>
                <w:right w:val="nil"/>
                <w:between w:val="nil"/>
              </w:pBdr>
              <w:spacing w:before="119" w:line="276" w:lineRule="auto"/>
              <w:ind w:left="140" w:right="2207"/>
              <w:rPr>
                <w:sz w:val="16"/>
                <w:szCs w:val="16"/>
              </w:rPr>
            </w:pPr>
            <w:r>
              <w:rPr>
                <w:sz w:val="16"/>
                <w:szCs w:val="16"/>
              </w:rPr>
              <w:t xml:space="preserve">Do private rights of </w:t>
            </w:r>
            <w:proofErr w:type="gramStart"/>
            <w:r>
              <w:rPr>
                <w:sz w:val="16"/>
                <w:szCs w:val="16"/>
              </w:rPr>
              <w:t>action  to</w:t>
            </w:r>
            <w:proofErr w:type="gramEnd"/>
            <w:r>
              <w:rPr>
                <w:sz w:val="16"/>
                <w:szCs w:val="16"/>
              </w:rPr>
              <w:t xml:space="preserve"> challenge competition law infringements exist in your </w:t>
            </w:r>
            <w:r>
              <w:rPr>
                <w:sz w:val="16"/>
                <w:szCs w:val="16"/>
              </w:rPr>
              <w:lastRenderedPageBreak/>
              <w:t>jurisdiction</w:t>
            </w:r>
          </w:p>
        </w:tc>
        <w:tc>
          <w:tcPr>
            <w:tcW w:w="1605" w:type="dxa"/>
            <w:gridSpan w:val="3"/>
            <w:shd w:val="clear" w:color="auto" w:fill="auto"/>
          </w:tcPr>
          <w:p w:rsidR="00D92D03" w:rsidRPr="00B46CF5" w:rsidRDefault="00B46CF5">
            <w:pPr>
              <w:spacing w:line="276" w:lineRule="auto"/>
              <w:jc w:val="center"/>
              <w:rPr>
                <w:i/>
                <w:sz w:val="16"/>
                <w:szCs w:val="16"/>
              </w:rPr>
            </w:pPr>
            <w:r>
              <w:rPr>
                <w:i/>
                <w:sz w:val="16"/>
                <w:szCs w:val="16"/>
              </w:rPr>
              <w:lastRenderedPageBreak/>
              <w:t>[</w:t>
            </w:r>
            <w:r w:rsidR="00EE52CF" w:rsidRPr="00B46CF5">
              <w:rPr>
                <w:i/>
                <w:sz w:val="16"/>
                <w:szCs w:val="16"/>
              </w:rPr>
              <w:t>Answer: Yes or No</w:t>
            </w:r>
            <w:r>
              <w:rPr>
                <w:i/>
                <w:sz w:val="16"/>
                <w:szCs w:val="16"/>
              </w:rPr>
              <w:t>]</w:t>
            </w:r>
          </w:p>
          <w:p w:rsidR="00D92D03" w:rsidRDefault="00D92D03">
            <w:pPr>
              <w:spacing w:line="276" w:lineRule="auto"/>
              <w:jc w:val="center"/>
              <w:rPr>
                <w:sz w:val="16"/>
                <w:szCs w:val="16"/>
              </w:rPr>
            </w:pPr>
          </w:p>
          <w:p w:rsidR="00D92D03" w:rsidRDefault="00EE52CF">
            <w:pPr>
              <w:spacing w:line="276" w:lineRule="auto"/>
              <w:jc w:val="center"/>
              <w:rPr>
                <w:sz w:val="16"/>
                <w:szCs w:val="16"/>
              </w:rPr>
            </w:pPr>
            <w:r>
              <w:rPr>
                <w:sz w:val="16"/>
                <w:szCs w:val="16"/>
              </w:rPr>
              <w:t xml:space="preserve">Yes </w:t>
            </w:r>
          </w:p>
        </w:tc>
        <w:tc>
          <w:tcPr>
            <w:tcW w:w="4080" w:type="dxa"/>
            <w:gridSpan w:val="4"/>
            <w:shd w:val="clear" w:color="auto" w:fill="auto"/>
          </w:tcPr>
          <w:p w:rsidR="00D92D03" w:rsidRDefault="00EE52CF" w:rsidP="00B46CF5">
            <w:pPr>
              <w:tabs>
                <w:tab w:val="left" w:pos="3900"/>
              </w:tabs>
              <w:spacing w:before="119"/>
              <w:ind w:left="210" w:right="170"/>
              <w:jc w:val="both"/>
              <w:rPr>
                <w:sz w:val="16"/>
                <w:szCs w:val="16"/>
              </w:rPr>
            </w:pPr>
            <w:r>
              <w:rPr>
                <w:sz w:val="16"/>
                <w:szCs w:val="16"/>
              </w:rPr>
              <w:t>According to the Competition (Amendment) Act 2022, private rights of action to challenge competition law infringements exist in Irela</w:t>
            </w:r>
            <w:r>
              <w:rPr>
                <w:sz w:val="16"/>
                <w:szCs w:val="16"/>
              </w:rPr>
              <w:t xml:space="preserve">nd's competition law. </w:t>
            </w:r>
          </w:p>
          <w:p w:rsidR="00B46CF5" w:rsidRDefault="00EE52CF" w:rsidP="00B46CF5">
            <w:pPr>
              <w:tabs>
                <w:tab w:val="left" w:pos="3900"/>
              </w:tabs>
              <w:spacing w:before="119"/>
              <w:ind w:left="210" w:right="170"/>
              <w:jc w:val="both"/>
              <w:rPr>
                <w:sz w:val="16"/>
                <w:szCs w:val="16"/>
              </w:rPr>
            </w:pPr>
            <w:r>
              <w:rPr>
                <w:sz w:val="16"/>
                <w:szCs w:val="16"/>
              </w:rPr>
              <w:lastRenderedPageBreak/>
              <w:t>Section 47H of the Principal Act was inserted to provide for private enforcement of competition law, allowing individuals and businesses to seek damages and other remedies through civil actions for infringements of competition law.</w:t>
            </w:r>
          </w:p>
          <w:p w:rsidR="00D92D03" w:rsidRDefault="00B46CF5" w:rsidP="00B46CF5">
            <w:pPr>
              <w:tabs>
                <w:tab w:val="left" w:pos="3900"/>
              </w:tabs>
              <w:spacing w:before="119"/>
              <w:ind w:left="210" w:right="170"/>
              <w:jc w:val="both"/>
              <w:rPr>
                <w:i/>
                <w:sz w:val="16"/>
                <w:szCs w:val="16"/>
              </w:rPr>
            </w:pPr>
            <w:r w:rsidRPr="00B46CF5">
              <w:rPr>
                <w:i/>
                <w:sz w:val="16"/>
                <w:szCs w:val="16"/>
              </w:rPr>
              <w:t>[</w:t>
            </w:r>
            <w:r w:rsidR="00EE52CF" w:rsidRPr="00B46CF5">
              <w:rPr>
                <w:i/>
                <w:sz w:val="16"/>
                <w:szCs w:val="16"/>
              </w:rPr>
              <w:t xml:space="preserve">If the answer is “yes”, please </w:t>
            </w:r>
            <w:proofErr w:type="gramStart"/>
            <w:r w:rsidR="00EE52CF" w:rsidRPr="00B46CF5">
              <w:rPr>
                <w:i/>
                <w:sz w:val="16"/>
                <w:szCs w:val="16"/>
              </w:rPr>
              <w:t>explain</w:t>
            </w:r>
            <w:proofErr w:type="gramEnd"/>
            <w:r w:rsidR="00EE52CF" w:rsidRPr="00B46CF5">
              <w:rPr>
                <w:i/>
                <w:sz w:val="16"/>
                <w:szCs w:val="16"/>
              </w:rPr>
              <w:t xml:space="preserve"> briefly the process and who are the persons entitled to exercise those rights; mention the relevant provisions]</w:t>
            </w:r>
          </w:p>
          <w:p w:rsidR="00B46CF5" w:rsidRPr="00B46CF5" w:rsidRDefault="00B46CF5" w:rsidP="00B46CF5">
            <w:pPr>
              <w:spacing w:before="119" w:line="276" w:lineRule="auto"/>
              <w:ind w:left="120" w:right="170"/>
              <w:jc w:val="both"/>
              <w:rPr>
                <w:sz w:val="16"/>
                <w:szCs w:val="16"/>
              </w:rPr>
            </w:pPr>
          </w:p>
        </w:tc>
      </w:tr>
      <w:tr w:rsidR="00D92D03">
        <w:trPr>
          <w:trHeight w:val="465"/>
        </w:trPr>
        <w:tc>
          <w:tcPr>
            <w:tcW w:w="9855" w:type="dxa"/>
            <w:gridSpan w:val="11"/>
            <w:shd w:val="clear" w:color="auto" w:fill="auto"/>
          </w:tcPr>
          <w:p w:rsidR="00D92D03" w:rsidRDefault="00EE52CF">
            <w:pPr>
              <w:pBdr>
                <w:top w:val="nil"/>
                <w:left w:val="nil"/>
                <w:bottom w:val="nil"/>
                <w:right w:val="nil"/>
                <w:between w:val="nil"/>
              </w:pBdr>
              <w:spacing w:before="119" w:line="276" w:lineRule="auto"/>
              <w:ind w:left="107" w:right="3050"/>
              <w:rPr>
                <w:b/>
                <w:smallCaps/>
                <w:sz w:val="20"/>
                <w:szCs w:val="20"/>
              </w:rPr>
            </w:pPr>
            <w:r>
              <w:rPr>
                <w:b/>
                <w:sz w:val="16"/>
                <w:szCs w:val="16"/>
              </w:rPr>
              <w:lastRenderedPageBreak/>
              <w:t>* Please fill the next sections for each of the authorities mentioned in the prior sections excluding s</w:t>
            </w:r>
            <w:r>
              <w:rPr>
                <w:b/>
                <w:sz w:val="16"/>
                <w:szCs w:val="16"/>
              </w:rPr>
              <w:t xml:space="preserve">ector regulators </w:t>
            </w:r>
          </w:p>
        </w:tc>
      </w:tr>
      <w:tr w:rsidR="00D92D03">
        <w:trPr>
          <w:trHeight w:val="465"/>
        </w:trPr>
        <w:tc>
          <w:tcPr>
            <w:tcW w:w="9855" w:type="dxa"/>
            <w:gridSpan w:val="11"/>
            <w:shd w:val="clear" w:color="auto" w:fill="B9A989"/>
          </w:tcPr>
          <w:p w:rsidR="00D92D03" w:rsidRDefault="00EE52CF">
            <w:pPr>
              <w:spacing w:before="240" w:after="240" w:line="276" w:lineRule="auto"/>
              <w:ind w:left="720"/>
              <w:jc w:val="center"/>
              <w:rPr>
                <w:b/>
                <w:sz w:val="20"/>
                <w:szCs w:val="20"/>
              </w:rPr>
            </w:pPr>
            <w:r>
              <w:rPr>
                <w:b/>
                <w:sz w:val="20"/>
                <w:szCs w:val="20"/>
              </w:rPr>
              <w:t xml:space="preserve">The Competition and Consumer Protection Commission </w:t>
            </w:r>
          </w:p>
          <w:p w:rsidR="00D92D03" w:rsidRDefault="00EE52CF">
            <w:pPr>
              <w:spacing w:before="240" w:after="240" w:line="276" w:lineRule="auto"/>
              <w:ind w:left="720"/>
              <w:jc w:val="center"/>
              <w:rPr>
                <w:b/>
                <w:smallCaps/>
                <w:sz w:val="20"/>
                <w:szCs w:val="20"/>
              </w:rPr>
            </w:pPr>
            <w:r>
              <w:rPr>
                <w:b/>
                <w:sz w:val="20"/>
                <w:szCs w:val="20"/>
              </w:rPr>
              <w:t>(CCPC)</w:t>
            </w:r>
          </w:p>
        </w:tc>
      </w:tr>
      <w:tr w:rsidR="00D92D03">
        <w:trPr>
          <w:trHeight w:val="465"/>
        </w:trPr>
        <w:tc>
          <w:tcPr>
            <w:tcW w:w="9855" w:type="dxa"/>
            <w:gridSpan w:val="11"/>
            <w:shd w:val="clear" w:color="auto" w:fill="B9A989"/>
          </w:tcPr>
          <w:p w:rsidR="00D92D03" w:rsidRDefault="00EE52CF">
            <w:pPr>
              <w:pBdr>
                <w:top w:val="nil"/>
                <w:left w:val="nil"/>
                <w:bottom w:val="nil"/>
                <w:right w:val="nil"/>
                <w:between w:val="nil"/>
              </w:pBdr>
              <w:spacing w:before="119" w:line="276" w:lineRule="auto"/>
              <w:ind w:left="3059" w:right="3050"/>
              <w:jc w:val="center"/>
              <w:rPr>
                <w:b/>
                <w:sz w:val="20"/>
                <w:szCs w:val="20"/>
              </w:rPr>
            </w:pPr>
            <w:r>
              <w:rPr>
                <w:b/>
                <w:smallCaps/>
                <w:sz w:val="20"/>
                <w:szCs w:val="20"/>
              </w:rPr>
              <w:t xml:space="preserve">Status of the Competition Authority </w:t>
            </w:r>
          </w:p>
        </w:tc>
      </w:tr>
      <w:tr w:rsidR="00D92D03">
        <w:trPr>
          <w:trHeight w:val="179"/>
        </w:trPr>
        <w:tc>
          <w:tcPr>
            <w:tcW w:w="3360" w:type="dxa"/>
            <w:gridSpan w:val="2"/>
            <w:shd w:val="clear" w:color="auto" w:fill="D2C7B4"/>
          </w:tcPr>
          <w:p w:rsidR="00D92D03" w:rsidRDefault="00EE52CF">
            <w:pPr>
              <w:pBdr>
                <w:top w:val="nil"/>
                <w:left w:val="nil"/>
                <w:bottom w:val="nil"/>
                <w:right w:val="nil"/>
                <w:between w:val="nil"/>
              </w:pBdr>
              <w:spacing w:line="276" w:lineRule="auto"/>
              <w:ind w:left="107"/>
              <w:rPr>
                <w:b/>
                <w:sz w:val="16"/>
                <w:szCs w:val="16"/>
              </w:rPr>
            </w:pPr>
            <w:r>
              <w:rPr>
                <w:b/>
                <w:sz w:val="16"/>
                <w:szCs w:val="16"/>
              </w:rPr>
              <w:t>Accountability</w:t>
            </w:r>
          </w:p>
        </w:tc>
        <w:tc>
          <w:tcPr>
            <w:tcW w:w="1800" w:type="dxa"/>
            <w:gridSpan w:val="3"/>
            <w:shd w:val="clear" w:color="auto" w:fill="D2C7B4"/>
          </w:tcPr>
          <w:p w:rsidR="00D92D03" w:rsidRDefault="00EE52CF">
            <w:pPr>
              <w:pBdr>
                <w:top w:val="nil"/>
                <w:left w:val="nil"/>
                <w:bottom w:val="nil"/>
                <w:right w:val="nil"/>
                <w:between w:val="nil"/>
              </w:pBdr>
              <w:spacing w:line="276" w:lineRule="auto"/>
              <w:rPr>
                <w:rFonts w:ascii="Times New Roman" w:eastAsia="Times New Roman" w:hAnsi="Times New Roman" w:cs="Times New Roman"/>
                <w:sz w:val="12"/>
                <w:szCs w:val="12"/>
              </w:rPr>
            </w:pPr>
            <w:r>
              <w:rPr>
                <w:sz w:val="14"/>
                <w:szCs w:val="14"/>
              </w:rPr>
              <w:t>Please, answer “Yes” in the boxes of this line if any of the duties on the right column apply to the authority, and “No” if they do not.</w:t>
            </w:r>
          </w:p>
        </w:tc>
        <w:tc>
          <w:tcPr>
            <w:tcW w:w="1860" w:type="dxa"/>
            <w:gridSpan w:val="5"/>
            <w:shd w:val="clear" w:color="auto" w:fill="D2C7B4"/>
          </w:tcPr>
          <w:p w:rsidR="00D92D03" w:rsidRDefault="00EE52CF">
            <w:pPr>
              <w:pBdr>
                <w:top w:val="nil"/>
                <w:left w:val="nil"/>
                <w:bottom w:val="nil"/>
                <w:right w:val="nil"/>
                <w:between w:val="nil"/>
              </w:pBdr>
              <w:spacing w:line="276" w:lineRule="auto"/>
              <w:jc w:val="both"/>
              <w:rPr>
                <w:rFonts w:ascii="Times New Roman" w:eastAsia="Times New Roman" w:hAnsi="Times New Roman" w:cs="Times New Roman"/>
                <w:sz w:val="12"/>
                <w:szCs w:val="12"/>
              </w:rPr>
            </w:pPr>
            <w:r>
              <w:rPr>
                <w:sz w:val="16"/>
                <w:szCs w:val="16"/>
              </w:rPr>
              <w:t xml:space="preserve"> Answer with X/</w:t>
            </w:r>
            <w:sdt>
              <w:sdtPr>
                <w:tag w:val="goog_rdk_0"/>
                <w:id w:val="-189524661"/>
              </w:sdtPr>
              <w:sdtEndPr/>
              <w:sdtContent>
                <w:r>
                  <w:rPr>
                    <w:rFonts w:ascii="Gungsuh" w:eastAsia="Gungsuh" w:hAnsi="Gungsuh" w:cs="Gungsuh"/>
                    <w:sz w:val="16"/>
                    <w:szCs w:val="16"/>
                  </w:rPr>
                  <w:t xml:space="preserve">√ </w:t>
                </w:r>
              </w:sdtContent>
            </w:sdt>
            <w:r>
              <w:rPr>
                <w:sz w:val="16"/>
                <w:szCs w:val="16"/>
              </w:rPr>
              <w:t xml:space="preserve">as it applies </w:t>
            </w:r>
          </w:p>
        </w:tc>
        <w:tc>
          <w:tcPr>
            <w:tcW w:w="2835" w:type="dxa"/>
            <w:shd w:val="clear" w:color="auto" w:fill="D2C7B4"/>
          </w:tcPr>
          <w:p w:rsidR="00D92D03" w:rsidRDefault="00EE52CF">
            <w:pPr>
              <w:pBdr>
                <w:top w:val="nil"/>
                <w:left w:val="nil"/>
                <w:bottom w:val="nil"/>
                <w:right w:val="nil"/>
                <w:between w:val="nil"/>
              </w:pBdr>
              <w:spacing w:line="276"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Please, in the boxes of this line mention the relevant provisions in which the obliga</w:t>
            </w:r>
            <w:r>
              <w:rPr>
                <w:rFonts w:ascii="Times New Roman" w:eastAsia="Times New Roman" w:hAnsi="Times New Roman" w:cs="Times New Roman"/>
                <w:sz w:val="12"/>
                <w:szCs w:val="12"/>
              </w:rPr>
              <w:t>tions are based.</w:t>
            </w:r>
          </w:p>
        </w:tc>
      </w:tr>
      <w:tr w:rsidR="00D92D03">
        <w:trPr>
          <w:trHeight w:val="359"/>
        </w:trPr>
        <w:tc>
          <w:tcPr>
            <w:tcW w:w="3360" w:type="dxa"/>
            <w:gridSpan w:val="2"/>
            <w:vMerge w:val="restart"/>
          </w:tcPr>
          <w:p w:rsidR="00D92D03" w:rsidRDefault="00EE52CF">
            <w:pPr>
              <w:pBdr>
                <w:top w:val="nil"/>
                <w:left w:val="nil"/>
                <w:bottom w:val="nil"/>
                <w:right w:val="nil"/>
                <w:between w:val="nil"/>
              </w:pBdr>
              <w:spacing w:line="276" w:lineRule="auto"/>
              <w:ind w:left="107"/>
              <w:rPr>
                <w:sz w:val="16"/>
                <w:szCs w:val="16"/>
              </w:rPr>
            </w:pPr>
            <w:r>
              <w:rPr>
                <w:sz w:val="16"/>
                <w:szCs w:val="16"/>
              </w:rPr>
              <w:t>Does the Competition Authority have obligations before the executive?</w:t>
            </w:r>
          </w:p>
        </w:tc>
        <w:tc>
          <w:tcPr>
            <w:tcW w:w="1800" w:type="dxa"/>
            <w:gridSpan w:val="3"/>
            <w:vMerge w:val="restart"/>
          </w:tcPr>
          <w:p w:rsidR="00D92D03" w:rsidRDefault="00EE52CF">
            <w:pPr>
              <w:pBdr>
                <w:top w:val="nil"/>
                <w:left w:val="nil"/>
                <w:bottom w:val="nil"/>
                <w:right w:val="nil"/>
                <w:between w:val="nil"/>
              </w:pBdr>
              <w:spacing w:line="276" w:lineRule="auto"/>
              <w:ind w:left="107" w:right="599"/>
              <w:jc w:val="center"/>
              <w:rPr>
                <w:sz w:val="16"/>
                <w:szCs w:val="16"/>
              </w:rPr>
            </w:pPr>
            <w:r>
              <w:rPr>
                <w:sz w:val="16"/>
                <w:szCs w:val="16"/>
              </w:rPr>
              <w:t>Yes</w:t>
            </w:r>
          </w:p>
        </w:tc>
        <w:tc>
          <w:tcPr>
            <w:tcW w:w="615" w:type="dxa"/>
            <w:gridSpan w:val="2"/>
          </w:tcPr>
          <w:p w:rsidR="00D92D03" w:rsidRDefault="00EE52CF">
            <w:pPr>
              <w:spacing w:line="276" w:lineRule="auto"/>
              <w:jc w:val="center"/>
              <w:rPr>
                <w:sz w:val="16"/>
                <w:szCs w:val="16"/>
              </w:rPr>
            </w:pPr>
            <w:sdt>
              <w:sdtPr>
                <w:tag w:val="goog_rdk_1"/>
                <w:id w:val="582959178"/>
              </w:sdtPr>
              <w:sdtEndPr/>
              <w:sdtContent>
                <w:r w:rsidRPr="00B46CF5">
                  <w:rPr>
                    <w:rFonts w:ascii="Gungsuh" w:eastAsia="Gungsuh" w:hAnsi="Gungsuh" w:cs="Gungsuh"/>
                    <w:color w:val="00B050"/>
                    <w:sz w:val="16"/>
                    <w:szCs w:val="16"/>
                  </w:rPr>
                  <w:t>√</w:t>
                </w:r>
              </w:sdtContent>
            </w:sdt>
          </w:p>
        </w:tc>
        <w:tc>
          <w:tcPr>
            <w:tcW w:w="1245" w:type="dxa"/>
            <w:gridSpan w:val="3"/>
          </w:tcPr>
          <w:p w:rsidR="00D92D03" w:rsidRDefault="00EE52CF">
            <w:pPr>
              <w:pBdr>
                <w:top w:val="nil"/>
                <w:left w:val="nil"/>
                <w:bottom w:val="nil"/>
                <w:right w:val="nil"/>
                <w:between w:val="nil"/>
              </w:pBdr>
              <w:spacing w:line="276" w:lineRule="auto"/>
              <w:ind w:left="108" w:right="153"/>
              <w:rPr>
                <w:sz w:val="16"/>
                <w:szCs w:val="16"/>
              </w:rPr>
            </w:pPr>
            <w:r>
              <w:rPr>
                <w:sz w:val="16"/>
                <w:szCs w:val="16"/>
              </w:rPr>
              <w:t xml:space="preserve">Obligations to report to the executive on on-going investigations upon request. </w:t>
            </w:r>
          </w:p>
        </w:tc>
        <w:tc>
          <w:tcPr>
            <w:tcW w:w="2835" w:type="dxa"/>
          </w:tcPr>
          <w:p w:rsidR="00D92D03" w:rsidRDefault="00EE52CF" w:rsidP="00B46CF5">
            <w:pPr>
              <w:pBdr>
                <w:top w:val="nil"/>
                <w:left w:val="nil"/>
                <w:bottom w:val="nil"/>
                <w:right w:val="nil"/>
                <w:between w:val="nil"/>
              </w:pBdr>
              <w:ind w:left="140" w:right="260"/>
              <w:jc w:val="both"/>
              <w:rPr>
                <w:sz w:val="16"/>
                <w:szCs w:val="16"/>
              </w:rPr>
            </w:pPr>
            <w:r>
              <w:rPr>
                <w:sz w:val="16"/>
                <w:szCs w:val="16"/>
              </w:rPr>
              <w:t xml:space="preserve">Section 20 of the Act </w:t>
            </w:r>
            <w:proofErr w:type="gramStart"/>
            <w:r>
              <w:rPr>
                <w:sz w:val="16"/>
                <w:szCs w:val="16"/>
              </w:rPr>
              <w:t>specifies  the</w:t>
            </w:r>
            <w:proofErr w:type="gramEnd"/>
            <w:r>
              <w:rPr>
                <w:sz w:val="16"/>
                <w:szCs w:val="16"/>
              </w:rPr>
              <w:t xml:space="preserve"> CCPC  shall comply with any request of the Minister to furnish to him or her such information with respect to the performance of its functions or its activities as the Minister may from time to time require.</w:t>
            </w:r>
          </w:p>
          <w:p w:rsidR="00B46CF5" w:rsidRDefault="00B46CF5" w:rsidP="00B46CF5">
            <w:pPr>
              <w:pBdr>
                <w:top w:val="nil"/>
                <w:left w:val="nil"/>
                <w:bottom w:val="nil"/>
                <w:right w:val="nil"/>
                <w:between w:val="nil"/>
              </w:pBdr>
              <w:ind w:left="140" w:right="260"/>
              <w:jc w:val="both"/>
              <w:rPr>
                <w:sz w:val="16"/>
                <w:szCs w:val="16"/>
              </w:rPr>
            </w:pPr>
          </w:p>
          <w:p w:rsidR="00D92D03" w:rsidRDefault="00EE52CF" w:rsidP="00B46CF5">
            <w:pPr>
              <w:pBdr>
                <w:top w:val="nil"/>
                <w:left w:val="nil"/>
                <w:bottom w:val="nil"/>
                <w:right w:val="nil"/>
                <w:between w:val="nil"/>
              </w:pBdr>
              <w:ind w:left="140" w:right="260"/>
              <w:jc w:val="both"/>
              <w:rPr>
                <w:sz w:val="16"/>
                <w:szCs w:val="16"/>
              </w:rPr>
            </w:pPr>
            <w:r>
              <w:rPr>
                <w:sz w:val="16"/>
                <w:szCs w:val="16"/>
              </w:rPr>
              <w:t xml:space="preserve">This means </w:t>
            </w:r>
            <w:r>
              <w:rPr>
                <w:sz w:val="16"/>
                <w:szCs w:val="16"/>
              </w:rPr>
              <w:t>that the CCPC must provide information regarding its investigations if requested by the Minister.</w:t>
            </w:r>
          </w:p>
          <w:p w:rsidR="00D92D03" w:rsidRDefault="00D92D03" w:rsidP="00B46CF5">
            <w:pPr>
              <w:pBdr>
                <w:top w:val="nil"/>
                <w:left w:val="nil"/>
                <w:bottom w:val="nil"/>
                <w:right w:val="nil"/>
                <w:between w:val="nil"/>
              </w:pBdr>
              <w:spacing w:line="276" w:lineRule="auto"/>
              <w:ind w:left="140" w:right="260"/>
              <w:jc w:val="both"/>
              <w:rPr>
                <w:sz w:val="16"/>
                <w:szCs w:val="16"/>
                <w:highlight w:val="yellow"/>
              </w:rPr>
            </w:pPr>
          </w:p>
          <w:p w:rsidR="00D92D03" w:rsidRPr="00B46CF5" w:rsidRDefault="00B46CF5" w:rsidP="00B46CF5">
            <w:pPr>
              <w:pBdr>
                <w:top w:val="nil"/>
                <w:left w:val="nil"/>
                <w:bottom w:val="nil"/>
                <w:right w:val="nil"/>
                <w:between w:val="nil"/>
              </w:pBdr>
              <w:spacing w:line="276" w:lineRule="auto"/>
              <w:ind w:left="140" w:right="260"/>
              <w:jc w:val="both"/>
              <w:rPr>
                <w:i/>
                <w:sz w:val="16"/>
                <w:szCs w:val="16"/>
              </w:rPr>
            </w:pPr>
            <w:r w:rsidRPr="00B46CF5">
              <w:rPr>
                <w:i/>
                <w:sz w:val="16"/>
                <w:szCs w:val="16"/>
              </w:rPr>
              <w:t>[</w:t>
            </w:r>
            <w:r w:rsidR="00EE52CF" w:rsidRPr="00B46CF5">
              <w:rPr>
                <w:i/>
                <w:sz w:val="16"/>
                <w:szCs w:val="16"/>
              </w:rPr>
              <w:t>Introduce the relevant provisions</w:t>
            </w:r>
            <w:r w:rsidRPr="00B46CF5">
              <w:rPr>
                <w:i/>
                <w:sz w:val="16"/>
                <w:szCs w:val="16"/>
              </w:rPr>
              <w:t>]</w:t>
            </w:r>
            <w:r w:rsidR="00EE52CF" w:rsidRPr="00B46CF5">
              <w:rPr>
                <w:i/>
                <w:sz w:val="16"/>
                <w:szCs w:val="16"/>
              </w:rPr>
              <w:t xml:space="preserve"> </w:t>
            </w:r>
          </w:p>
        </w:tc>
      </w:tr>
      <w:tr w:rsidR="00D92D03">
        <w:trPr>
          <w:trHeight w:val="360"/>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615" w:type="dxa"/>
            <w:gridSpan w:val="2"/>
          </w:tcPr>
          <w:p w:rsidR="00D92D03" w:rsidRDefault="00EE52CF">
            <w:pPr>
              <w:spacing w:line="276" w:lineRule="auto"/>
              <w:jc w:val="center"/>
              <w:rPr>
                <w:sz w:val="16"/>
                <w:szCs w:val="16"/>
              </w:rPr>
            </w:pPr>
            <w:r w:rsidRPr="00B46CF5">
              <w:rPr>
                <w:color w:val="FF0000"/>
                <w:sz w:val="16"/>
                <w:szCs w:val="16"/>
              </w:rPr>
              <w:t>X</w:t>
            </w:r>
          </w:p>
        </w:tc>
        <w:tc>
          <w:tcPr>
            <w:tcW w:w="1245" w:type="dxa"/>
            <w:gridSpan w:val="3"/>
          </w:tcPr>
          <w:p w:rsidR="00D92D03" w:rsidRDefault="00EE52CF" w:rsidP="00B46CF5">
            <w:pPr>
              <w:pBdr>
                <w:top w:val="nil"/>
                <w:left w:val="nil"/>
                <w:bottom w:val="nil"/>
                <w:right w:val="nil"/>
                <w:between w:val="nil"/>
              </w:pBdr>
              <w:ind w:left="108" w:right="153"/>
              <w:rPr>
                <w:sz w:val="16"/>
                <w:szCs w:val="16"/>
              </w:rPr>
            </w:pPr>
            <w:r>
              <w:rPr>
                <w:sz w:val="16"/>
                <w:szCs w:val="16"/>
              </w:rPr>
              <w:t>The decisions of the Competition Authority may be vetoed by a ministry or by the executive branch.</w:t>
            </w:r>
          </w:p>
        </w:tc>
        <w:tc>
          <w:tcPr>
            <w:tcW w:w="2835" w:type="dxa"/>
          </w:tcPr>
          <w:p w:rsidR="00D92D03" w:rsidRDefault="00EE52CF" w:rsidP="00B46CF5">
            <w:pPr>
              <w:ind w:left="140" w:right="260"/>
              <w:jc w:val="both"/>
              <w:rPr>
                <w:sz w:val="16"/>
                <w:szCs w:val="16"/>
              </w:rPr>
            </w:pPr>
            <w:r>
              <w:rPr>
                <w:sz w:val="16"/>
                <w:szCs w:val="16"/>
              </w:rPr>
              <w:t xml:space="preserve">There is no provision in the act that </w:t>
            </w:r>
            <w:proofErr w:type="gramStart"/>
            <w:r>
              <w:rPr>
                <w:sz w:val="16"/>
                <w:szCs w:val="16"/>
              </w:rPr>
              <w:t>states  that</w:t>
            </w:r>
            <w:proofErr w:type="gramEnd"/>
            <w:r>
              <w:rPr>
                <w:sz w:val="16"/>
                <w:szCs w:val="16"/>
              </w:rPr>
              <w:t xml:space="preserve"> the decisions of the Commission can be vetoed by a ministry or the executive branch. </w:t>
            </w:r>
          </w:p>
          <w:p w:rsidR="00B46CF5" w:rsidRDefault="00B46CF5" w:rsidP="00B46CF5">
            <w:pPr>
              <w:ind w:left="140" w:right="260"/>
              <w:jc w:val="both"/>
              <w:rPr>
                <w:sz w:val="16"/>
                <w:szCs w:val="16"/>
              </w:rPr>
            </w:pPr>
          </w:p>
          <w:p w:rsidR="00D92D03" w:rsidRDefault="00EE52CF" w:rsidP="00B46CF5">
            <w:pPr>
              <w:ind w:left="140" w:right="260"/>
              <w:jc w:val="both"/>
              <w:rPr>
                <w:sz w:val="16"/>
                <w:szCs w:val="16"/>
              </w:rPr>
            </w:pPr>
            <w:r>
              <w:rPr>
                <w:sz w:val="16"/>
                <w:szCs w:val="16"/>
              </w:rPr>
              <w:t>Actually, the indepe</w:t>
            </w:r>
            <w:r>
              <w:rPr>
                <w:sz w:val="16"/>
                <w:szCs w:val="16"/>
              </w:rPr>
              <w:t>ndence of the Competition Authority and adjudication officers is emphasized along the act, ensuring their decisions are not subject to executive override.</w:t>
            </w:r>
          </w:p>
          <w:p w:rsidR="00B46CF5" w:rsidRDefault="00B46CF5" w:rsidP="00B46CF5">
            <w:pPr>
              <w:ind w:left="140" w:right="260"/>
              <w:jc w:val="both"/>
              <w:rPr>
                <w:sz w:val="16"/>
                <w:szCs w:val="16"/>
              </w:rPr>
            </w:pPr>
          </w:p>
          <w:p w:rsidR="00D92D03" w:rsidRDefault="00EE52CF" w:rsidP="00B46CF5">
            <w:pPr>
              <w:ind w:left="140" w:right="260"/>
              <w:jc w:val="both"/>
              <w:rPr>
                <w:sz w:val="16"/>
                <w:szCs w:val="16"/>
              </w:rPr>
            </w:pPr>
            <w:r>
              <w:rPr>
                <w:sz w:val="16"/>
                <w:szCs w:val="16"/>
              </w:rPr>
              <w:t>Section 15P states adjudication officers shall be independent in the performance of their functions.</w:t>
            </w:r>
          </w:p>
          <w:p w:rsidR="00D92D03" w:rsidRPr="00B46CF5" w:rsidRDefault="00D92D03" w:rsidP="00B46CF5">
            <w:pPr>
              <w:pBdr>
                <w:top w:val="nil"/>
                <w:left w:val="nil"/>
                <w:bottom w:val="nil"/>
                <w:right w:val="nil"/>
                <w:between w:val="nil"/>
              </w:pBdr>
              <w:spacing w:line="276" w:lineRule="auto"/>
              <w:ind w:right="153"/>
              <w:rPr>
                <w:i/>
                <w:sz w:val="16"/>
                <w:szCs w:val="16"/>
                <w:highlight w:val="yellow"/>
              </w:rPr>
            </w:pPr>
          </w:p>
          <w:p w:rsidR="00D92D03" w:rsidRDefault="00B46CF5">
            <w:pPr>
              <w:pBdr>
                <w:top w:val="nil"/>
                <w:left w:val="nil"/>
                <w:bottom w:val="nil"/>
                <w:right w:val="nil"/>
                <w:between w:val="nil"/>
              </w:pBdr>
              <w:spacing w:line="276" w:lineRule="auto"/>
              <w:ind w:left="108" w:right="153"/>
              <w:rPr>
                <w:sz w:val="16"/>
                <w:szCs w:val="16"/>
              </w:rPr>
            </w:pPr>
            <w:r w:rsidRPr="00B46CF5">
              <w:rPr>
                <w:i/>
                <w:sz w:val="16"/>
                <w:szCs w:val="16"/>
              </w:rPr>
              <w:t>[</w:t>
            </w:r>
            <w:r w:rsidR="00EE52CF" w:rsidRPr="00B46CF5">
              <w:rPr>
                <w:i/>
                <w:sz w:val="16"/>
                <w:szCs w:val="16"/>
              </w:rPr>
              <w:t>Introduce the relevant provisions</w:t>
            </w:r>
            <w:r w:rsidRPr="00B46CF5">
              <w:rPr>
                <w:i/>
                <w:sz w:val="16"/>
                <w:szCs w:val="16"/>
              </w:rPr>
              <w:t>]</w:t>
            </w:r>
          </w:p>
        </w:tc>
      </w:tr>
      <w:tr w:rsidR="00D92D03">
        <w:trPr>
          <w:trHeight w:val="185"/>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615" w:type="dxa"/>
            <w:gridSpan w:val="2"/>
          </w:tcPr>
          <w:p w:rsidR="00D92D03" w:rsidRDefault="00EE52CF">
            <w:pPr>
              <w:spacing w:line="276" w:lineRule="auto"/>
              <w:jc w:val="center"/>
              <w:rPr>
                <w:sz w:val="16"/>
                <w:szCs w:val="16"/>
              </w:rPr>
            </w:pPr>
            <w:sdt>
              <w:sdtPr>
                <w:tag w:val="goog_rdk_2"/>
                <w:id w:val="-1639335342"/>
              </w:sdtPr>
              <w:sdtEndPr/>
              <w:sdtContent>
                <w:r w:rsidRPr="00B46CF5">
                  <w:rPr>
                    <w:rFonts w:ascii="Gungsuh" w:eastAsia="Gungsuh" w:hAnsi="Gungsuh" w:cs="Gungsuh"/>
                    <w:color w:val="00B050"/>
                    <w:sz w:val="16"/>
                    <w:szCs w:val="16"/>
                  </w:rPr>
                  <w:t>√</w:t>
                </w:r>
              </w:sdtContent>
            </w:sdt>
          </w:p>
        </w:tc>
        <w:tc>
          <w:tcPr>
            <w:tcW w:w="1245" w:type="dxa"/>
            <w:gridSpan w:val="3"/>
          </w:tcPr>
          <w:p w:rsidR="00D92D03" w:rsidRDefault="00EE52CF" w:rsidP="00B46CF5">
            <w:pPr>
              <w:pBdr>
                <w:top w:val="nil"/>
                <w:left w:val="nil"/>
                <w:bottom w:val="nil"/>
                <w:right w:val="nil"/>
                <w:between w:val="nil"/>
              </w:pBdr>
              <w:ind w:left="108" w:right="40"/>
              <w:rPr>
                <w:sz w:val="16"/>
                <w:szCs w:val="16"/>
              </w:rPr>
            </w:pPr>
            <w:r>
              <w:rPr>
                <w:sz w:val="16"/>
                <w:szCs w:val="16"/>
              </w:rPr>
              <w:t>The executive has to report on an annual basis to the executive.</w:t>
            </w:r>
          </w:p>
        </w:tc>
        <w:tc>
          <w:tcPr>
            <w:tcW w:w="2835" w:type="dxa"/>
          </w:tcPr>
          <w:p w:rsidR="00D92D03" w:rsidRDefault="00EE52CF" w:rsidP="00B46CF5">
            <w:pPr>
              <w:ind w:left="140" w:right="260"/>
              <w:jc w:val="both"/>
              <w:rPr>
                <w:sz w:val="16"/>
                <w:szCs w:val="16"/>
              </w:rPr>
            </w:pPr>
            <w:r>
              <w:rPr>
                <w:sz w:val="16"/>
                <w:szCs w:val="16"/>
              </w:rPr>
              <w:t>The CCPC is required to report on an annual basis to the executive. Specifically, the CCPC must prepare an annual report detailing its activities, which is then submitted to the Minister.</w:t>
            </w:r>
          </w:p>
          <w:p w:rsidR="00B46CF5" w:rsidRDefault="00B46CF5" w:rsidP="00B46CF5">
            <w:pPr>
              <w:ind w:left="140" w:right="260"/>
              <w:rPr>
                <w:sz w:val="16"/>
                <w:szCs w:val="16"/>
              </w:rPr>
            </w:pPr>
          </w:p>
          <w:p w:rsidR="00D92D03" w:rsidRDefault="00EE52CF" w:rsidP="00B46CF5">
            <w:pPr>
              <w:ind w:left="140" w:right="260"/>
              <w:rPr>
                <w:sz w:val="16"/>
                <w:szCs w:val="16"/>
              </w:rPr>
            </w:pPr>
            <w:r>
              <w:rPr>
                <w:sz w:val="16"/>
                <w:szCs w:val="16"/>
              </w:rPr>
              <w:t xml:space="preserve">This obligation is outlined in Section 15O of the Act </w:t>
            </w:r>
          </w:p>
          <w:p w:rsidR="00D92D03" w:rsidRDefault="00D92D03">
            <w:pPr>
              <w:pBdr>
                <w:top w:val="nil"/>
                <w:left w:val="nil"/>
                <w:bottom w:val="nil"/>
                <w:right w:val="nil"/>
                <w:between w:val="nil"/>
              </w:pBdr>
              <w:spacing w:line="276" w:lineRule="auto"/>
              <w:ind w:left="108"/>
              <w:rPr>
                <w:sz w:val="16"/>
                <w:szCs w:val="16"/>
                <w:highlight w:val="yellow"/>
              </w:rPr>
            </w:pPr>
          </w:p>
          <w:p w:rsidR="00D92D03" w:rsidRPr="00B46CF5" w:rsidRDefault="00B46CF5">
            <w:pPr>
              <w:pBdr>
                <w:top w:val="nil"/>
                <w:left w:val="nil"/>
                <w:bottom w:val="nil"/>
                <w:right w:val="nil"/>
                <w:between w:val="nil"/>
              </w:pBdr>
              <w:spacing w:line="276" w:lineRule="auto"/>
              <w:ind w:left="108"/>
              <w:rPr>
                <w:i/>
                <w:sz w:val="16"/>
                <w:szCs w:val="16"/>
              </w:rPr>
            </w:pPr>
            <w:r w:rsidRPr="00B46CF5">
              <w:rPr>
                <w:i/>
                <w:sz w:val="16"/>
                <w:szCs w:val="16"/>
              </w:rPr>
              <w:t>[</w:t>
            </w:r>
            <w:r w:rsidR="00EE52CF" w:rsidRPr="00B46CF5">
              <w:rPr>
                <w:i/>
                <w:sz w:val="16"/>
                <w:szCs w:val="16"/>
              </w:rPr>
              <w:t>Introduce th</w:t>
            </w:r>
            <w:r w:rsidR="00EE52CF" w:rsidRPr="00B46CF5">
              <w:rPr>
                <w:i/>
                <w:sz w:val="16"/>
                <w:szCs w:val="16"/>
              </w:rPr>
              <w:t>e relevant provisions</w:t>
            </w:r>
            <w:r w:rsidRPr="00B46CF5">
              <w:rPr>
                <w:i/>
                <w:sz w:val="16"/>
                <w:szCs w:val="16"/>
              </w:rPr>
              <w:t>]</w:t>
            </w:r>
          </w:p>
        </w:tc>
      </w:tr>
      <w:tr w:rsidR="00D92D03">
        <w:trPr>
          <w:trHeight w:val="276"/>
        </w:trPr>
        <w:tc>
          <w:tcPr>
            <w:tcW w:w="3360" w:type="dxa"/>
            <w:gridSpan w:val="2"/>
            <w:vMerge w:val="restart"/>
          </w:tcPr>
          <w:p w:rsidR="00D92D03" w:rsidRDefault="00EE52CF">
            <w:pPr>
              <w:pBdr>
                <w:top w:val="nil"/>
                <w:left w:val="nil"/>
                <w:bottom w:val="nil"/>
                <w:right w:val="nil"/>
                <w:between w:val="nil"/>
              </w:pBdr>
              <w:spacing w:line="276" w:lineRule="auto"/>
              <w:ind w:left="107"/>
              <w:rPr>
                <w:sz w:val="16"/>
                <w:szCs w:val="16"/>
              </w:rPr>
            </w:pPr>
            <w:r>
              <w:rPr>
                <w:sz w:val="16"/>
                <w:szCs w:val="16"/>
              </w:rPr>
              <w:t>Does the Competition Authority have obligations before the legislature?</w:t>
            </w:r>
          </w:p>
        </w:tc>
        <w:tc>
          <w:tcPr>
            <w:tcW w:w="1800" w:type="dxa"/>
            <w:gridSpan w:val="3"/>
            <w:vMerge w:val="restart"/>
          </w:tcPr>
          <w:p w:rsidR="00D92D03" w:rsidRDefault="00EE52CF">
            <w:pPr>
              <w:pBdr>
                <w:top w:val="nil"/>
                <w:left w:val="nil"/>
                <w:bottom w:val="nil"/>
                <w:right w:val="nil"/>
                <w:between w:val="nil"/>
              </w:pBdr>
              <w:spacing w:line="276" w:lineRule="auto"/>
              <w:ind w:left="107" w:right="599"/>
              <w:jc w:val="center"/>
              <w:rPr>
                <w:sz w:val="16"/>
                <w:szCs w:val="16"/>
              </w:rPr>
            </w:pPr>
            <w:r>
              <w:rPr>
                <w:sz w:val="16"/>
                <w:szCs w:val="16"/>
              </w:rPr>
              <w:t xml:space="preserve">Yes </w:t>
            </w:r>
          </w:p>
        </w:tc>
        <w:tc>
          <w:tcPr>
            <w:tcW w:w="615" w:type="dxa"/>
            <w:gridSpan w:val="2"/>
          </w:tcPr>
          <w:p w:rsidR="00D92D03" w:rsidRDefault="00EE52CF">
            <w:pPr>
              <w:spacing w:line="276" w:lineRule="auto"/>
              <w:jc w:val="center"/>
              <w:rPr>
                <w:sz w:val="16"/>
                <w:szCs w:val="16"/>
              </w:rPr>
            </w:pPr>
            <w:sdt>
              <w:sdtPr>
                <w:tag w:val="goog_rdk_3"/>
                <w:id w:val="1095829183"/>
              </w:sdtPr>
              <w:sdtEndPr/>
              <w:sdtContent>
                <w:r w:rsidRPr="00B46CF5">
                  <w:rPr>
                    <w:rFonts w:ascii="Gungsuh" w:eastAsia="Gungsuh" w:hAnsi="Gungsuh" w:cs="Gungsuh"/>
                    <w:color w:val="00B050"/>
                    <w:sz w:val="16"/>
                    <w:szCs w:val="16"/>
                  </w:rPr>
                  <w:t>√</w:t>
                </w:r>
              </w:sdtContent>
            </w:sdt>
          </w:p>
        </w:tc>
        <w:tc>
          <w:tcPr>
            <w:tcW w:w="1245" w:type="dxa"/>
            <w:gridSpan w:val="3"/>
          </w:tcPr>
          <w:p w:rsidR="00D92D03" w:rsidRDefault="00EE52CF" w:rsidP="00B46CF5">
            <w:pPr>
              <w:pBdr>
                <w:top w:val="nil"/>
                <w:left w:val="nil"/>
                <w:bottom w:val="nil"/>
                <w:right w:val="nil"/>
                <w:between w:val="nil"/>
              </w:pBdr>
              <w:ind w:left="108"/>
              <w:rPr>
                <w:sz w:val="16"/>
                <w:szCs w:val="16"/>
              </w:rPr>
            </w:pPr>
            <w:r>
              <w:rPr>
                <w:sz w:val="16"/>
                <w:szCs w:val="16"/>
              </w:rPr>
              <w:t>Obligation to publish an annual report on its activities.</w:t>
            </w:r>
          </w:p>
        </w:tc>
        <w:tc>
          <w:tcPr>
            <w:tcW w:w="2835" w:type="dxa"/>
          </w:tcPr>
          <w:p w:rsidR="00D92D03" w:rsidRDefault="00EE52CF" w:rsidP="00B46CF5">
            <w:pPr>
              <w:ind w:left="140" w:right="260"/>
              <w:jc w:val="both"/>
              <w:rPr>
                <w:sz w:val="16"/>
                <w:szCs w:val="16"/>
              </w:rPr>
            </w:pPr>
            <w:r>
              <w:rPr>
                <w:sz w:val="16"/>
                <w:szCs w:val="16"/>
              </w:rPr>
              <w:t>According to Section 15</w:t>
            </w:r>
            <w:proofErr w:type="gramStart"/>
            <w:r>
              <w:rPr>
                <w:sz w:val="16"/>
                <w:szCs w:val="16"/>
              </w:rPr>
              <w:t>O(</w:t>
            </w:r>
            <w:proofErr w:type="gramEnd"/>
            <w:r>
              <w:rPr>
                <w:sz w:val="16"/>
                <w:szCs w:val="16"/>
              </w:rPr>
              <w:t>2) the Commission shall  make an annual report  that must include:</w:t>
            </w:r>
          </w:p>
          <w:p w:rsidR="00B46CF5" w:rsidRDefault="00B46CF5" w:rsidP="00B46CF5">
            <w:pPr>
              <w:ind w:left="140" w:right="260"/>
              <w:jc w:val="both"/>
              <w:rPr>
                <w:sz w:val="16"/>
                <w:szCs w:val="16"/>
              </w:rPr>
            </w:pPr>
          </w:p>
          <w:p w:rsidR="00D92D03" w:rsidRDefault="00EE52CF" w:rsidP="00B46CF5">
            <w:pPr>
              <w:ind w:left="140" w:right="260"/>
              <w:jc w:val="both"/>
              <w:rPr>
                <w:sz w:val="16"/>
                <w:szCs w:val="16"/>
              </w:rPr>
            </w:pPr>
            <w:r w:rsidRPr="00B46CF5">
              <w:rPr>
                <w:sz w:val="16"/>
                <w:szCs w:val="16"/>
              </w:rPr>
              <w:t>information on the enforcement activities of the competent authority</w:t>
            </w:r>
            <w:r w:rsidR="00B46CF5">
              <w:rPr>
                <w:sz w:val="16"/>
                <w:szCs w:val="16"/>
              </w:rPr>
              <w:t>;</w:t>
            </w:r>
          </w:p>
          <w:p w:rsidR="00B46CF5" w:rsidRDefault="00B46CF5" w:rsidP="00B46CF5">
            <w:pPr>
              <w:spacing w:line="276" w:lineRule="auto"/>
              <w:ind w:left="140" w:right="260"/>
              <w:jc w:val="both"/>
              <w:rPr>
                <w:sz w:val="16"/>
                <w:szCs w:val="16"/>
              </w:rPr>
            </w:pPr>
          </w:p>
          <w:p w:rsidR="00D92D03" w:rsidRDefault="00EE52CF" w:rsidP="00B46CF5">
            <w:pPr>
              <w:ind w:left="140" w:right="260"/>
              <w:jc w:val="both"/>
              <w:rPr>
                <w:sz w:val="16"/>
                <w:szCs w:val="16"/>
              </w:rPr>
            </w:pPr>
            <w:r>
              <w:rPr>
                <w:sz w:val="16"/>
                <w:szCs w:val="16"/>
              </w:rPr>
              <w:t>a</w:t>
            </w:r>
            <w:r>
              <w:rPr>
                <w:sz w:val="16"/>
                <w:szCs w:val="16"/>
              </w:rPr>
              <w:t xml:space="preserve"> description of the organizational </w:t>
            </w:r>
            <w:r>
              <w:rPr>
                <w:sz w:val="16"/>
                <w:szCs w:val="16"/>
              </w:rPr>
              <w:lastRenderedPageBreak/>
              <w:t>structure and personnel of the competent authority</w:t>
            </w:r>
            <w:r w:rsidR="00B46CF5">
              <w:rPr>
                <w:sz w:val="16"/>
                <w:szCs w:val="16"/>
              </w:rPr>
              <w:t>.</w:t>
            </w:r>
          </w:p>
          <w:p w:rsidR="00D92D03" w:rsidRDefault="00D92D03">
            <w:pPr>
              <w:spacing w:line="276" w:lineRule="auto"/>
              <w:ind w:left="1440"/>
              <w:rPr>
                <w:sz w:val="16"/>
                <w:szCs w:val="16"/>
                <w:highlight w:val="yellow"/>
              </w:rPr>
            </w:pPr>
          </w:p>
          <w:p w:rsidR="00D92D03" w:rsidRDefault="00D92D03">
            <w:pPr>
              <w:spacing w:line="276" w:lineRule="auto"/>
              <w:ind w:left="1440"/>
              <w:rPr>
                <w:sz w:val="16"/>
                <w:szCs w:val="16"/>
                <w:highlight w:val="yellow"/>
              </w:rPr>
            </w:pPr>
          </w:p>
          <w:p w:rsidR="00D92D03" w:rsidRPr="00B46CF5" w:rsidRDefault="00B46CF5">
            <w:pPr>
              <w:pBdr>
                <w:top w:val="nil"/>
                <w:left w:val="nil"/>
                <w:bottom w:val="nil"/>
                <w:right w:val="nil"/>
                <w:between w:val="nil"/>
              </w:pBdr>
              <w:spacing w:line="276" w:lineRule="auto"/>
              <w:ind w:left="108"/>
              <w:rPr>
                <w:i/>
                <w:sz w:val="16"/>
                <w:szCs w:val="16"/>
              </w:rPr>
            </w:pPr>
            <w:r w:rsidRPr="00B46CF5">
              <w:rPr>
                <w:i/>
                <w:sz w:val="16"/>
                <w:szCs w:val="16"/>
              </w:rPr>
              <w:t>[</w:t>
            </w:r>
            <w:r w:rsidR="00EE52CF" w:rsidRPr="00B46CF5">
              <w:rPr>
                <w:i/>
                <w:sz w:val="16"/>
                <w:szCs w:val="16"/>
              </w:rPr>
              <w:t>Introd</w:t>
            </w:r>
            <w:r w:rsidR="00EE52CF" w:rsidRPr="00B46CF5">
              <w:rPr>
                <w:i/>
                <w:sz w:val="16"/>
                <w:szCs w:val="16"/>
              </w:rPr>
              <w:t>uce the relevant provisions</w:t>
            </w:r>
            <w:r w:rsidRPr="00B46CF5">
              <w:rPr>
                <w:i/>
                <w:sz w:val="16"/>
                <w:szCs w:val="16"/>
              </w:rPr>
              <w:t>]</w:t>
            </w:r>
          </w:p>
        </w:tc>
      </w:tr>
      <w:tr w:rsidR="00D92D03">
        <w:trPr>
          <w:trHeight w:val="540"/>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615" w:type="dxa"/>
            <w:gridSpan w:val="2"/>
          </w:tcPr>
          <w:p w:rsidR="00D92D03" w:rsidRDefault="00EE52CF">
            <w:pPr>
              <w:spacing w:line="276" w:lineRule="auto"/>
              <w:jc w:val="center"/>
              <w:rPr>
                <w:sz w:val="16"/>
                <w:szCs w:val="16"/>
              </w:rPr>
            </w:pPr>
            <w:sdt>
              <w:sdtPr>
                <w:tag w:val="goog_rdk_4"/>
                <w:id w:val="178791580"/>
              </w:sdtPr>
              <w:sdtEndPr/>
              <w:sdtContent>
                <w:r w:rsidRPr="00B46CF5">
                  <w:rPr>
                    <w:rFonts w:ascii="Gungsuh" w:eastAsia="Gungsuh" w:hAnsi="Gungsuh" w:cs="Gungsuh"/>
                    <w:color w:val="00B050"/>
                    <w:sz w:val="16"/>
                    <w:szCs w:val="16"/>
                  </w:rPr>
                  <w:t>√</w:t>
                </w:r>
              </w:sdtContent>
            </w:sdt>
          </w:p>
        </w:tc>
        <w:tc>
          <w:tcPr>
            <w:tcW w:w="1245" w:type="dxa"/>
            <w:gridSpan w:val="3"/>
          </w:tcPr>
          <w:p w:rsidR="00D92D03" w:rsidRDefault="00EE52CF">
            <w:pPr>
              <w:pBdr>
                <w:top w:val="nil"/>
                <w:left w:val="nil"/>
                <w:bottom w:val="nil"/>
                <w:right w:val="nil"/>
                <w:between w:val="nil"/>
              </w:pBdr>
              <w:spacing w:line="276" w:lineRule="auto"/>
              <w:ind w:left="108" w:right="153"/>
              <w:rPr>
                <w:sz w:val="16"/>
                <w:szCs w:val="16"/>
              </w:rPr>
            </w:pPr>
            <w:r>
              <w:rPr>
                <w:sz w:val="16"/>
                <w:szCs w:val="16"/>
              </w:rPr>
              <w:t>Obligation to stand before parliament and to respond to congressmen on an annual basis.</w:t>
            </w:r>
          </w:p>
        </w:tc>
        <w:tc>
          <w:tcPr>
            <w:tcW w:w="2835" w:type="dxa"/>
          </w:tcPr>
          <w:p w:rsidR="00D92D03" w:rsidRDefault="00EE52CF" w:rsidP="00B46CF5">
            <w:pPr>
              <w:ind w:left="140" w:right="260"/>
              <w:jc w:val="both"/>
              <w:rPr>
                <w:sz w:val="16"/>
                <w:szCs w:val="16"/>
              </w:rPr>
            </w:pPr>
            <w:r>
              <w:rPr>
                <w:sz w:val="16"/>
                <w:szCs w:val="16"/>
              </w:rPr>
              <w:t xml:space="preserve">Section 15Q of the Act states: "The chairperson or a member of the Commission shall, whenever required to do so by a Committee of either House of the </w:t>
            </w:r>
            <w:proofErr w:type="spellStart"/>
            <w:r>
              <w:rPr>
                <w:sz w:val="16"/>
                <w:szCs w:val="16"/>
              </w:rPr>
              <w:t>Oireachtas</w:t>
            </w:r>
            <w:proofErr w:type="spellEnd"/>
            <w:r>
              <w:rPr>
                <w:sz w:val="16"/>
                <w:szCs w:val="16"/>
              </w:rPr>
              <w:t xml:space="preserve"> or jointly by both Houses of the </w:t>
            </w:r>
            <w:proofErr w:type="spellStart"/>
            <w:r>
              <w:rPr>
                <w:sz w:val="16"/>
                <w:szCs w:val="16"/>
              </w:rPr>
              <w:t>Oireachtas</w:t>
            </w:r>
            <w:proofErr w:type="spellEnd"/>
            <w:r>
              <w:rPr>
                <w:sz w:val="16"/>
                <w:szCs w:val="16"/>
              </w:rPr>
              <w:t>, attend before such a Committee to give account for</w:t>
            </w:r>
            <w:r>
              <w:rPr>
                <w:sz w:val="16"/>
                <w:szCs w:val="16"/>
              </w:rPr>
              <w:t xml:space="preserve"> the general administration of the functions of the Commission, and for that purpose shall have regard to the efficient and effective use of resources by the Commission."</w:t>
            </w:r>
          </w:p>
          <w:p w:rsidR="00D92D03" w:rsidRDefault="00D92D03" w:rsidP="00B46CF5">
            <w:pPr>
              <w:pBdr>
                <w:top w:val="nil"/>
                <w:left w:val="nil"/>
                <w:bottom w:val="nil"/>
                <w:right w:val="nil"/>
                <w:between w:val="nil"/>
              </w:pBdr>
              <w:spacing w:line="276" w:lineRule="auto"/>
              <w:ind w:left="140" w:right="260"/>
              <w:jc w:val="both"/>
              <w:rPr>
                <w:sz w:val="16"/>
                <w:szCs w:val="16"/>
                <w:highlight w:val="yellow"/>
              </w:rPr>
            </w:pPr>
          </w:p>
          <w:p w:rsidR="00D92D03" w:rsidRPr="00B46CF5" w:rsidRDefault="00D92D03" w:rsidP="00B46CF5">
            <w:pPr>
              <w:pBdr>
                <w:top w:val="nil"/>
                <w:left w:val="nil"/>
                <w:bottom w:val="nil"/>
                <w:right w:val="nil"/>
                <w:between w:val="nil"/>
              </w:pBdr>
              <w:spacing w:line="276" w:lineRule="auto"/>
              <w:ind w:left="140" w:right="260"/>
              <w:jc w:val="both"/>
              <w:rPr>
                <w:i/>
                <w:sz w:val="16"/>
                <w:szCs w:val="16"/>
                <w:highlight w:val="yellow"/>
              </w:rPr>
            </w:pPr>
          </w:p>
          <w:p w:rsidR="00D92D03" w:rsidRDefault="00B46CF5" w:rsidP="00B46CF5">
            <w:pPr>
              <w:pBdr>
                <w:top w:val="nil"/>
                <w:left w:val="nil"/>
                <w:bottom w:val="nil"/>
                <w:right w:val="nil"/>
                <w:between w:val="nil"/>
              </w:pBdr>
              <w:spacing w:line="276" w:lineRule="auto"/>
              <w:ind w:left="140" w:right="260"/>
              <w:jc w:val="both"/>
              <w:rPr>
                <w:sz w:val="16"/>
                <w:szCs w:val="16"/>
              </w:rPr>
            </w:pPr>
            <w:r w:rsidRPr="00B46CF5">
              <w:rPr>
                <w:i/>
                <w:sz w:val="16"/>
                <w:szCs w:val="16"/>
              </w:rPr>
              <w:t>[</w:t>
            </w:r>
            <w:r w:rsidR="00EE52CF" w:rsidRPr="00B46CF5">
              <w:rPr>
                <w:i/>
                <w:sz w:val="16"/>
                <w:szCs w:val="16"/>
              </w:rPr>
              <w:t>Introduce the relevant provisions</w:t>
            </w:r>
            <w:r w:rsidRPr="00B46CF5">
              <w:rPr>
                <w:i/>
                <w:sz w:val="16"/>
                <w:szCs w:val="16"/>
              </w:rPr>
              <w:t>]</w:t>
            </w:r>
          </w:p>
        </w:tc>
      </w:tr>
      <w:tr w:rsidR="00D92D03">
        <w:trPr>
          <w:trHeight w:val="539"/>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615" w:type="dxa"/>
            <w:gridSpan w:val="2"/>
          </w:tcPr>
          <w:p w:rsidR="00D92D03" w:rsidRDefault="00EE52CF">
            <w:pPr>
              <w:spacing w:line="276" w:lineRule="auto"/>
              <w:jc w:val="center"/>
              <w:rPr>
                <w:sz w:val="16"/>
                <w:szCs w:val="16"/>
              </w:rPr>
            </w:pPr>
            <w:sdt>
              <w:sdtPr>
                <w:tag w:val="goog_rdk_5"/>
                <w:id w:val="-716742403"/>
              </w:sdtPr>
              <w:sdtEndPr/>
              <w:sdtContent>
                <w:r w:rsidRPr="00B46CF5">
                  <w:rPr>
                    <w:rFonts w:ascii="Gungsuh" w:eastAsia="Gungsuh" w:hAnsi="Gungsuh" w:cs="Gungsuh"/>
                    <w:color w:val="00B050"/>
                    <w:sz w:val="16"/>
                    <w:szCs w:val="16"/>
                  </w:rPr>
                  <w:t>√</w:t>
                </w:r>
              </w:sdtContent>
            </w:sdt>
          </w:p>
        </w:tc>
        <w:tc>
          <w:tcPr>
            <w:tcW w:w="1245" w:type="dxa"/>
            <w:gridSpan w:val="3"/>
          </w:tcPr>
          <w:p w:rsidR="00D92D03" w:rsidRDefault="00EE52CF">
            <w:pPr>
              <w:pBdr>
                <w:top w:val="nil"/>
                <w:left w:val="nil"/>
                <w:bottom w:val="nil"/>
                <w:right w:val="nil"/>
                <w:between w:val="nil"/>
              </w:pBdr>
              <w:spacing w:line="276" w:lineRule="auto"/>
              <w:ind w:left="108" w:right="127"/>
              <w:jc w:val="both"/>
              <w:rPr>
                <w:sz w:val="16"/>
                <w:szCs w:val="16"/>
              </w:rPr>
            </w:pPr>
            <w:r>
              <w:rPr>
                <w:sz w:val="16"/>
                <w:szCs w:val="16"/>
              </w:rPr>
              <w:t xml:space="preserve">Its activities are monitored by an independent auditor or by oversight committees. </w:t>
            </w:r>
          </w:p>
        </w:tc>
        <w:tc>
          <w:tcPr>
            <w:tcW w:w="2835" w:type="dxa"/>
          </w:tcPr>
          <w:p w:rsidR="00D92D03" w:rsidRDefault="00EE52CF" w:rsidP="00B46CF5">
            <w:pPr>
              <w:spacing w:line="276" w:lineRule="auto"/>
              <w:ind w:left="140" w:right="260"/>
              <w:jc w:val="both"/>
              <w:rPr>
                <w:sz w:val="16"/>
                <w:szCs w:val="16"/>
              </w:rPr>
            </w:pPr>
            <w:r>
              <w:rPr>
                <w:sz w:val="16"/>
                <w:szCs w:val="16"/>
              </w:rPr>
              <w:t>According to section 35(2) of the Act, the accounts of the Commission shall be audited at least once in each year by an auditor appointed by the Minister</w:t>
            </w:r>
          </w:p>
          <w:p w:rsidR="00D92D03" w:rsidRDefault="00D92D03" w:rsidP="00B46CF5">
            <w:pPr>
              <w:pBdr>
                <w:top w:val="nil"/>
                <w:left w:val="nil"/>
                <w:bottom w:val="nil"/>
                <w:right w:val="nil"/>
                <w:between w:val="nil"/>
              </w:pBdr>
              <w:spacing w:line="276" w:lineRule="auto"/>
              <w:ind w:right="260"/>
              <w:jc w:val="both"/>
              <w:rPr>
                <w:sz w:val="16"/>
                <w:szCs w:val="16"/>
                <w:highlight w:val="yellow"/>
              </w:rPr>
            </w:pPr>
          </w:p>
          <w:p w:rsidR="00D92D03" w:rsidRPr="00B46CF5" w:rsidRDefault="00B46CF5" w:rsidP="00B46CF5">
            <w:pPr>
              <w:pBdr>
                <w:top w:val="nil"/>
                <w:left w:val="nil"/>
                <w:bottom w:val="nil"/>
                <w:right w:val="nil"/>
                <w:between w:val="nil"/>
              </w:pBdr>
              <w:spacing w:line="276" w:lineRule="auto"/>
              <w:ind w:left="140" w:right="260"/>
              <w:jc w:val="both"/>
              <w:rPr>
                <w:i/>
                <w:sz w:val="16"/>
                <w:szCs w:val="16"/>
              </w:rPr>
            </w:pPr>
            <w:r w:rsidRPr="00B46CF5">
              <w:rPr>
                <w:i/>
                <w:sz w:val="16"/>
                <w:szCs w:val="16"/>
              </w:rPr>
              <w:t>[</w:t>
            </w:r>
            <w:r w:rsidR="00EE52CF" w:rsidRPr="00B46CF5">
              <w:rPr>
                <w:i/>
                <w:sz w:val="16"/>
                <w:szCs w:val="16"/>
              </w:rPr>
              <w:t>Introduce the relevant provisions</w:t>
            </w:r>
            <w:r w:rsidRPr="00B46CF5">
              <w:rPr>
                <w:i/>
                <w:sz w:val="16"/>
                <w:szCs w:val="16"/>
              </w:rPr>
              <w:t>]</w:t>
            </w:r>
          </w:p>
        </w:tc>
      </w:tr>
      <w:tr w:rsidR="00D92D03">
        <w:trPr>
          <w:trHeight w:val="224"/>
        </w:trPr>
        <w:tc>
          <w:tcPr>
            <w:tcW w:w="3360" w:type="dxa"/>
            <w:gridSpan w:val="2"/>
            <w:vMerge w:val="restart"/>
          </w:tcPr>
          <w:p w:rsidR="00D92D03" w:rsidRDefault="00EE52CF">
            <w:pPr>
              <w:pBdr>
                <w:top w:val="nil"/>
                <w:left w:val="nil"/>
                <w:bottom w:val="nil"/>
                <w:right w:val="nil"/>
                <w:between w:val="nil"/>
              </w:pBdr>
              <w:spacing w:line="276" w:lineRule="auto"/>
              <w:ind w:left="107"/>
              <w:rPr>
                <w:sz w:val="16"/>
                <w:szCs w:val="16"/>
              </w:rPr>
            </w:pPr>
            <w:r>
              <w:rPr>
                <w:sz w:val="16"/>
                <w:szCs w:val="16"/>
              </w:rPr>
              <w:t>Does the Competition Authority have obligations before the judiciary or independent agencies?</w:t>
            </w:r>
          </w:p>
        </w:tc>
        <w:tc>
          <w:tcPr>
            <w:tcW w:w="1800" w:type="dxa"/>
            <w:gridSpan w:val="3"/>
            <w:vMerge w:val="restart"/>
          </w:tcPr>
          <w:p w:rsidR="00D92D03" w:rsidRDefault="00EE52CF">
            <w:pPr>
              <w:pBdr>
                <w:top w:val="nil"/>
                <w:left w:val="nil"/>
                <w:bottom w:val="nil"/>
                <w:right w:val="nil"/>
                <w:between w:val="nil"/>
              </w:pBdr>
              <w:spacing w:line="276" w:lineRule="auto"/>
              <w:ind w:left="605" w:right="599"/>
              <w:jc w:val="center"/>
              <w:rPr>
                <w:sz w:val="16"/>
                <w:szCs w:val="16"/>
              </w:rPr>
            </w:pPr>
            <w:r>
              <w:rPr>
                <w:sz w:val="16"/>
                <w:szCs w:val="16"/>
              </w:rPr>
              <w:t xml:space="preserve">Yes </w:t>
            </w:r>
          </w:p>
        </w:tc>
        <w:tc>
          <w:tcPr>
            <w:tcW w:w="615" w:type="dxa"/>
            <w:gridSpan w:val="2"/>
          </w:tcPr>
          <w:p w:rsidR="00D92D03" w:rsidRDefault="00EE52CF">
            <w:pPr>
              <w:pBdr>
                <w:top w:val="nil"/>
                <w:left w:val="nil"/>
                <w:bottom w:val="nil"/>
                <w:right w:val="nil"/>
                <w:between w:val="nil"/>
              </w:pBdr>
              <w:spacing w:line="276" w:lineRule="auto"/>
              <w:jc w:val="center"/>
              <w:rPr>
                <w:sz w:val="16"/>
                <w:szCs w:val="16"/>
              </w:rPr>
            </w:pPr>
            <w:sdt>
              <w:sdtPr>
                <w:rPr>
                  <w:color w:val="00B050"/>
                </w:rPr>
                <w:tag w:val="goog_rdk_6"/>
                <w:id w:val="615953264"/>
              </w:sdtPr>
              <w:sdtEndPr/>
              <w:sdtContent>
                <w:r w:rsidRPr="00B46CF5">
                  <w:rPr>
                    <w:rFonts w:ascii="Gungsuh" w:eastAsia="Gungsuh" w:hAnsi="Gungsuh" w:cs="Gungsuh"/>
                    <w:color w:val="00B050"/>
                    <w:sz w:val="16"/>
                    <w:szCs w:val="16"/>
                  </w:rPr>
                  <w:t>√</w:t>
                </w:r>
              </w:sdtContent>
            </w:sdt>
            <w:r w:rsidRPr="00B46CF5">
              <w:rPr>
                <w:color w:val="00B050"/>
              </w:rPr>
              <w:t xml:space="preserve">     </w:t>
            </w:r>
          </w:p>
        </w:tc>
        <w:tc>
          <w:tcPr>
            <w:tcW w:w="1245" w:type="dxa"/>
            <w:gridSpan w:val="3"/>
          </w:tcPr>
          <w:p w:rsidR="00D92D03" w:rsidRDefault="00EE52CF" w:rsidP="00B46CF5">
            <w:pPr>
              <w:pBdr>
                <w:top w:val="nil"/>
                <w:left w:val="nil"/>
                <w:bottom w:val="nil"/>
                <w:right w:val="nil"/>
                <w:between w:val="nil"/>
              </w:pBdr>
              <w:spacing w:line="276" w:lineRule="auto"/>
              <w:ind w:left="108" w:right="130"/>
              <w:rPr>
                <w:sz w:val="16"/>
                <w:szCs w:val="16"/>
              </w:rPr>
            </w:pPr>
            <w:r>
              <w:rPr>
                <w:sz w:val="16"/>
                <w:szCs w:val="16"/>
              </w:rPr>
              <w:t>Decisions of the Competition Authority are subject to judicial review.</w:t>
            </w:r>
          </w:p>
        </w:tc>
        <w:tc>
          <w:tcPr>
            <w:tcW w:w="2835" w:type="dxa"/>
          </w:tcPr>
          <w:p w:rsidR="00D92D03" w:rsidRDefault="00EE52CF" w:rsidP="00B46CF5">
            <w:pPr>
              <w:spacing w:line="276" w:lineRule="auto"/>
              <w:ind w:left="140" w:right="260"/>
              <w:jc w:val="both"/>
              <w:rPr>
                <w:sz w:val="16"/>
                <w:szCs w:val="16"/>
              </w:rPr>
            </w:pPr>
            <w:r>
              <w:rPr>
                <w:sz w:val="16"/>
                <w:szCs w:val="16"/>
              </w:rPr>
              <w:t>According to section 15</w:t>
            </w:r>
            <w:proofErr w:type="gramStart"/>
            <w:r>
              <w:rPr>
                <w:sz w:val="16"/>
                <w:szCs w:val="16"/>
              </w:rPr>
              <w:t>AAA  an</w:t>
            </w:r>
            <w:proofErr w:type="gramEnd"/>
            <w:r>
              <w:rPr>
                <w:sz w:val="16"/>
                <w:szCs w:val="16"/>
              </w:rPr>
              <w:t xml:space="preserve"> adjudication officer or a competent authority may refer a question of law to the Court for decision, and that the validity of a decision made or an act done by a competent authority in the performance of a function can be rev</w:t>
            </w:r>
            <w:r>
              <w:rPr>
                <w:sz w:val="16"/>
                <w:szCs w:val="16"/>
              </w:rPr>
              <w:t>iewed by the Court</w:t>
            </w:r>
          </w:p>
          <w:p w:rsidR="00D92D03" w:rsidRDefault="00D92D03" w:rsidP="00B46CF5">
            <w:pPr>
              <w:pBdr>
                <w:top w:val="nil"/>
                <w:left w:val="nil"/>
                <w:bottom w:val="nil"/>
                <w:right w:val="nil"/>
                <w:between w:val="nil"/>
              </w:pBdr>
              <w:spacing w:line="276" w:lineRule="auto"/>
              <w:ind w:left="140" w:right="260"/>
              <w:jc w:val="both"/>
              <w:rPr>
                <w:sz w:val="16"/>
                <w:szCs w:val="16"/>
                <w:highlight w:val="yellow"/>
              </w:rPr>
            </w:pPr>
          </w:p>
          <w:p w:rsidR="00D92D03" w:rsidRPr="00B46CF5" w:rsidRDefault="00B46CF5" w:rsidP="00B46CF5">
            <w:pPr>
              <w:pBdr>
                <w:top w:val="nil"/>
                <w:left w:val="nil"/>
                <w:bottom w:val="nil"/>
                <w:right w:val="nil"/>
                <w:between w:val="nil"/>
              </w:pBdr>
              <w:spacing w:line="276" w:lineRule="auto"/>
              <w:ind w:left="140" w:right="260"/>
              <w:jc w:val="both"/>
              <w:rPr>
                <w:i/>
                <w:sz w:val="16"/>
                <w:szCs w:val="16"/>
              </w:rPr>
            </w:pPr>
            <w:r w:rsidRPr="00B46CF5">
              <w:rPr>
                <w:i/>
                <w:sz w:val="16"/>
                <w:szCs w:val="16"/>
              </w:rPr>
              <w:t>[</w:t>
            </w:r>
            <w:r w:rsidR="00EE52CF" w:rsidRPr="00B46CF5">
              <w:rPr>
                <w:i/>
                <w:sz w:val="16"/>
                <w:szCs w:val="16"/>
              </w:rPr>
              <w:t>Aside from the relevant provisions please mention the judicial authority charged with the review</w:t>
            </w:r>
            <w:r w:rsidRPr="00B46CF5">
              <w:rPr>
                <w:i/>
                <w:sz w:val="16"/>
                <w:szCs w:val="16"/>
              </w:rPr>
              <w:t>]</w:t>
            </w:r>
          </w:p>
          <w:p w:rsidR="00D92D03" w:rsidRDefault="00D92D03">
            <w:pPr>
              <w:pBdr>
                <w:top w:val="nil"/>
                <w:left w:val="nil"/>
                <w:bottom w:val="nil"/>
                <w:right w:val="nil"/>
                <w:between w:val="nil"/>
              </w:pBdr>
              <w:spacing w:line="276" w:lineRule="auto"/>
              <w:ind w:left="107"/>
              <w:rPr>
                <w:sz w:val="16"/>
                <w:szCs w:val="16"/>
                <w:highlight w:val="green"/>
              </w:rPr>
            </w:pPr>
          </w:p>
        </w:tc>
      </w:tr>
      <w:tr w:rsidR="00D92D03">
        <w:trPr>
          <w:trHeight w:val="224"/>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highlight w:val="green"/>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highlight w:val="green"/>
              </w:rPr>
            </w:pPr>
          </w:p>
        </w:tc>
        <w:tc>
          <w:tcPr>
            <w:tcW w:w="615" w:type="dxa"/>
            <w:gridSpan w:val="2"/>
          </w:tcPr>
          <w:p w:rsidR="00D92D03" w:rsidRDefault="00EE52CF">
            <w:pPr>
              <w:spacing w:line="276" w:lineRule="auto"/>
              <w:jc w:val="center"/>
              <w:rPr>
                <w:sz w:val="16"/>
                <w:szCs w:val="16"/>
              </w:rPr>
            </w:pPr>
            <w:r>
              <w:rPr>
                <w:sz w:val="16"/>
                <w:szCs w:val="16"/>
              </w:rPr>
              <w:t>X</w:t>
            </w:r>
          </w:p>
        </w:tc>
        <w:tc>
          <w:tcPr>
            <w:tcW w:w="1245" w:type="dxa"/>
            <w:gridSpan w:val="3"/>
          </w:tcPr>
          <w:p w:rsidR="00D92D03" w:rsidRDefault="00EE52CF" w:rsidP="00B46CF5">
            <w:pPr>
              <w:pBdr>
                <w:top w:val="nil"/>
                <w:left w:val="nil"/>
                <w:bottom w:val="nil"/>
                <w:right w:val="nil"/>
                <w:between w:val="nil"/>
              </w:pBdr>
              <w:ind w:left="108" w:right="130"/>
              <w:rPr>
                <w:sz w:val="16"/>
                <w:szCs w:val="16"/>
              </w:rPr>
            </w:pPr>
            <w:r>
              <w:rPr>
                <w:sz w:val="16"/>
                <w:szCs w:val="16"/>
              </w:rPr>
              <w:t xml:space="preserve">Decisions of the Competition Authority are subject to review or control of an independent authority different from the judiciary? </w:t>
            </w:r>
          </w:p>
        </w:tc>
        <w:tc>
          <w:tcPr>
            <w:tcW w:w="2835" w:type="dxa"/>
          </w:tcPr>
          <w:p w:rsidR="00D92D03" w:rsidRDefault="00EE52CF" w:rsidP="00B46CF5">
            <w:pPr>
              <w:tabs>
                <w:tab w:val="left" w:pos="422"/>
              </w:tabs>
              <w:spacing w:before="240" w:after="240" w:line="276" w:lineRule="auto"/>
              <w:ind w:left="140" w:right="260"/>
              <w:jc w:val="both"/>
              <w:rPr>
                <w:sz w:val="16"/>
                <w:szCs w:val="16"/>
              </w:rPr>
            </w:pPr>
            <w:r>
              <w:rPr>
                <w:sz w:val="16"/>
                <w:szCs w:val="16"/>
              </w:rPr>
              <w:t>There is no provision that states e there is an independent authority, different than the judiciary, that reviews or controls the decisions of the CCPC</w:t>
            </w:r>
          </w:p>
          <w:p w:rsidR="00D92D03" w:rsidRDefault="00D92D03" w:rsidP="00B46CF5">
            <w:pPr>
              <w:pBdr>
                <w:top w:val="nil"/>
                <w:left w:val="nil"/>
                <w:bottom w:val="nil"/>
                <w:right w:val="nil"/>
                <w:between w:val="nil"/>
              </w:pBdr>
              <w:tabs>
                <w:tab w:val="left" w:pos="422"/>
              </w:tabs>
              <w:spacing w:line="180" w:lineRule="auto"/>
              <w:ind w:left="140" w:right="260"/>
              <w:jc w:val="both"/>
              <w:rPr>
                <w:sz w:val="16"/>
                <w:szCs w:val="16"/>
              </w:rPr>
            </w:pPr>
          </w:p>
          <w:p w:rsidR="00D92D03" w:rsidRPr="00B46CF5" w:rsidRDefault="00B46CF5" w:rsidP="00B46CF5">
            <w:pPr>
              <w:pBdr>
                <w:top w:val="nil"/>
                <w:left w:val="nil"/>
                <w:bottom w:val="nil"/>
                <w:right w:val="nil"/>
                <w:between w:val="nil"/>
              </w:pBdr>
              <w:tabs>
                <w:tab w:val="left" w:pos="422"/>
              </w:tabs>
              <w:spacing w:line="276" w:lineRule="auto"/>
              <w:ind w:left="140" w:right="260"/>
              <w:jc w:val="both"/>
              <w:rPr>
                <w:i/>
                <w:sz w:val="16"/>
                <w:szCs w:val="16"/>
              </w:rPr>
            </w:pPr>
            <w:r w:rsidRPr="00B46CF5">
              <w:rPr>
                <w:i/>
                <w:sz w:val="16"/>
                <w:szCs w:val="16"/>
              </w:rPr>
              <w:t>[</w:t>
            </w:r>
            <w:r w:rsidR="00EE52CF" w:rsidRPr="00B46CF5">
              <w:rPr>
                <w:i/>
                <w:sz w:val="16"/>
                <w:szCs w:val="16"/>
              </w:rPr>
              <w:t>Aside from the relevant provisions, please mention the authority charged with the review</w:t>
            </w:r>
            <w:r w:rsidRPr="00B46CF5">
              <w:rPr>
                <w:i/>
                <w:sz w:val="16"/>
                <w:szCs w:val="16"/>
              </w:rPr>
              <w:t>]</w:t>
            </w:r>
          </w:p>
          <w:p w:rsidR="00D92D03" w:rsidRDefault="00D92D03">
            <w:pPr>
              <w:pBdr>
                <w:top w:val="nil"/>
                <w:left w:val="nil"/>
                <w:bottom w:val="nil"/>
                <w:right w:val="nil"/>
                <w:between w:val="nil"/>
              </w:pBdr>
              <w:spacing w:line="180" w:lineRule="auto"/>
              <w:ind w:left="107"/>
              <w:rPr>
                <w:sz w:val="16"/>
                <w:szCs w:val="16"/>
              </w:rPr>
            </w:pPr>
          </w:p>
        </w:tc>
      </w:tr>
      <w:tr w:rsidR="00D92D03">
        <w:trPr>
          <w:trHeight w:val="1799"/>
        </w:trPr>
        <w:tc>
          <w:tcPr>
            <w:tcW w:w="3360" w:type="dxa"/>
            <w:gridSpan w:val="2"/>
            <w:vMerge/>
          </w:tcPr>
          <w:p w:rsidR="00D92D03" w:rsidRDefault="00D92D03">
            <w:pPr>
              <w:pBdr>
                <w:top w:val="nil"/>
                <w:left w:val="nil"/>
                <w:bottom w:val="nil"/>
                <w:right w:val="nil"/>
                <w:between w:val="nil"/>
              </w:pBdr>
              <w:spacing w:line="276" w:lineRule="auto"/>
              <w:rPr>
                <w:color w:val="000000"/>
                <w:sz w:val="16"/>
                <w:szCs w:val="16"/>
              </w:rPr>
            </w:pPr>
          </w:p>
        </w:tc>
        <w:tc>
          <w:tcPr>
            <w:tcW w:w="1800"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4695" w:type="dxa"/>
            <w:gridSpan w:val="6"/>
          </w:tcPr>
          <w:p w:rsidR="00D92D03" w:rsidRDefault="00EE52CF" w:rsidP="00B46CF5">
            <w:pPr>
              <w:pBdr>
                <w:top w:val="nil"/>
                <w:left w:val="nil"/>
                <w:bottom w:val="nil"/>
                <w:right w:val="nil"/>
                <w:between w:val="nil"/>
              </w:pBdr>
              <w:tabs>
                <w:tab w:val="left" w:pos="200"/>
              </w:tabs>
              <w:ind w:left="200" w:right="170"/>
              <w:jc w:val="both"/>
              <w:rPr>
                <w:sz w:val="16"/>
                <w:szCs w:val="16"/>
              </w:rPr>
            </w:pPr>
            <w:r>
              <w:rPr>
                <w:b/>
                <w:sz w:val="16"/>
                <w:szCs w:val="16"/>
              </w:rPr>
              <w:t xml:space="preserve">Other obligations/comments: </w:t>
            </w:r>
            <w:r>
              <w:rPr>
                <w:sz w:val="16"/>
                <w:szCs w:val="16"/>
              </w:rPr>
              <w:t>Please introduce any other obligation or comment that you consider relevant.</w:t>
            </w:r>
          </w:p>
          <w:p w:rsidR="00D92D03" w:rsidRDefault="00D92D03" w:rsidP="00B46CF5">
            <w:pPr>
              <w:pBdr>
                <w:top w:val="nil"/>
                <w:left w:val="nil"/>
                <w:bottom w:val="nil"/>
                <w:right w:val="nil"/>
                <w:between w:val="nil"/>
              </w:pBdr>
              <w:tabs>
                <w:tab w:val="left" w:pos="200"/>
              </w:tabs>
              <w:ind w:left="200" w:right="170"/>
              <w:jc w:val="both"/>
              <w:rPr>
                <w:sz w:val="16"/>
                <w:szCs w:val="16"/>
              </w:rPr>
            </w:pPr>
          </w:p>
          <w:p w:rsidR="00B46CF5" w:rsidRDefault="00B46CF5" w:rsidP="00B46CF5">
            <w:pPr>
              <w:pBdr>
                <w:top w:val="nil"/>
                <w:left w:val="nil"/>
                <w:bottom w:val="nil"/>
                <w:right w:val="nil"/>
                <w:between w:val="nil"/>
              </w:pBdr>
              <w:tabs>
                <w:tab w:val="left" w:pos="200"/>
              </w:tabs>
              <w:ind w:left="200" w:right="170"/>
              <w:jc w:val="both"/>
              <w:rPr>
                <w:i/>
                <w:sz w:val="16"/>
                <w:szCs w:val="16"/>
              </w:rPr>
            </w:pPr>
            <w:r w:rsidRPr="00B46CF5">
              <w:rPr>
                <w:i/>
                <w:sz w:val="16"/>
                <w:szCs w:val="16"/>
              </w:rPr>
              <w:t>[</w:t>
            </w:r>
            <w:r w:rsidR="00EE52CF" w:rsidRPr="00B46CF5">
              <w:rPr>
                <w:i/>
                <w:sz w:val="16"/>
                <w:szCs w:val="16"/>
              </w:rPr>
              <w:t>Introduce any comment that you consider relevant regarding the status of accountability of accountability of the competition authority</w:t>
            </w:r>
            <w:r w:rsidRPr="00B46CF5">
              <w:rPr>
                <w:i/>
                <w:sz w:val="16"/>
                <w:szCs w:val="16"/>
              </w:rPr>
              <w:t>]</w:t>
            </w:r>
          </w:p>
          <w:p w:rsidR="00B46CF5" w:rsidRPr="00B46CF5" w:rsidRDefault="00B46CF5" w:rsidP="00B46CF5">
            <w:pPr>
              <w:pBdr>
                <w:top w:val="nil"/>
                <w:left w:val="nil"/>
                <w:bottom w:val="nil"/>
                <w:right w:val="nil"/>
                <w:between w:val="nil"/>
              </w:pBdr>
              <w:ind w:right="120"/>
              <w:rPr>
                <w:i/>
                <w:sz w:val="16"/>
                <w:szCs w:val="16"/>
                <w:highlight w:val="yellow"/>
              </w:rPr>
            </w:pPr>
          </w:p>
        </w:tc>
      </w:tr>
      <w:tr w:rsidR="00D92D03">
        <w:trPr>
          <w:trHeight w:val="180"/>
        </w:trPr>
        <w:tc>
          <w:tcPr>
            <w:tcW w:w="3360" w:type="dxa"/>
            <w:gridSpan w:val="2"/>
            <w:shd w:val="clear" w:color="auto" w:fill="D2C7B4"/>
          </w:tcPr>
          <w:p w:rsidR="00D92D03" w:rsidRDefault="00EE52CF" w:rsidP="00B46CF5">
            <w:pPr>
              <w:pBdr>
                <w:top w:val="nil"/>
                <w:left w:val="nil"/>
                <w:bottom w:val="nil"/>
                <w:right w:val="nil"/>
                <w:between w:val="nil"/>
              </w:pBdr>
              <w:spacing w:line="276" w:lineRule="auto"/>
              <w:ind w:left="107"/>
              <w:rPr>
                <w:b/>
                <w:sz w:val="16"/>
                <w:szCs w:val="16"/>
              </w:rPr>
            </w:pPr>
            <w:r>
              <w:rPr>
                <w:b/>
                <w:sz w:val="16"/>
                <w:szCs w:val="16"/>
              </w:rPr>
              <w:t>Independence</w:t>
            </w:r>
          </w:p>
        </w:tc>
        <w:tc>
          <w:tcPr>
            <w:tcW w:w="1800" w:type="dxa"/>
            <w:gridSpan w:val="3"/>
            <w:shd w:val="clear" w:color="auto" w:fill="D2C7B4"/>
          </w:tcPr>
          <w:p w:rsidR="00D92D03" w:rsidRDefault="00EE52CF">
            <w:pPr>
              <w:pBdr>
                <w:top w:val="nil"/>
                <w:left w:val="nil"/>
                <w:bottom w:val="nil"/>
                <w:right w:val="nil"/>
                <w:between w:val="nil"/>
              </w:pBdr>
              <w:rPr>
                <w:rFonts w:ascii="Times New Roman" w:eastAsia="Times New Roman" w:hAnsi="Times New Roman" w:cs="Times New Roman"/>
                <w:sz w:val="12"/>
                <w:szCs w:val="12"/>
              </w:rPr>
            </w:pPr>
            <w:r>
              <w:rPr>
                <w:sz w:val="14"/>
                <w:szCs w:val="14"/>
              </w:rPr>
              <w:t>Please, answer “Yes” or “No</w:t>
            </w:r>
          </w:p>
        </w:tc>
        <w:tc>
          <w:tcPr>
            <w:tcW w:w="4695" w:type="dxa"/>
            <w:gridSpan w:val="6"/>
            <w:shd w:val="clear" w:color="auto" w:fill="D2C7B4"/>
          </w:tcPr>
          <w:p w:rsidR="00D92D03" w:rsidRDefault="00D92D03">
            <w:pPr>
              <w:pBdr>
                <w:top w:val="nil"/>
                <w:left w:val="nil"/>
                <w:bottom w:val="nil"/>
                <w:right w:val="nil"/>
                <w:between w:val="nil"/>
              </w:pBdr>
              <w:rPr>
                <w:rFonts w:ascii="Times New Roman" w:eastAsia="Times New Roman" w:hAnsi="Times New Roman" w:cs="Times New Roman"/>
                <w:sz w:val="12"/>
                <w:szCs w:val="12"/>
              </w:rPr>
            </w:pPr>
          </w:p>
        </w:tc>
      </w:tr>
      <w:tr w:rsidR="00D92D03">
        <w:trPr>
          <w:trHeight w:val="359"/>
        </w:trPr>
        <w:tc>
          <w:tcPr>
            <w:tcW w:w="3360" w:type="dxa"/>
            <w:gridSpan w:val="2"/>
          </w:tcPr>
          <w:p w:rsidR="00D92D03" w:rsidRDefault="00EE52CF">
            <w:pPr>
              <w:pBdr>
                <w:top w:val="nil"/>
                <w:left w:val="nil"/>
                <w:bottom w:val="nil"/>
                <w:right w:val="nil"/>
                <w:between w:val="nil"/>
              </w:pBdr>
              <w:ind w:left="107" w:right="182"/>
              <w:rPr>
                <w:sz w:val="16"/>
                <w:szCs w:val="16"/>
              </w:rPr>
            </w:pPr>
            <w:r>
              <w:rPr>
                <w:sz w:val="16"/>
                <w:szCs w:val="16"/>
              </w:rPr>
              <w:t>Are the criteria for appointment and removal of the head/board members clear and transparent?</w:t>
            </w:r>
          </w:p>
        </w:tc>
        <w:tc>
          <w:tcPr>
            <w:tcW w:w="1800" w:type="dxa"/>
            <w:gridSpan w:val="3"/>
          </w:tcPr>
          <w:p w:rsidR="00D92D03" w:rsidRDefault="00EE52CF">
            <w:pPr>
              <w:pBdr>
                <w:top w:val="nil"/>
                <w:left w:val="nil"/>
                <w:bottom w:val="nil"/>
                <w:right w:val="nil"/>
                <w:between w:val="nil"/>
              </w:pBdr>
              <w:ind w:left="605" w:right="596"/>
              <w:rPr>
                <w:sz w:val="16"/>
                <w:szCs w:val="16"/>
              </w:rPr>
            </w:pPr>
            <w:r>
              <w:rPr>
                <w:sz w:val="16"/>
                <w:szCs w:val="16"/>
              </w:rPr>
              <w:t>Yes</w:t>
            </w:r>
          </w:p>
        </w:tc>
        <w:tc>
          <w:tcPr>
            <w:tcW w:w="4695" w:type="dxa"/>
            <w:gridSpan w:val="6"/>
          </w:tcPr>
          <w:p w:rsidR="00D92D03" w:rsidRDefault="00EE52CF" w:rsidP="00B46CF5">
            <w:pPr>
              <w:ind w:left="200" w:right="170"/>
              <w:jc w:val="both"/>
              <w:rPr>
                <w:sz w:val="16"/>
                <w:szCs w:val="16"/>
              </w:rPr>
            </w:pPr>
            <w:r>
              <w:rPr>
                <w:sz w:val="16"/>
                <w:szCs w:val="16"/>
              </w:rPr>
              <w:t xml:space="preserve">According to sections 15O and 15 Q the relevant Minister shall make regulations prescribing requirements and qualifications necessary for appointment. Additionally, </w:t>
            </w:r>
            <w:r>
              <w:rPr>
                <w:sz w:val="16"/>
                <w:szCs w:val="16"/>
              </w:rPr>
              <w:t>eligible persons for nomination include members of the competent authority, legally qualif</w:t>
            </w:r>
            <w:r>
              <w:rPr>
                <w:sz w:val="16"/>
                <w:szCs w:val="16"/>
              </w:rPr>
              <w:t>ied persons, and others with sufficient expertise in competition law or economics.</w:t>
            </w:r>
          </w:p>
          <w:p w:rsidR="00B46CF5" w:rsidRDefault="00EE52CF" w:rsidP="00B46CF5">
            <w:pPr>
              <w:ind w:left="200" w:right="170"/>
              <w:jc w:val="both"/>
              <w:rPr>
                <w:sz w:val="16"/>
                <w:szCs w:val="16"/>
              </w:rPr>
            </w:pPr>
            <w:r>
              <w:rPr>
                <w:sz w:val="16"/>
                <w:szCs w:val="16"/>
              </w:rPr>
              <w:t xml:space="preserve">   </w:t>
            </w:r>
          </w:p>
          <w:p w:rsidR="00D92D03" w:rsidRDefault="00EE52CF" w:rsidP="00B46CF5">
            <w:pPr>
              <w:ind w:left="200" w:right="170"/>
              <w:jc w:val="both"/>
              <w:rPr>
                <w:sz w:val="16"/>
                <w:szCs w:val="16"/>
              </w:rPr>
            </w:pPr>
            <w:r>
              <w:rPr>
                <w:sz w:val="16"/>
                <w:szCs w:val="16"/>
              </w:rPr>
              <w:t>It is also stated that revocation of appointments may only occur upon decision by the Government after an independent assessment and recommendation by persons with relev</w:t>
            </w:r>
            <w:r>
              <w:rPr>
                <w:sz w:val="16"/>
                <w:szCs w:val="16"/>
              </w:rPr>
              <w:t>ant experience.</w:t>
            </w:r>
          </w:p>
          <w:p w:rsidR="00B46CF5" w:rsidRDefault="00B46CF5" w:rsidP="00B46CF5">
            <w:pPr>
              <w:ind w:left="200" w:right="170"/>
              <w:jc w:val="both"/>
              <w:rPr>
                <w:sz w:val="16"/>
                <w:szCs w:val="16"/>
              </w:rPr>
            </w:pPr>
          </w:p>
          <w:p w:rsidR="00D92D03" w:rsidRDefault="00EE52CF" w:rsidP="00B46CF5">
            <w:pPr>
              <w:ind w:left="200" w:right="170"/>
              <w:jc w:val="both"/>
              <w:rPr>
                <w:sz w:val="16"/>
                <w:szCs w:val="16"/>
              </w:rPr>
            </w:pPr>
            <w:r>
              <w:rPr>
                <w:sz w:val="16"/>
                <w:szCs w:val="16"/>
              </w:rPr>
              <w:t>Grounds for removal include incapacity due to ill-health, serious misconduct, or a conflict of interest assessed to be likely to continue.</w:t>
            </w:r>
          </w:p>
          <w:p w:rsidR="00D92D03" w:rsidRDefault="00D92D03" w:rsidP="00B46CF5">
            <w:pPr>
              <w:pBdr>
                <w:top w:val="nil"/>
                <w:left w:val="nil"/>
                <w:bottom w:val="nil"/>
                <w:right w:val="nil"/>
                <w:between w:val="nil"/>
              </w:pBdr>
              <w:ind w:left="110" w:right="170"/>
              <w:jc w:val="both"/>
              <w:rPr>
                <w:sz w:val="16"/>
                <w:szCs w:val="16"/>
                <w:highlight w:val="yellow"/>
              </w:rPr>
            </w:pPr>
          </w:p>
          <w:p w:rsidR="00D92D03" w:rsidRDefault="00B46CF5" w:rsidP="00B46CF5">
            <w:pPr>
              <w:pBdr>
                <w:top w:val="nil"/>
                <w:left w:val="nil"/>
                <w:bottom w:val="nil"/>
                <w:right w:val="nil"/>
                <w:between w:val="nil"/>
              </w:pBdr>
              <w:ind w:left="110" w:right="170"/>
              <w:jc w:val="both"/>
              <w:rPr>
                <w:i/>
                <w:sz w:val="16"/>
                <w:szCs w:val="16"/>
              </w:rPr>
            </w:pPr>
            <w:r w:rsidRPr="00B46CF5">
              <w:rPr>
                <w:i/>
                <w:sz w:val="16"/>
                <w:szCs w:val="16"/>
              </w:rPr>
              <w:t>[</w:t>
            </w:r>
            <w:r w:rsidR="00EE52CF" w:rsidRPr="00B46CF5">
              <w:rPr>
                <w:i/>
                <w:sz w:val="16"/>
                <w:szCs w:val="16"/>
              </w:rPr>
              <w:t>Please introduce the relevant provisions, and if the answer to this question is “no”, explain briefl</w:t>
            </w:r>
            <w:r w:rsidR="00EE52CF" w:rsidRPr="00B46CF5">
              <w:rPr>
                <w:i/>
                <w:sz w:val="16"/>
                <w:szCs w:val="16"/>
              </w:rPr>
              <w:t>y why in your opinion the criteria are not clear or transparent</w:t>
            </w:r>
            <w:r w:rsidR="00EE52CF" w:rsidRPr="00B46CF5">
              <w:rPr>
                <w:i/>
                <w:sz w:val="16"/>
                <w:szCs w:val="16"/>
              </w:rPr>
              <w:t>]</w:t>
            </w:r>
          </w:p>
          <w:p w:rsidR="00B46CF5" w:rsidRPr="00B46CF5" w:rsidRDefault="00B46CF5" w:rsidP="00B46CF5">
            <w:pPr>
              <w:pBdr>
                <w:top w:val="nil"/>
                <w:left w:val="nil"/>
                <w:bottom w:val="nil"/>
                <w:right w:val="nil"/>
                <w:between w:val="nil"/>
              </w:pBdr>
              <w:ind w:left="110" w:right="170"/>
              <w:jc w:val="both"/>
              <w:rPr>
                <w:rFonts w:ascii="Times New Roman" w:eastAsia="Times New Roman" w:hAnsi="Times New Roman" w:cs="Times New Roman"/>
                <w:i/>
                <w:sz w:val="16"/>
                <w:szCs w:val="16"/>
              </w:rPr>
            </w:pPr>
          </w:p>
        </w:tc>
      </w:tr>
      <w:tr w:rsidR="00D92D03">
        <w:trPr>
          <w:trHeight w:val="359"/>
        </w:trPr>
        <w:tc>
          <w:tcPr>
            <w:tcW w:w="3360" w:type="dxa"/>
            <w:gridSpan w:val="2"/>
          </w:tcPr>
          <w:p w:rsidR="00D92D03" w:rsidRDefault="00EE52CF" w:rsidP="00B46CF5">
            <w:pPr>
              <w:pBdr>
                <w:top w:val="nil"/>
                <w:left w:val="nil"/>
                <w:bottom w:val="nil"/>
                <w:right w:val="nil"/>
                <w:between w:val="nil"/>
              </w:pBdr>
              <w:spacing w:line="276" w:lineRule="auto"/>
              <w:ind w:left="107"/>
              <w:rPr>
                <w:sz w:val="16"/>
                <w:szCs w:val="16"/>
              </w:rPr>
            </w:pPr>
            <w:r>
              <w:rPr>
                <w:sz w:val="16"/>
                <w:szCs w:val="16"/>
              </w:rPr>
              <w:lastRenderedPageBreak/>
              <w:t xml:space="preserve">Does the executive have powers to decide </w:t>
            </w:r>
            <w:proofErr w:type="gramStart"/>
            <w:r>
              <w:rPr>
                <w:sz w:val="16"/>
                <w:szCs w:val="16"/>
              </w:rPr>
              <w:t>on</w:t>
            </w:r>
            <w:proofErr w:type="gramEnd"/>
          </w:p>
          <w:p w:rsidR="00D92D03" w:rsidRDefault="00EE52CF" w:rsidP="00B46CF5">
            <w:pPr>
              <w:pBdr>
                <w:top w:val="nil"/>
                <w:left w:val="nil"/>
                <w:bottom w:val="nil"/>
                <w:right w:val="nil"/>
                <w:between w:val="nil"/>
              </w:pBdr>
              <w:spacing w:line="276" w:lineRule="auto"/>
              <w:ind w:left="107"/>
              <w:rPr>
                <w:sz w:val="16"/>
                <w:szCs w:val="16"/>
              </w:rPr>
            </w:pPr>
            <w:r>
              <w:rPr>
                <w:sz w:val="16"/>
                <w:szCs w:val="16"/>
              </w:rPr>
              <w:t>specific cases based on public interest?</w:t>
            </w:r>
          </w:p>
        </w:tc>
        <w:tc>
          <w:tcPr>
            <w:tcW w:w="1800" w:type="dxa"/>
            <w:gridSpan w:val="3"/>
          </w:tcPr>
          <w:p w:rsidR="00D92D03" w:rsidRDefault="00EE52CF">
            <w:pPr>
              <w:pBdr>
                <w:top w:val="nil"/>
                <w:left w:val="nil"/>
                <w:bottom w:val="nil"/>
                <w:right w:val="nil"/>
                <w:between w:val="nil"/>
              </w:pBdr>
              <w:spacing w:line="180" w:lineRule="auto"/>
              <w:ind w:left="605" w:right="596"/>
              <w:jc w:val="center"/>
              <w:rPr>
                <w:sz w:val="16"/>
                <w:szCs w:val="16"/>
              </w:rPr>
            </w:pPr>
            <w:r>
              <w:rPr>
                <w:sz w:val="16"/>
                <w:szCs w:val="16"/>
              </w:rPr>
              <w:t>No</w:t>
            </w:r>
          </w:p>
        </w:tc>
        <w:tc>
          <w:tcPr>
            <w:tcW w:w="4695" w:type="dxa"/>
            <w:gridSpan w:val="6"/>
          </w:tcPr>
          <w:p w:rsidR="00D92D03" w:rsidRDefault="00EE52CF" w:rsidP="00B46CF5">
            <w:pPr>
              <w:pBdr>
                <w:top w:val="nil"/>
                <w:left w:val="nil"/>
                <w:bottom w:val="nil"/>
                <w:right w:val="nil"/>
                <w:between w:val="nil"/>
              </w:pBdr>
              <w:ind w:left="110" w:right="170"/>
              <w:jc w:val="both"/>
              <w:rPr>
                <w:sz w:val="16"/>
                <w:szCs w:val="16"/>
              </w:rPr>
            </w:pPr>
            <w:r>
              <w:rPr>
                <w:sz w:val="16"/>
                <w:szCs w:val="16"/>
              </w:rPr>
              <w:t>The CCPC operates independently, and its decisions are subject to judicial review rather than executive intervention. There are no provisions mentioned that grant the executive the authority to influence or decide specific cases handled by the CCPC based o</w:t>
            </w:r>
            <w:r>
              <w:rPr>
                <w:sz w:val="16"/>
                <w:szCs w:val="16"/>
              </w:rPr>
              <w:t>n public interest</w:t>
            </w:r>
          </w:p>
          <w:p w:rsidR="00D92D03" w:rsidRDefault="00D92D03" w:rsidP="00B46CF5">
            <w:pPr>
              <w:pBdr>
                <w:top w:val="nil"/>
                <w:left w:val="nil"/>
                <w:bottom w:val="nil"/>
                <w:right w:val="nil"/>
                <w:between w:val="nil"/>
              </w:pBdr>
              <w:ind w:left="110" w:right="170"/>
              <w:jc w:val="both"/>
              <w:rPr>
                <w:sz w:val="16"/>
                <w:szCs w:val="16"/>
                <w:highlight w:val="yellow"/>
              </w:rPr>
            </w:pPr>
          </w:p>
          <w:p w:rsidR="00D92D03" w:rsidRDefault="00EE52CF" w:rsidP="00B46CF5">
            <w:pPr>
              <w:pBdr>
                <w:top w:val="nil"/>
                <w:left w:val="nil"/>
                <w:bottom w:val="nil"/>
                <w:right w:val="nil"/>
                <w:between w:val="nil"/>
              </w:pBdr>
              <w:ind w:left="110" w:right="170"/>
              <w:jc w:val="both"/>
              <w:rPr>
                <w:i/>
                <w:sz w:val="16"/>
                <w:szCs w:val="16"/>
              </w:rPr>
            </w:pPr>
            <w:r w:rsidRPr="00B46CF5">
              <w:rPr>
                <w:i/>
                <w:sz w:val="16"/>
                <w:szCs w:val="16"/>
              </w:rPr>
              <w:t>[Please introduce the relevant provisions, and if the answer to the question is “yes”, explain in which cases the executive can decide on public interest bases</w:t>
            </w:r>
            <w:r w:rsidRPr="00B46CF5">
              <w:rPr>
                <w:i/>
                <w:sz w:val="16"/>
                <w:szCs w:val="16"/>
              </w:rPr>
              <w:t>]</w:t>
            </w:r>
          </w:p>
          <w:p w:rsidR="00B46CF5" w:rsidRPr="00B46CF5" w:rsidRDefault="00B46CF5" w:rsidP="00B46CF5">
            <w:pPr>
              <w:pBdr>
                <w:top w:val="nil"/>
                <w:left w:val="nil"/>
                <w:bottom w:val="nil"/>
                <w:right w:val="nil"/>
                <w:between w:val="nil"/>
              </w:pBdr>
              <w:ind w:left="200" w:hanging="90"/>
              <w:rPr>
                <w:i/>
                <w:sz w:val="16"/>
                <w:szCs w:val="16"/>
                <w:highlight w:val="yellow"/>
              </w:rPr>
            </w:pPr>
          </w:p>
        </w:tc>
      </w:tr>
      <w:tr w:rsidR="00D92D03">
        <w:trPr>
          <w:trHeight w:val="360"/>
        </w:trPr>
        <w:tc>
          <w:tcPr>
            <w:tcW w:w="3360" w:type="dxa"/>
            <w:gridSpan w:val="2"/>
          </w:tcPr>
          <w:p w:rsidR="00D92D03" w:rsidRDefault="00EE52CF">
            <w:pPr>
              <w:pBdr>
                <w:top w:val="nil"/>
                <w:left w:val="nil"/>
                <w:bottom w:val="nil"/>
                <w:right w:val="nil"/>
                <w:between w:val="nil"/>
              </w:pBdr>
              <w:ind w:left="107"/>
              <w:rPr>
                <w:sz w:val="16"/>
                <w:szCs w:val="16"/>
              </w:rPr>
            </w:pPr>
            <w:r>
              <w:rPr>
                <w:sz w:val="16"/>
                <w:szCs w:val="16"/>
              </w:rPr>
              <w:t>Does the executive retain decision-making powers over the Competition Authority?</w:t>
            </w:r>
          </w:p>
        </w:tc>
        <w:tc>
          <w:tcPr>
            <w:tcW w:w="1800" w:type="dxa"/>
            <w:gridSpan w:val="3"/>
          </w:tcPr>
          <w:p w:rsidR="00D92D03" w:rsidRDefault="00EE52CF">
            <w:pPr>
              <w:pBdr>
                <w:top w:val="nil"/>
                <w:left w:val="nil"/>
                <w:bottom w:val="nil"/>
                <w:right w:val="nil"/>
                <w:between w:val="nil"/>
              </w:pBdr>
              <w:spacing w:before="1"/>
              <w:ind w:left="605" w:right="599"/>
              <w:jc w:val="center"/>
              <w:rPr>
                <w:sz w:val="16"/>
                <w:szCs w:val="16"/>
              </w:rPr>
            </w:pPr>
            <w:r>
              <w:rPr>
                <w:sz w:val="16"/>
                <w:szCs w:val="16"/>
              </w:rPr>
              <w:t>No</w:t>
            </w:r>
          </w:p>
        </w:tc>
        <w:tc>
          <w:tcPr>
            <w:tcW w:w="4695" w:type="dxa"/>
            <w:gridSpan w:val="6"/>
          </w:tcPr>
          <w:p w:rsidR="00D92D03" w:rsidRDefault="00D92D03">
            <w:pPr>
              <w:pBdr>
                <w:top w:val="nil"/>
                <w:left w:val="nil"/>
                <w:bottom w:val="nil"/>
                <w:right w:val="nil"/>
                <w:between w:val="nil"/>
              </w:pBdr>
              <w:spacing w:before="1"/>
              <w:rPr>
                <w:sz w:val="16"/>
                <w:szCs w:val="16"/>
                <w:highlight w:val="yellow"/>
              </w:rPr>
            </w:pPr>
          </w:p>
        </w:tc>
      </w:tr>
      <w:tr w:rsidR="00D92D03">
        <w:trPr>
          <w:trHeight w:val="359"/>
        </w:trPr>
        <w:tc>
          <w:tcPr>
            <w:tcW w:w="3360" w:type="dxa"/>
            <w:gridSpan w:val="2"/>
          </w:tcPr>
          <w:p w:rsidR="00D92D03" w:rsidRDefault="00EE52CF">
            <w:pPr>
              <w:pBdr>
                <w:top w:val="nil"/>
                <w:left w:val="nil"/>
                <w:bottom w:val="nil"/>
                <w:right w:val="nil"/>
                <w:between w:val="nil"/>
              </w:pBdr>
              <w:ind w:left="107" w:right="182"/>
              <w:rPr>
                <w:sz w:val="16"/>
                <w:szCs w:val="16"/>
              </w:rPr>
            </w:pPr>
            <w:r>
              <w:rPr>
                <w:sz w:val="16"/>
                <w:szCs w:val="16"/>
              </w:rPr>
              <w:t>Is the Competition Authority obliged to publish reasoned decisions to ensure transparency?</w:t>
            </w:r>
          </w:p>
        </w:tc>
        <w:tc>
          <w:tcPr>
            <w:tcW w:w="1800" w:type="dxa"/>
            <w:gridSpan w:val="3"/>
          </w:tcPr>
          <w:p w:rsidR="00D92D03" w:rsidRDefault="00EE52CF">
            <w:pPr>
              <w:pBdr>
                <w:top w:val="nil"/>
                <w:left w:val="nil"/>
                <w:bottom w:val="nil"/>
                <w:right w:val="nil"/>
                <w:between w:val="nil"/>
              </w:pBdr>
              <w:ind w:left="605" w:right="599"/>
              <w:jc w:val="center"/>
              <w:rPr>
                <w:sz w:val="16"/>
                <w:szCs w:val="16"/>
              </w:rPr>
            </w:pPr>
            <w:r>
              <w:rPr>
                <w:sz w:val="16"/>
                <w:szCs w:val="16"/>
              </w:rPr>
              <w:t>Yes</w:t>
            </w:r>
          </w:p>
        </w:tc>
        <w:tc>
          <w:tcPr>
            <w:tcW w:w="4695" w:type="dxa"/>
            <w:gridSpan w:val="6"/>
          </w:tcPr>
          <w:p w:rsidR="00D92D03" w:rsidRDefault="00EE52CF" w:rsidP="00B46CF5">
            <w:pPr>
              <w:pBdr>
                <w:top w:val="nil"/>
                <w:left w:val="nil"/>
                <w:bottom w:val="nil"/>
                <w:right w:val="nil"/>
                <w:between w:val="nil"/>
              </w:pBdr>
              <w:ind w:left="110" w:right="80"/>
              <w:jc w:val="both"/>
              <w:rPr>
                <w:sz w:val="16"/>
                <w:szCs w:val="16"/>
              </w:rPr>
            </w:pPr>
            <w:r>
              <w:rPr>
                <w:sz w:val="16"/>
                <w:szCs w:val="16"/>
              </w:rPr>
              <w:t>The Amendment Act does not explicitly state that the Competition Authority (CCPC) is obliged to publish reasoned decisions to ensure transparency.</w:t>
            </w:r>
          </w:p>
          <w:p w:rsidR="00D92D03" w:rsidRDefault="00D92D03" w:rsidP="00B46CF5">
            <w:pPr>
              <w:pBdr>
                <w:top w:val="nil"/>
                <w:left w:val="nil"/>
                <w:bottom w:val="nil"/>
                <w:right w:val="nil"/>
                <w:between w:val="nil"/>
              </w:pBdr>
              <w:ind w:left="110" w:right="80"/>
              <w:jc w:val="both"/>
              <w:rPr>
                <w:sz w:val="16"/>
                <w:szCs w:val="16"/>
              </w:rPr>
            </w:pPr>
          </w:p>
          <w:p w:rsidR="00D92D03" w:rsidRDefault="00EE52CF" w:rsidP="00B46CF5">
            <w:pPr>
              <w:pBdr>
                <w:top w:val="nil"/>
                <w:left w:val="nil"/>
                <w:bottom w:val="nil"/>
                <w:right w:val="nil"/>
                <w:between w:val="nil"/>
              </w:pBdr>
              <w:ind w:left="110" w:right="80"/>
              <w:jc w:val="both"/>
              <w:rPr>
                <w:i/>
                <w:sz w:val="16"/>
                <w:szCs w:val="16"/>
              </w:rPr>
            </w:pPr>
            <w:r w:rsidRPr="00B46CF5">
              <w:rPr>
                <w:i/>
                <w:sz w:val="16"/>
                <w:szCs w:val="16"/>
              </w:rPr>
              <w:t>[</w:t>
            </w:r>
            <w:r w:rsidRPr="00B46CF5">
              <w:rPr>
                <w:i/>
                <w:sz w:val="16"/>
                <w:szCs w:val="16"/>
              </w:rPr>
              <w:t>Please introduce the relevant provisions</w:t>
            </w:r>
            <w:r w:rsidRPr="00B46CF5">
              <w:rPr>
                <w:i/>
                <w:sz w:val="16"/>
                <w:szCs w:val="16"/>
              </w:rPr>
              <w:t>]</w:t>
            </w:r>
          </w:p>
          <w:p w:rsidR="00B46CF5" w:rsidRPr="00B46CF5" w:rsidRDefault="00B46CF5" w:rsidP="00B46CF5">
            <w:pPr>
              <w:pBdr>
                <w:top w:val="nil"/>
                <w:left w:val="nil"/>
                <w:bottom w:val="nil"/>
                <w:right w:val="nil"/>
                <w:between w:val="nil"/>
              </w:pBdr>
              <w:ind w:left="110"/>
              <w:rPr>
                <w:rFonts w:ascii="Times New Roman" w:eastAsia="Times New Roman" w:hAnsi="Times New Roman" w:cs="Times New Roman"/>
                <w:i/>
                <w:sz w:val="16"/>
                <w:szCs w:val="16"/>
              </w:rPr>
            </w:pPr>
          </w:p>
        </w:tc>
      </w:tr>
      <w:tr w:rsidR="00D92D03">
        <w:trPr>
          <w:trHeight w:val="539"/>
        </w:trPr>
        <w:tc>
          <w:tcPr>
            <w:tcW w:w="3360" w:type="dxa"/>
            <w:gridSpan w:val="2"/>
          </w:tcPr>
          <w:p w:rsidR="00D92D03" w:rsidRDefault="00EE52CF">
            <w:pPr>
              <w:pBdr>
                <w:top w:val="nil"/>
                <w:left w:val="nil"/>
                <w:bottom w:val="nil"/>
                <w:right w:val="nil"/>
                <w:between w:val="nil"/>
              </w:pBdr>
              <w:ind w:left="107" w:right="182"/>
              <w:rPr>
                <w:sz w:val="16"/>
                <w:szCs w:val="16"/>
              </w:rPr>
            </w:pPr>
            <w:r>
              <w:rPr>
                <w:sz w:val="16"/>
                <w:szCs w:val="16"/>
              </w:rPr>
              <w:t xml:space="preserve">Is there a provision of the national budget allocated by law to the Competition Authority </w:t>
            </w:r>
            <w:proofErr w:type="gramStart"/>
            <w:r>
              <w:rPr>
                <w:sz w:val="16"/>
                <w:szCs w:val="16"/>
              </w:rPr>
              <w:t>to</w:t>
            </w:r>
            <w:proofErr w:type="gramEnd"/>
          </w:p>
          <w:p w:rsidR="00D92D03" w:rsidRDefault="00EE52CF">
            <w:pPr>
              <w:pBdr>
                <w:top w:val="nil"/>
                <w:left w:val="nil"/>
                <w:bottom w:val="nil"/>
                <w:right w:val="nil"/>
                <w:between w:val="nil"/>
              </w:pBdr>
              <w:spacing w:line="160" w:lineRule="auto"/>
              <w:ind w:left="107"/>
              <w:rPr>
                <w:sz w:val="16"/>
                <w:szCs w:val="16"/>
              </w:rPr>
            </w:pPr>
            <w:r>
              <w:rPr>
                <w:sz w:val="16"/>
                <w:szCs w:val="16"/>
              </w:rPr>
              <w:t>ensure its proper functioning?</w:t>
            </w:r>
          </w:p>
        </w:tc>
        <w:tc>
          <w:tcPr>
            <w:tcW w:w="1800" w:type="dxa"/>
            <w:gridSpan w:val="3"/>
          </w:tcPr>
          <w:p w:rsidR="00D92D03" w:rsidRDefault="00EE52CF">
            <w:pPr>
              <w:pBdr>
                <w:top w:val="nil"/>
                <w:left w:val="nil"/>
                <w:bottom w:val="nil"/>
                <w:right w:val="nil"/>
                <w:between w:val="nil"/>
              </w:pBdr>
              <w:spacing w:line="180" w:lineRule="auto"/>
              <w:ind w:left="605" w:right="599"/>
              <w:jc w:val="center"/>
              <w:rPr>
                <w:sz w:val="16"/>
                <w:szCs w:val="16"/>
              </w:rPr>
            </w:pPr>
            <w:r>
              <w:rPr>
                <w:sz w:val="16"/>
                <w:szCs w:val="16"/>
              </w:rPr>
              <w:t>Yes</w:t>
            </w:r>
          </w:p>
        </w:tc>
        <w:tc>
          <w:tcPr>
            <w:tcW w:w="4695" w:type="dxa"/>
            <w:gridSpan w:val="6"/>
          </w:tcPr>
          <w:p w:rsidR="00D92D03" w:rsidRDefault="00EE52CF" w:rsidP="00B46CF5">
            <w:pPr>
              <w:ind w:left="110" w:right="170"/>
              <w:jc w:val="both"/>
              <w:rPr>
                <w:sz w:val="16"/>
                <w:szCs w:val="16"/>
              </w:rPr>
            </w:pPr>
            <w:r>
              <w:rPr>
                <w:sz w:val="16"/>
                <w:szCs w:val="16"/>
              </w:rPr>
              <w:t>The Amendment Act does not explicitly mention a provision of the national budget allocated by law to the Competition Authority but section 35 of the Act states the Commission n shall keep accounts of all moneys received or expended, and these accounts shal</w:t>
            </w:r>
            <w:r>
              <w:rPr>
                <w:sz w:val="16"/>
                <w:szCs w:val="16"/>
              </w:rPr>
              <w:t>l be audited at least once a year by an auditor</w:t>
            </w:r>
          </w:p>
          <w:p w:rsidR="00D92D03" w:rsidRDefault="00D92D03" w:rsidP="00B46CF5">
            <w:pPr>
              <w:ind w:left="110" w:right="170"/>
              <w:jc w:val="both"/>
              <w:rPr>
                <w:sz w:val="16"/>
                <w:szCs w:val="16"/>
                <w:highlight w:val="yellow"/>
              </w:rPr>
            </w:pPr>
          </w:p>
          <w:p w:rsidR="00D92D03" w:rsidRDefault="00D92D03" w:rsidP="00B46CF5">
            <w:pPr>
              <w:pBdr>
                <w:top w:val="nil"/>
                <w:left w:val="nil"/>
                <w:bottom w:val="nil"/>
                <w:right w:val="nil"/>
                <w:between w:val="nil"/>
              </w:pBdr>
              <w:ind w:left="110" w:right="170"/>
              <w:jc w:val="both"/>
              <w:rPr>
                <w:sz w:val="16"/>
                <w:szCs w:val="16"/>
                <w:highlight w:val="yellow"/>
              </w:rPr>
            </w:pPr>
          </w:p>
          <w:p w:rsidR="00D92D03" w:rsidRPr="00B46CF5" w:rsidRDefault="00B46CF5" w:rsidP="00B46CF5">
            <w:pPr>
              <w:pBdr>
                <w:top w:val="nil"/>
                <w:left w:val="nil"/>
                <w:bottom w:val="nil"/>
                <w:right w:val="nil"/>
                <w:between w:val="nil"/>
              </w:pBdr>
              <w:ind w:left="110" w:right="170"/>
              <w:jc w:val="both"/>
              <w:rPr>
                <w:i/>
                <w:sz w:val="16"/>
                <w:szCs w:val="16"/>
              </w:rPr>
            </w:pPr>
            <w:r w:rsidRPr="00B46CF5">
              <w:rPr>
                <w:i/>
                <w:sz w:val="16"/>
                <w:szCs w:val="16"/>
              </w:rPr>
              <w:t>[</w:t>
            </w:r>
            <w:r w:rsidR="00EE52CF" w:rsidRPr="00B46CF5">
              <w:rPr>
                <w:i/>
                <w:sz w:val="16"/>
                <w:szCs w:val="16"/>
              </w:rPr>
              <w:t>Please introduce the relevant provisions and the budget assigned to the authority for the current year and the next if it is already approved]</w:t>
            </w:r>
          </w:p>
          <w:p w:rsidR="00B46CF5" w:rsidRDefault="00B46CF5">
            <w:pPr>
              <w:pBdr>
                <w:top w:val="nil"/>
                <w:left w:val="nil"/>
                <w:bottom w:val="nil"/>
                <w:right w:val="nil"/>
                <w:between w:val="nil"/>
              </w:pBdr>
              <w:spacing w:line="180" w:lineRule="auto"/>
              <w:rPr>
                <w:sz w:val="16"/>
                <w:szCs w:val="16"/>
              </w:rPr>
            </w:pPr>
          </w:p>
        </w:tc>
      </w:tr>
      <w:tr w:rsidR="00D92D03">
        <w:trPr>
          <w:trHeight w:val="361"/>
        </w:trPr>
        <w:tc>
          <w:tcPr>
            <w:tcW w:w="3360" w:type="dxa"/>
            <w:gridSpan w:val="2"/>
          </w:tcPr>
          <w:p w:rsidR="00D92D03" w:rsidRDefault="00EE52CF">
            <w:pPr>
              <w:pBdr>
                <w:top w:val="nil"/>
                <w:left w:val="nil"/>
                <w:bottom w:val="nil"/>
                <w:right w:val="nil"/>
                <w:between w:val="nil"/>
              </w:pBdr>
              <w:ind w:left="107"/>
              <w:rPr>
                <w:sz w:val="16"/>
                <w:szCs w:val="16"/>
                <w:highlight w:val="cyan"/>
              </w:rPr>
            </w:pPr>
            <w:r>
              <w:rPr>
                <w:sz w:val="16"/>
                <w:szCs w:val="16"/>
              </w:rPr>
              <w:t>Can the Competition Authority be financed by its own means (notification fees, fines, etc.)?</w:t>
            </w:r>
          </w:p>
        </w:tc>
        <w:tc>
          <w:tcPr>
            <w:tcW w:w="1800" w:type="dxa"/>
            <w:gridSpan w:val="3"/>
          </w:tcPr>
          <w:p w:rsidR="00D92D03" w:rsidRDefault="00EE52CF">
            <w:pPr>
              <w:pBdr>
                <w:top w:val="nil"/>
                <w:left w:val="nil"/>
                <w:bottom w:val="nil"/>
                <w:right w:val="nil"/>
                <w:between w:val="nil"/>
              </w:pBdr>
              <w:spacing w:before="1"/>
              <w:ind w:left="605" w:right="599"/>
              <w:jc w:val="center"/>
              <w:rPr>
                <w:sz w:val="16"/>
                <w:szCs w:val="16"/>
                <w:highlight w:val="cyan"/>
              </w:rPr>
            </w:pPr>
            <w:r>
              <w:rPr>
                <w:sz w:val="16"/>
                <w:szCs w:val="16"/>
              </w:rPr>
              <w:t>Yes</w:t>
            </w:r>
          </w:p>
        </w:tc>
        <w:tc>
          <w:tcPr>
            <w:tcW w:w="4695" w:type="dxa"/>
            <w:gridSpan w:val="6"/>
          </w:tcPr>
          <w:p w:rsidR="00D92D03" w:rsidRDefault="00B46CF5" w:rsidP="00B46CF5">
            <w:pPr>
              <w:pBdr>
                <w:top w:val="nil"/>
                <w:left w:val="nil"/>
                <w:bottom w:val="nil"/>
                <w:right w:val="nil"/>
                <w:between w:val="nil"/>
              </w:pBdr>
              <w:ind w:left="110" w:right="170"/>
              <w:jc w:val="both"/>
              <w:rPr>
                <w:sz w:val="16"/>
                <w:szCs w:val="16"/>
              </w:rPr>
            </w:pPr>
            <w:r>
              <w:rPr>
                <w:sz w:val="16"/>
                <w:szCs w:val="16"/>
              </w:rPr>
              <w:t>S</w:t>
            </w:r>
            <w:r w:rsidR="00EE52CF">
              <w:rPr>
                <w:sz w:val="16"/>
                <w:szCs w:val="16"/>
              </w:rPr>
              <w:t>ection 15AAD states that any payment received by the competent authority, including amounts due pursuant to a decision confirmed or replaced under section 15A</w:t>
            </w:r>
            <w:r w:rsidR="00EE52CF">
              <w:rPr>
                <w:sz w:val="16"/>
                <w:szCs w:val="16"/>
              </w:rPr>
              <w:t>Y, or confirmed under section 15AZ, or pursuant to a decision under section 15X in respect of periodic penalty payments, shall be paid into, or disposed of for the benefit of, the Exchequer as the Minister for Finance may direct</w:t>
            </w:r>
          </w:p>
          <w:p w:rsidR="00D92D03" w:rsidRDefault="00D92D03" w:rsidP="00B46CF5">
            <w:pPr>
              <w:pBdr>
                <w:top w:val="nil"/>
                <w:left w:val="nil"/>
                <w:bottom w:val="nil"/>
                <w:right w:val="nil"/>
                <w:between w:val="nil"/>
              </w:pBdr>
              <w:ind w:left="110" w:right="170"/>
              <w:jc w:val="both"/>
              <w:rPr>
                <w:sz w:val="16"/>
                <w:szCs w:val="16"/>
                <w:highlight w:val="yellow"/>
              </w:rPr>
            </w:pPr>
          </w:p>
          <w:p w:rsidR="00D92D03" w:rsidRPr="00B46CF5" w:rsidRDefault="00EE52CF" w:rsidP="00B46CF5">
            <w:pPr>
              <w:pBdr>
                <w:top w:val="nil"/>
                <w:left w:val="nil"/>
                <w:bottom w:val="nil"/>
                <w:right w:val="nil"/>
                <w:between w:val="nil"/>
              </w:pBdr>
              <w:ind w:left="110" w:right="170"/>
              <w:jc w:val="both"/>
              <w:rPr>
                <w:i/>
                <w:sz w:val="16"/>
                <w:szCs w:val="16"/>
              </w:rPr>
            </w:pPr>
            <w:r w:rsidRPr="00B46CF5">
              <w:rPr>
                <w:i/>
                <w:sz w:val="16"/>
                <w:szCs w:val="16"/>
              </w:rPr>
              <w:t>[Please introduce the relevant provisions and mention the means by which the authority can be financed on its own]</w:t>
            </w:r>
          </w:p>
          <w:p w:rsidR="00B46CF5" w:rsidRDefault="00B46CF5">
            <w:pPr>
              <w:pBdr>
                <w:top w:val="nil"/>
                <w:left w:val="nil"/>
                <w:bottom w:val="nil"/>
                <w:right w:val="nil"/>
                <w:between w:val="nil"/>
              </w:pBdr>
              <w:ind w:left="107" w:right="113"/>
              <w:rPr>
                <w:sz w:val="16"/>
                <w:szCs w:val="16"/>
              </w:rPr>
            </w:pPr>
          </w:p>
        </w:tc>
      </w:tr>
      <w:tr w:rsidR="00D92D03">
        <w:trPr>
          <w:trHeight w:val="463"/>
        </w:trPr>
        <w:tc>
          <w:tcPr>
            <w:tcW w:w="9855" w:type="dxa"/>
            <w:gridSpan w:val="11"/>
            <w:shd w:val="clear" w:color="auto" w:fill="B9A989"/>
          </w:tcPr>
          <w:p w:rsidR="00D92D03" w:rsidRDefault="00EE52CF">
            <w:pPr>
              <w:pBdr>
                <w:top w:val="nil"/>
                <w:left w:val="nil"/>
                <w:bottom w:val="nil"/>
                <w:right w:val="nil"/>
                <w:between w:val="nil"/>
              </w:pBdr>
              <w:spacing w:before="119"/>
              <w:ind w:left="3059" w:right="3051"/>
              <w:jc w:val="center"/>
              <w:rPr>
                <w:b/>
                <w:sz w:val="20"/>
                <w:szCs w:val="20"/>
              </w:rPr>
            </w:pPr>
            <w:r>
              <w:rPr>
                <w:b/>
                <w:smallCaps/>
                <w:sz w:val="20"/>
                <w:szCs w:val="20"/>
              </w:rPr>
              <w:t>Governance of the Competition Authority</w:t>
            </w:r>
          </w:p>
        </w:tc>
      </w:tr>
      <w:tr w:rsidR="00D92D03">
        <w:trPr>
          <w:trHeight w:val="360"/>
        </w:trPr>
        <w:tc>
          <w:tcPr>
            <w:tcW w:w="3360" w:type="dxa"/>
            <w:gridSpan w:val="2"/>
          </w:tcPr>
          <w:p w:rsidR="00D92D03" w:rsidRDefault="00EE52CF">
            <w:pPr>
              <w:pBdr>
                <w:top w:val="nil"/>
                <w:left w:val="nil"/>
                <w:bottom w:val="nil"/>
                <w:right w:val="nil"/>
                <w:between w:val="nil"/>
              </w:pBdr>
              <w:ind w:left="107"/>
              <w:rPr>
                <w:sz w:val="16"/>
                <w:szCs w:val="16"/>
              </w:rPr>
            </w:pPr>
            <w:r>
              <w:rPr>
                <w:sz w:val="16"/>
                <w:szCs w:val="16"/>
              </w:rPr>
              <w:t>Is the Competition Authority governed by a single chairman or by a collegiate body?</w:t>
            </w:r>
          </w:p>
        </w:tc>
        <w:tc>
          <w:tcPr>
            <w:tcW w:w="6495" w:type="dxa"/>
            <w:gridSpan w:val="9"/>
          </w:tcPr>
          <w:p w:rsidR="00D92D03" w:rsidRDefault="00EE52CF" w:rsidP="00B46CF5">
            <w:pPr>
              <w:shd w:val="clear" w:color="auto" w:fill="FFFFFF"/>
              <w:spacing w:after="300"/>
              <w:ind w:left="110" w:right="170"/>
              <w:rPr>
                <w:sz w:val="16"/>
                <w:szCs w:val="16"/>
              </w:rPr>
            </w:pPr>
            <w:r>
              <w:rPr>
                <w:sz w:val="16"/>
                <w:szCs w:val="16"/>
              </w:rPr>
              <w:t>The CCPC is governed by an Executive Chairperson and Commission structure. Each Member oversees a number of Divisions in the CCPC on behalf of the Commission</w:t>
            </w:r>
          </w:p>
          <w:p w:rsidR="00D92D03" w:rsidRPr="00B46CF5" w:rsidRDefault="00B46CF5" w:rsidP="00B46CF5">
            <w:pPr>
              <w:pBdr>
                <w:top w:val="nil"/>
                <w:left w:val="nil"/>
                <w:bottom w:val="nil"/>
                <w:right w:val="nil"/>
                <w:between w:val="nil"/>
              </w:pBdr>
              <w:spacing w:before="1"/>
              <w:ind w:left="110" w:right="170"/>
              <w:rPr>
                <w:i/>
                <w:sz w:val="16"/>
                <w:szCs w:val="16"/>
              </w:rPr>
            </w:pPr>
            <w:r w:rsidRPr="00B46CF5">
              <w:rPr>
                <w:i/>
                <w:sz w:val="16"/>
                <w:szCs w:val="16"/>
              </w:rPr>
              <w:t>[</w:t>
            </w:r>
            <w:r w:rsidR="00EE52CF" w:rsidRPr="00B46CF5">
              <w:rPr>
                <w:i/>
                <w:sz w:val="16"/>
                <w:szCs w:val="16"/>
              </w:rPr>
              <w:t>Answer “single</w:t>
            </w:r>
            <w:r w:rsidR="00EE52CF" w:rsidRPr="00B46CF5">
              <w:rPr>
                <w:i/>
                <w:sz w:val="16"/>
                <w:szCs w:val="16"/>
              </w:rPr>
              <w:t xml:space="preserve"> chairman” if the directive organ of the authority is composed of one person. Answer “collegiate body” if the authority's directive organ is composed of two or more members, regardless if this organ is directed or presided by a chairman or president. Also </w:t>
            </w:r>
            <w:r w:rsidR="00EE52CF" w:rsidRPr="00B46CF5">
              <w:rPr>
                <w:i/>
                <w:sz w:val="16"/>
                <w:szCs w:val="16"/>
              </w:rPr>
              <w:t>mention how many board members or directors are part of the Direction Body]</w:t>
            </w:r>
          </w:p>
          <w:p w:rsidR="00B46CF5" w:rsidRDefault="00B46CF5">
            <w:pPr>
              <w:pBdr>
                <w:top w:val="nil"/>
                <w:left w:val="nil"/>
                <w:bottom w:val="nil"/>
                <w:right w:val="nil"/>
                <w:between w:val="nil"/>
              </w:pBdr>
              <w:spacing w:before="1"/>
              <w:ind w:left="107"/>
              <w:rPr>
                <w:sz w:val="16"/>
                <w:szCs w:val="16"/>
              </w:rPr>
            </w:pPr>
          </w:p>
        </w:tc>
      </w:tr>
      <w:tr w:rsidR="00D92D03">
        <w:trPr>
          <w:trHeight w:val="179"/>
        </w:trPr>
        <w:tc>
          <w:tcPr>
            <w:tcW w:w="3360" w:type="dxa"/>
            <w:gridSpan w:val="2"/>
          </w:tcPr>
          <w:p w:rsidR="00D92D03" w:rsidRDefault="00EE52CF" w:rsidP="00B46CF5">
            <w:pPr>
              <w:pBdr>
                <w:top w:val="nil"/>
                <w:left w:val="nil"/>
                <w:bottom w:val="nil"/>
                <w:right w:val="nil"/>
                <w:between w:val="nil"/>
              </w:pBdr>
              <w:spacing w:line="276" w:lineRule="auto"/>
              <w:ind w:left="107"/>
              <w:rPr>
                <w:sz w:val="16"/>
                <w:szCs w:val="16"/>
              </w:rPr>
            </w:pPr>
            <w:r w:rsidRPr="00B46CF5">
              <w:rPr>
                <w:sz w:val="16"/>
                <w:szCs w:val="16"/>
              </w:rPr>
              <w:t>How are the members of the Authority’s directive organ chosen?</w:t>
            </w:r>
            <w:r>
              <w:rPr>
                <w:sz w:val="16"/>
                <w:szCs w:val="16"/>
              </w:rPr>
              <w:t xml:space="preserve"> </w:t>
            </w:r>
          </w:p>
        </w:tc>
        <w:tc>
          <w:tcPr>
            <w:tcW w:w="6495" w:type="dxa"/>
            <w:gridSpan w:val="9"/>
          </w:tcPr>
          <w:p w:rsidR="00D92D03" w:rsidRDefault="00EE52CF" w:rsidP="00B46CF5">
            <w:pPr>
              <w:spacing w:line="276" w:lineRule="auto"/>
              <w:ind w:left="110" w:right="170"/>
              <w:jc w:val="both"/>
              <w:rPr>
                <w:sz w:val="16"/>
                <w:szCs w:val="16"/>
              </w:rPr>
            </w:pPr>
            <w:r>
              <w:rPr>
                <w:sz w:val="16"/>
                <w:szCs w:val="16"/>
              </w:rPr>
              <w:t>The members</w:t>
            </w:r>
            <w:r>
              <w:rPr>
                <w:sz w:val="16"/>
                <w:szCs w:val="16"/>
              </w:rPr>
              <w:t xml:space="preserve"> of the Authority's directive organ, specifically the adjudication officers, are chosen through a nomination and appointment process:</w:t>
            </w:r>
          </w:p>
          <w:p w:rsidR="00B46CF5" w:rsidRDefault="00B46CF5" w:rsidP="00B46CF5">
            <w:pPr>
              <w:spacing w:line="276" w:lineRule="auto"/>
              <w:ind w:left="110" w:right="170"/>
              <w:jc w:val="both"/>
              <w:rPr>
                <w:sz w:val="16"/>
                <w:szCs w:val="16"/>
              </w:rPr>
            </w:pPr>
          </w:p>
          <w:p w:rsidR="00B46CF5" w:rsidRDefault="00EE52CF" w:rsidP="00B46CF5">
            <w:pPr>
              <w:spacing w:line="276" w:lineRule="auto"/>
              <w:ind w:left="110" w:right="170"/>
              <w:jc w:val="both"/>
              <w:rPr>
                <w:sz w:val="16"/>
                <w:szCs w:val="16"/>
              </w:rPr>
            </w:pPr>
            <w:r>
              <w:rPr>
                <w:sz w:val="16"/>
                <w:szCs w:val="16"/>
              </w:rPr>
              <w:t>The competent authority nominates individuals for appointment as adjudication officers (Section 15AB (3))</w:t>
            </w:r>
            <w:r w:rsidR="00B46CF5">
              <w:rPr>
                <w:sz w:val="16"/>
                <w:szCs w:val="16"/>
              </w:rPr>
              <w:t>;</w:t>
            </w:r>
          </w:p>
          <w:p w:rsidR="00B46CF5" w:rsidRDefault="00EE52CF" w:rsidP="00B46CF5">
            <w:pPr>
              <w:spacing w:line="276" w:lineRule="auto"/>
              <w:ind w:left="110" w:right="170"/>
              <w:jc w:val="both"/>
              <w:rPr>
                <w:sz w:val="16"/>
                <w:szCs w:val="16"/>
              </w:rPr>
            </w:pPr>
            <w:r>
              <w:rPr>
                <w:sz w:val="16"/>
                <w:szCs w:val="16"/>
              </w:rPr>
              <w:t>These nominatio</w:t>
            </w:r>
            <w:r>
              <w:rPr>
                <w:sz w:val="16"/>
                <w:szCs w:val="16"/>
              </w:rPr>
              <w:t>ns are then submitted to the relevant Minister for approval</w:t>
            </w:r>
            <w:r w:rsidR="00B46CF5">
              <w:rPr>
                <w:sz w:val="16"/>
                <w:szCs w:val="16"/>
              </w:rPr>
              <w:t>;</w:t>
            </w:r>
          </w:p>
          <w:p w:rsidR="00B46CF5" w:rsidRDefault="00EE52CF" w:rsidP="00B46CF5">
            <w:pPr>
              <w:spacing w:line="276" w:lineRule="auto"/>
              <w:ind w:left="110" w:right="170"/>
              <w:jc w:val="both"/>
              <w:rPr>
                <w:sz w:val="16"/>
                <w:szCs w:val="16"/>
              </w:rPr>
            </w:pPr>
            <w:r>
              <w:rPr>
                <w:sz w:val="16"/>
                <w:szCs w:val="16"/>
              </w:rPr>
              <w:t>The relevant Minister has the authority to establish regulations for creating a panel of adjudication officers, determining the necessary requirements and qualifications for the role (Section 15</w:t>
            </w:r>
            <w:proofErr w:type="gramStart"/>
            <w:r>
              <w:rPr>
                <w:sz w:val="16"/>
                <w:szCs w:val="16"/>
              </w:rPr>
              <w:t>A</w:t>
            </w:r>
            <w:r>
              <w:rPr>
                <w:sz w:val="16"/>
                <w:szCs w:val="16"/>
              </w:rPr>
              <w:t>B(</w:t>
            </w:r>
            <w:proofErr w:type="gramEnd"/>
            <w:r>
              <w:rPr>
                <w:sz w:val="16"/>
                <w:szCs w:val="16"/>
              </w:rPr>
              <w:t>4))</w:t>
            </w:r>
            <w:r w:rsidR="00B46CF5">
              <w:rPr>
                <w:sz w:val="16"/>
                <w:szCs w:val="16"/>
              </w:rPr>
              <w:t>;</w:t>
            </w:r>
          </w:p>
          <w:p w:rsidR="00B46CF5" w:rsidRDefault="00EE52CF" w:rsidP="00B46CF5">
            <w:pPr>
              <w:spacing w:line="276" w:lineRule="auto"/>
              <w:ind w:left="110" w:right="170"/>
              <w:jc w:val="both"/>
              <w:rPr>
                <w:sz w:val="16"/>
                <w:szCs w:val="16"/>
              </w:rPr>
            </w:pPr>
            <w:r>
              <w:rPr>
                <w:sz w:val="16"/>
                <w:szCs w:val="16"/>
              </w:rPr>
              <w:t>The Minister can appoint a Chief Adjudication Officer for either or both competent authorities (Section 15</w:t>
            </w:r>
            <w:proofErr w:type="gramStart"/>
            <w:r>
              <w:rPr>
                <w:sz w:val="16"/>
                <w:szCs w:val="16"/>
              </w:rPr>
              <w:t>AB(</w:t>
            </w:r>
            <w:proofErr w:type="gramEnd"/>
            <w:r>
              <w:rPr>
                <w:sz w:val="16"/>
                <w:szCs w:val="16"/>
              </w:rPr>
              <w:t>7))</w:t>
            </w:r>
            <w:r w:rsidR="00B46CF5">
              <w:rPr>
                <w:sz w:val="16"/>
                <w:szCs w:val="16"/>
              </w:rPr>
              <w:t>;</w:t>
            </w:r>
          </w:p>
          <w:p w:rsidR="00D92D03" w:rsidRDefault="00EE52CF" w:rsidP="00B46CF5">
            <w:pPr>
              <w:spacing w:line="276" w:lineRule="auto"/>
              <w:ind w:left="110" w:right="170"/>
              <w:jc w:val="both"/>
              <w:rPr>
                <w:sz w:val="16"/>
                <w:szCs w:val="16"/>
              </w:rPr>
            </w:pPr>
            <w:r>
              <w:rPr>
                <w:sz w:val="16"/>
                <w:szCs w:val="16"/>
              </w:rPr>
              <w:t>The Minister must appoint a nominated individual unless there are concerns about their qualifications or independence</w:t>
            </w:r>
            <w:r w:rsidR="00B46CF5">
              <w:rPr>
                <w:sz w:val="16"/>
                <w:szCs w:val="16"/>
              </w:rPr>
              <w:t>.</w:t>
            </w:r>
          </w:p>
          <w:p w:rsidR="00D92D03" w:rsidRDefault="00D92D03">
            <w:pPr>
              <w:pBdr>
                <w:top w:val="nil"/>
                <w:left w:val="nil"/>
                <w:bottom w:val="nil"/>
                <w:right w:val="nil"/>
                <w:between w:val="nil"/>
              </w:pBdr>
              <w:spacing w:line="160" w:lineRule="auto"/>
              <w:ind w:left="108"/>
              <w:rPr>
                <w:sz w:val="16"/>
                <w:szCs w:val="16"/>
                <w:highlight w:val="yellow"/>
              </w:rPr>
            </w:pPr>
          </w:p>
          <w:p w:rsidR="00D92D03" w:rsidRDefault="00D92D03">
            <w:pPr>
              <w:spacing w:line="160" w:lineRule="auto"/>
              <w:rPr>
                <w:sz w:val="16"/>
                <w:szCs w:val="16"/>
                <w:highlight w:val="yellow"/>
              </w:rPr>
            </w:pPr>
          </w:p>
          <w:p w:rsidR="00D92D03" w:rsidRPr="00B46CF5" w:rsidRDefault="00D92D03" w:rsidP="00B46CF5">
            <w:pPr>
              <w:pBdr>
                <w:top w:val="nil"/>
                <w:left w:val="nil"/>
                <w:bottom w:val="nil"/>
                <w:right w:val="nil"/>
                <w:between w:val="nil"/>
              </w:pBdr>
              <w:spacing w:line="276" w:lineRule="auto"/>
              <w:ind w:left="108"/>
              <w:rPr>
                <w:i/>
                <w:sz w:val="16"/>
                <w:szCs w:val="16"/>
                <w:highlight w:val="yellow"/>
              </w:rPr>
            </w:pPr>
          </w:p>
          <w:p w:rsidR="00D92D03" w:rsidRDefault="00EE52CF" w:rsidP="00B46CF5">
            <w:pPr>
              <w:pBdr>
                <w:top w:val="nil"/>
                <w:left w:val="nil"/>
                <w:bottom w:val="nil"/>
                <w:right w:val="nil"/>
                <w:between w:val="nil"/>
              </w:pBdr>
              <w:spacing w:line="276" w:lineRule="auto"/>
              <w:ind w:left="108"/>
              <w:rPr>
                <w:i/>
                <w:sz w:val="16"/>
                <w:szCs w:val="16"/>
              </w:rPr>
            </w:pPr>
            <w:r w:rsidRPr="00B46CF5">
              <w:rPr>
                <w:i/>
                <w:sz w:val="16"/>
                <w:szCs w:val="16"/>
              </w:rPr>
              <w:t>[Please describe the electing process for choosing the members of the directive organ. Include relevant provisions; mention the branch government involved in this process]</w:t>
            </w:r>
          </w:p>
          <w:p w:rsidR="00B46CF5" w:rsidRDefault="00B46CF5" w:rsidP="00B46CF5">
            <w:pPr>
              <w:pBdr>
                <w:top w:val="nil"/>
                <w:left w:val="nil"/>
                <w:bottom w:val="nil"/>
                <w:right w:val="nil"/>
                <w:between w:val="nil"/>
              </w:pBdr>
              <w:spacing w:line="276" w:lineRule="auto"/>
              <w:ind w:left="108"/>
              <w:rPr>
                <w:sz w:val="16"/>
                <w:szCs w:val="16"/>
              </w:rPr>
            </w:pPr>
          </w:p>
        </w:tc>
      </w:tr>
      <w:tr w:rsidR="00D92D03">
        <w:trPr>
          <w:trHeight w:val="360"/>
        </w:trPr>
        <w:tc>
          <w:tcPr>
            <w:tcW w:w="3360" w:type="dxa"/>
            <w:gridSpan w:val="2"/>
          </w:tcPr>
          <w:p w:rsidR="00D92D03" w:rsidRDefault="00EE52CF">
            <w:pPr>
              <w:pBdr>
                <w:top w:val="nil"/>
                <w:left w:val="nil"/>
                <w:bottom w:val="nil"/>
                <w:right w:val="nil"/>
                <w:between w:val="nil"/>
              </w:pBdr>
              <w:ind w:left="107"/>
              <w:rPr>
                <w:sz w:val="16"/>
                <w:szCs w:val="16"/>
              </w:rPr>
            </w:pPr>
            <w:r>
              <w:rPr>
                <w:sz w:val="16"/>
                <w:szCs w:val="16"/>
              </w:rPr>
              <w:t>Is there a fixed period during which removal is prohibited?</w:t>
            </w:r>
          </w:p>
        </w:tc>
        <w:tc>
          <w:tcPr>
            <w:tcW w:w="1800" w:type="dxa"/>
            <w:gridSpan w:val="3"/>
          </w:tcPr>
          <w:p w:rsidR="00D92D03" w:rsidRDefault="00EE52CF">
            <w:pPr>
              <w:pBdr>
                <w:top w:val="nil"/>
                <w:left w:val="nil"/>
                <w:bottom w:val="nil"/>
                <w:right w:val="nil"/>
                <w:between w:val="nil"/>
              </w:pBdr>
              <w:ind w:right="140"/>
              <w:jc w:val="center"/>
              <w:rPr>
                <w:sz w:val="16"/>
                <w:szCs w:val="16"/>
              </w:rPr>
            </w:pPr>
            <w:r>
              <w:rPr>
                <w:sz w:val="16"/>
                <w:szCs w:val="16"/>
              </w:rPr>
              <w:t>No</w:t>
            </w:r>
          </w:p>
        </w:tc>
        <w:tc>
          <w:tcPr>
            <w:tcW w:w="4695" w:type="dxa"/>
            <w:gridSpan w:val="6"/>
          </w:tcPr>
          <w:p w:rsidR="00D92D03" w:rsidRDefault="00D92D03">
            <w:pPr>
              <w:pBdr>
                <w:top w:val="nil"/>
                <w:left w:val="nil"/>
                <w:bottom w:val="nil"/>
                <w:right w:val="nil"/>
                <w:between w:val="nil"/>
              </w:pBdr>
              <w:jc w:val="both"/>
              <w:rPr>
                <w:sz w:val="16"/>
                <w:szCs w:val="16"/>
              </w:rPr>
            </w:pPr>
          </w:p>
          <w:p w:rsidR="00D92D03" w:rsidRDefault="00D92D03">
            <w:pPr>
              <w:pBdr>
                <w:top w:val="nil"/>
                <w:left w:val="nil"/>
                <w:bottom w:val="nil"/>
                <w:right w:val="nil"/>
                <w:between w:val="nil"/>
              </w:pBdr>
              <w:rPr>
                <w:sz w:val="16"/>
                <w:szCs w:val="16"/>
              </w:rPr>
            </w:pPr>
          </w:p>
          <w:p w:rsidR="00D92D03" w:rsidRPr="0075750A" w:rsidRDefault="00EE52CF" w:rsidP="0075750A">
            <w:pPr>
              <w:pBdr>
                <w:top w:val="nil"/>
                <w:left w:val="nil"/>
                <w:bottom w:val="nil"/>
                <w:right w:val="nil"/>
                <w:between w:val="nil"/>
              </w:pBdr>
              <w:spacing w:line="276" w:lineRule="auto"/>
              <w:ind w:left="110" w:right="170"/>
              <w:jc w:val="both"/>
              <w:rPr>
                <w:i/>
                <w:sz w:val="16"/>
                <w:szCs w:val="16"/>
              </w:rPr>
            </w:pPr>
            <w:r w:rsidRPr="0075750A">
              <w:rPr>
                <w:i/>
                <w:sz w:val="16"/>
                <w:szCs w:val="16"/>
              </w:rPr>
              <w:t xml:space="preserve">[If your answer is “yes”, please </w:t>
            </w:r>
            <w:proofErr w:type="gramStart"/>
            <w:r w:rsidRPr="0075750A">
              <w:rPr>
                <w:i/>
                <w:sz w:val="16"/>
                <w:szCs w:val="16"/>
              </w:rPr>
              <w:t>introduce</w:t>
            </w:r>
            <w:proofErr w:type="gramEnd"/>
            <w:r w:rsidRPr="0075750A">
              <w:rPr>
                <w:i/>
                <w:sz w:val="16"/>
                <w:szCs w:val="16"/>
              </w:rPr>
              <w:t xml:space="preserve"> the duration of the tenure and the relevant provisions. If the answer is no, please refer if there are specific and restricted grounds under which the members of the Directive body can be removed; mention if they </w:t>
            </w:r>
            <w:r w:rsidRPr="0075750A">
              <w:rPr>
                <w:i/>
                <w:sz w:val="16"/>
                <w:szCs w:val="16"/>
              </w:rPr>
              <w:t>are elected for a term and introduce the relevant provisions]</w:t>
            </w:r>
          </w:p>
        </w:tc>
      </w:tr>
      <w:tr w:rsidR="00D92D03">
        <w:trPr>
          <w:trHeight w:val="357"/>
        </w:trPr>
        <w:tc>
          <w:tcPr>
            <w:tcW w:w="3360" w:type="dxa"/>
            <w:gridSpan w:val="2"/>
          </w:tcPr>
          <w:p w:rsidR="00D92D03" w:rsidRDefault="00EE52CF">
            <w:pPr>
              <w:pBdr>
                <w:top w:val="nil"/>
                <w:left w:val="nil"/>
                <w:bottom w:val="nil"/>
                <w:right w:val="nil"/>
                <w:between w:val="nil"/>
              </w:pBdr>
              <w:ind w:left="107"/>
              <w:rPr>
                <w:sz w:val="16"/>
                <w:szCs w:val="16"/>
              </w:rPr>
            </w:pPr>
            <w:r>
              <w:rPr>
                <w:sz w:val="16"/>
                <w:szCs w:val="16"/>
              </w:rPr>
              <w:lastRenderedPageBreak/>
              <w:t xml:space="preserve">Is the tenure of the </w:t>
            </w:r>
            <w:proofErr w:type="gramStart"/>
            <w:r>
              <w:rPr>
                <w:sz w:val="16"/>
                <w:szCs w:val="16"/>
              </w:rPr>
              <w:t>heads</w:t>
            </w:r>
            <w:proofErr w:type="gramEnd"/>
            <w:r>
              <w:rPr>
                <w:sz w:val="16"/>
                <w:szCs w:val="16"/>
              </w:rPr>
              <w:t xml:space="preserve"> renewable?</w:t>
            </w:r>
          </w:p>
        </w:tc>
        <w:tc>
          <w:tcPr>
            <w:tcW w:w="1800" w:type="dxa"/>
            <w:gridSpan w:val="3"/>
          </w:tcPr>
          <w:p w:rsidR="00D92D03" w:rsidRDefault="00EE52CF">
            <w:pPr>
              <w:pBdr>
                <w:top w:val="nil"/>
                <w:left w:val="nil"/>
                <w:bottom w:val="nil"/>
                <w:right w:val="nil"/>
                <w:between w:val="nil"/>
              </w:pBdr>
              <w:ind w:right="140"/>
              <w:jc w:val="center"/>
              <w:rPr>
                <w:sz w:val="16"/>
                <w:szCs w:val="16"/>
              </w:rPr>
            </w:pPr>
            <w:r>
              <w:rPr>
                <w:sz w:val="16"/>
                <w:szCs w:val="16"/>
              </w:rPr>
              <w:t>Yes</w:t>
            </w:r>
          </w:p>
        </w:tc>
        <w:tc>
          <w:tcPr>
            <w:tcW w:w="4695" w:type="dxa"/>
            <w:gridSpan w:val="6"/>
          </w:tcPr>
          <w:p w:rsidR="00D92D03" w:rsidRDefault="00EE52CF" w:rsidP="0075750A">
            <w:pPr>
              <w:pBdr>
                <w:top w:val="nil"/>
                <w:left w:val="nil"/>
                <w:bottom w:val="nil"/>
                <w:right w:val="nil"/>
                <w:between w:val="nil"/>
              </w:pBdr>
              <w:ind w:left="110" w:right="170"/>
              <w:jc w:val="both"/>
              <w:rPr>
                <w:sz w:val="16"/>
                <w:szCs w:val="16"/>
              </w:rPr>
            </w:pPr>
            <w:r>
              <w:rPr>
                <w:sz w:val="16"/>
                <w:szCs w:val="16"/>
              </w:rPr>
              <w:t xml:space="preserve">Section 15Q of the Amendment Act of 2022 states that the relevant Minister shall make regulations identifying the criteria for renewal of appointment of adjudication officers </w:t>
            </w:r>
          </w:p>
          <w:p w:rsidR="00D92D03" w:rsidRDefault="00D92D03" w:rsidP="0075750A">
            <w:pPr>
              <w:pBdr>
                <w:top w:val="nil"/>
                <w:left w:val="nil"/>
                <w:bottom w:val="nil"/>
                <w:right w:val="nil"/>
                <w:between w:val="nil"/>
              </w:pBdr>
              <w:ind w:left="110" w:right="170"/>
              <w:jc w:val="both"/>
              <w:rPr>
                <w:sz w:val="16"/>
                <w:szCs w:val="16"/>
              </w:rPr>
            </w:pPr>
          </w:p>
          <w:p w:rsidR="00D92D03" w:rsidRDefault="00EE52CF" w:rsidP="0075750A">
            <w:pPr>
              <w:pBdr>
                <w:top w:val="nil"/>
                <w:left w:val="nil"/>
                <w:bottom w:val="nil"/>
                <w:right w:val="nil"/>
                <w:between w:val="nil"/>
              </w:pBdr>
              <w:ind w:left="110" w:right="170"/>
              <w:jc w:val="both"/>
              <w:rPr>
                <w:i/>
                <w:sz w:val="16"/>
                <w:szCs w:val="16"/>
              </w:rPr>
            </w:pPr>
            <w:r w:rsidRPr="0075750A">
              <w:rPr>
                <w:i/>
                <w:sz w:val="16"/>
                <w:szCs w:val="16"/>
              </w:rPr>
              <w:t>[Please, introduce the relevant provisions</w:t>
            </w:r>
            <w:r w:rsidR="0075750A" w:rsidRPr="0075750A">
              <w:rPr>
                <w:i/>
                <w:sz w:val="16"/>
                <w:szCs w:val="16"/>
              </w:rPr>
              <w:t>]</w:t>
            </w:r>
          </w:p>
          <w:p w:rsidR="0075750A" w:rsidRPr="0075750A" w:rsidRDefault="0075750A" w:rsidP="0075750A">
            <w:pPr>
              <w:pBdr>
                <w:top w:val="nil"/>
                <w:left w:val="nil"/>
                <w:bottom w:val="nil"/>
                <w:right w:val="nil"/>
                <w:between w:val="nil"/>
              </w:pBdr>
              <w:ind w:left="110" w:right="131"/>
              <w:rPr>
                <w:i/>
                <w:sz w:val="16"/>
                <w:szCs w:val="16"/>
              </w:rPr>
            </w:pPr>
          </w:p>
        </w:tc>
      </w:tr>
      <w:tr w:rsidR="00D92D03">
        <w:trPr>
          <w:trHeight w:val="539"/>
        </w:trPr>
        <w:tc>
          <w:tcPr>
            <w:tcW w:w="3360" w:type="dxa"/>
            <w:gridSpan w:val="2"/>
          </w:tcPr>
          <w:p w:rsidR="00D92D03" w:rsidRDefault="00EE52CF">
            <w:pPr>
              <w:pBdr>
                <w:top w:val="nil"/>
                <w:left w:val="nil"/>
                <w:bottom w:val="nil"/>
                <w:right w:val="nil"/>
                <w:between w:val="nil"/>
              </w:pBdr>
              <w:ind w:left="107"/>
              <w:rPr>
                <w:sz w:val="16"/>
                <w:szCs w:val="16"/>
              </w:rPr>
            </w:pPr>
            <w:r>
              <w:rPr>
                <w:sz w:val="16"/>
                <w:szCs w:val="16"/>
              </w:rPr>
              <w:t xml:space="preserve">Are the heads required by law to have certain minimum qualifications (degree in law or economics, </w:t>
            </w:r>
            <w:proofErr w:type="gramStart"/>
            <w:r>
              <w:rPr>
                <w:sz w:val="16"/>
                <w:szCs w:val="16"/>
              </w:rPr>
              <w:t>age,</w:t>
            </w:r>
            <w:proofErr w:type="gramEnd"/>
          </w:p>
          <w:p w:rsidR="00D92D03" w:rsidRDefault="00EE52CF">
            <w:pPr>
              <w:pBdr>
                <w:top w:val="nil"/>
                <w:left w:val="nil"/>
                <w:bottom w:val="nil"/>
                <w:right w:val="nil"/>
                <w:between w:val="nil"/>
              </w:pBdr>
              <w:spacing w:line="160" w:lineRule="auto"/>
              <w:ind w:left="107"/>
              <w:rPr>
                <w:sz w:val="16"/>
                <w:szCs w:val="16"/>
              </w:rPr>
            </w:pPr>
            <w:r>
              <w:rPr>
                <w:sz w:val="16"/>
                <w:szCs w:val="16"/>
              </w:rPr>
              <w:t>experience)?</w:t>
            </w:r>
          </w:p>
        </w:tc>
        <w:tc>
          <w:tcPr>
            <w:tcW w:w="1800" w:type="dxa"/>
            <w:gridSpan w:val="3"/>
          </w:tcPr>
          <w:p w:rsidR="00D92D03" w:rsidRDefault="00EE52CF">
            <w:pPr>
              <w:pBdr>
                <w:top w:val="nil"/>
                <w:left w:val="nil"/>
                <w:bottom w:val="nil"/>
                <w:right w:val="nil"/>
                <w:between w:val="nil"/>
              </w:pBdr>
              <w:spacing w:line="180" w:lineRule="auto"/>
              <w:ind w:right="140"/>
              <w:jc w:val="center"/>
              <w:rPr>
                <w:sz w:val="16"/>
                <w:szCs w:val="16"/>
              </w:rPr>
            </w:pPr>
            <w:r>
              <w:rPr>
                <w:sz w:val="16"/>
                <w:szCs w:val="16"/>
              </w:rPr>
              <w:t>Yes</w:t>
            </w:r>
          </w:p>
        </w:tc>
        <w:tc>
          <w:tcPr>
            <w:tcW w:w="4695" w:type="dxa"/>
            <w:gridSpan w:val="6"/>
          </w:tcPr>
          <w:p w:rsidR="00D92D03" w:rsidRDefault="00EE52CF" w:rsidP="0075750A">
            <w:pPr>
              <w:ind w:left="110" w:right="170"/>
              <w:jc w:val="both"/>
              <w:rPr>
                <w:sz w:val="16"/>
                <w:szCs w:val="16"/>
              </w:rPr>
            </w:pPr>
            <w:r>
              <w:rPr>
                <w:sz w:val="16"/>
                <w:szCs w:val="16"/>
              </w:rPr>
              <w:t>Eligible</w:t>
            </w:r>
            <w:r>
              <w:rPr>
                <w:sz w:val="16"/>
                <w:szCs w:val="16"/>
              </w:rPr>
              <w:t xml:space="preserve"> persons for nomination include members of the competent authority, legally qualified persons, and others with sufficient expertise in competition law or economic (Section 15</w:t>
            </w:r>
            <w:proofErr w:type="gramStart"/>
            <w:r>
              <w:rPr>
                <w:sz w:val="16"/>
                <w:szCs w:val="16"/>
              </w:rPr>
              <w:t>Q(</w:t>
            </w:r>
            <w:proofErr w:type="gramEnd"/>
            <w:r>
              <w:rPr>
                <w:sz w:val="16"/>
                <w:szCs w:val="16"/>
              </w:rPr>
              <w:t>2))</w:t>
            </w:r>
            <w:r w:rsidR="0075750A">
              <w:rPr>
                <w:sz w:val="16"/>
                <w:szCs w:val="16"/>
              </w:rPr>
              <w:t>.</w:t>
            </w:r>
          </w:p>
          <w:p w:rsidR="00D92D03" w:rsidRDefault="00D92D03" w:rsidP="0075750A">
            <w:pPr>
              <w:pBdr>
                <w:top w:val="nil"/>
                <w:left w:val="nil"/>
                <w:bottom w:val="nil"/>
                <w:right w:val="nil"/>
                <w:between w:val="nil"/>
              </w:pBdr>
              <w:ind w:right="170"/>
              <w:rPr>
                <w:sz w:val="16"/>
                <w:szCs w:val="16"/>
                <w:highlight w:val="yellow"/>
              </w:rPr>
            </w:pPr>
          </w:p>
          <w:p w:rsidR="00D92D03" w:rsidRDefault="00D92D03" w:rsidP="0075750A">
            <w:pPr>
              <w:pBdr>
                <w:top w:val="nil"/>
                <w:left w:val="nil"/>
                <w:bottom w:val="nil"/>
                <w:right w:val="nil"/>
                <w:between w:val="nil"/>
              </w:pBdr>
              <w:ind w:left="110" w:right="170"/>
              <w:rPr>
                <w:sz w:val="16"/>
                <w:szCs w:val="16"/>
                <w:highlight w:val="yellow"/>
              </w:rPr>
            </w:pPr>
          </w:p>
          <w:p w:rsidR="00D92D03" w:rsidRPr="0075750A" w:rsidRDefault="00EE52CF" w:rsidP="0075750A">
            <w:pPr>
              <w:pBdr>
                <w:top w:val="nil"/>
                <w:left w:val="nil"/>
                <w:bottom w:val="nil"/>
                <w:right w:val="nil"/>
                <w:between w:val="nil"/>
              </w:pBdr>
              <w:ind w:left="110" w:right="170"/>
              <w:rPr>
                <w:i/>
                <w:sz w:val="16"/>
                <w:szCs w:val="16"/>
              </w:rPr>
            </w:pPr>
            <w:r w:rsidRPr="0075750A">
              <w:rPr>
                <w:i/>
                <w:sz w:val="16"/>
                <w:szCs w:val="16"/>
              </w:rPr>
              <w:t xml:space="preserve">[If your answer is “yes”, please </w:t>
            </w:r>
            <w:proofErr w:type="gramStart"/>
            <w:r w:rsidRPr="0075750A">
              <w:rPr>
                <w:i/>
                <w:sz w:val="16"/>
                <w:szCs w:val="16"/>
              </w:rPr>
              <w:t>make</w:t>
            </w:r>
            <w:proofErr w:type="gramEnd"/>
            <w:r w:rsidRPr="0075750A">
              <w:rPr>
                <w:i/>
                <w:sz w:val="16"/>
                <w:szCs w:val="16"/>
              </w:rPr>
              <w:t xml:space="preserve"> reference to the qualifications re</w:t>
            </w:r>
            <w:r w:rsidRPr="0075750A">
              <w:rPr>
                <w:i/>
                <w:sz w:val="16"/>
                <w:szCs w:val="16"/>
              </w:rPr>
              <w:t>quired by law and the relevant provisions]</w:t>
            </w:r>
          </w:p>
          <w:p w:rsidR="0075750A" w:rsidRDefault="0075750A">
            <w:pPr>
              <w:pBdr>
                <w:top w:val="nil"/>
                <w:left w:val="nil"/>
                <w:bottom w:val="nil"/>
                <w:right w:val="nil"/>
                <w:between w:val="nil"/>
              </w:pBdr>
              <w:spacing w:line="180" w:lineRule="auto"/>
              <w:rPr>
                <w:sz w:val="16"/>
                <w:szCs w:val="16"/>
              </w:rPr>
            </w:pPr>
          </w:p>
        </w:tc>
      </w:tr>
      <w:tr w:rsidR="00D92D03">
        <w:trPr>
          <w:trHeight w:val="465"/>
        </w:trPr>
        <w:tc>
          <w:tcPr>
            <w:tcW w:w="9855" w:type="dxa"/>
            <w:gridSpan w:val="11"/>
            <w:shd w:val="clear" w:color="auto" w:fill="B9A989"/>
          </w:tcPr>
          <w:p w:rsidR="00D92D03" w:rsidRDefault="00EE52CF">
            <w:pPr>
              <w:pBdr>
                <w:top w:val="nil"/>
                <w:left w:val="nil"/>
                <w:bottom w:val="nil"/>
                <w:right w:val="nil"/>
                <w:between w:val="nil"/>
              </w:pBdr>
              <w:spacing w:before="120"/>
              <w:ind w:left="3059" w:right="3050"/>
              <w:jc w:val="center"/>
              <w:rPr>
                <w:b/>
                <w:sz w:val="20"/>
                <w:szCs w:val="20"/>
              </w:rPr>
            </w:pPr>
            <w:proofErr w:type="spellStart"/>
            <w:r>
              <w:rPr>
                <w:b/>
                <w:smallCaps/>
                <w:sz w:val="20"/>
                <w:szCs w:val="20"/>
              </w:rPr>
              <w:t>ArchitectureA</w:t>
            </w:r>
            <w:proofErr w:type="spellEnd"/>
          </w:p>
        </w:tc>
      </w:tr>
      <w:tr w:rsidR="00D92D03">
        <w:trPr>
          <w:trHeight w:val="540"/>
        </w:trPr>
        <w:tc>
          <w:tcPr>
            <w:tcW w:w="3360" w:type="dxa"/>
            <w:gridSpan w:val="2"/>
          </w:tcPr>
          <w:p w:rsidR="00D92D03" w:rsidRDefault="00EE52CF">
            <w:pPr>
              <w:pBdr>
                <w:top w:val="nil"/>
                <w:left w:val="nil"/>
                <w:bottom w:val="nil"/>
                <w:right w:val="nil"/>
                <w:between w:val="nil"/>
              </w:pBdr>
              <w:ind w:left="107" w:right="63"/>
              <w:rPr>
                <w:sz w:val="16"/>
                <w:szCs w:val="16"/>
              </w:rPr>
            </w:pPr>
            <w:r>
              <w:rPr>
                <w:sz w:val="16"/>
                <w:szCs w:val="16"/>
              </w:rPr>
              <w:t>Is the Competition Authority a stand-alone agency with an independent physical location or is it part of a bigger entity such as a ministry?</w:t>
            </w:r>
          </w:p>
        </w:tc>
        <w:tc>
          <w:tcPr>
            <w:tcW w:w="1800" w:type="dxa"/>
            <w:gridSpan w:val="3"/>
          </w:tcPr>
          <w:p w:rsidR="00D92D03" w:rsidRDefault="00EE52CF">
            <w:pPr>
              <w:pBdr>
                <w:top w:val="nil"/>
                <w:left w:val="nil"/>
                <w:bottom w:val="nil"/>
                <w:right w:val="nil"/>
                <w:between w:val="nil"/>
              </w:pBdr>
              <w:spacing w:before="1"/>
              <w:ind w:left="107" w:right="117"/>
              <w:jc w:val="center"/>
              <w:rPr>
                <w:sz w:val="16"/>
                <w:szCs w:val="16"/>
              </w:rPr>
            </w:pPr>
            <w:r>
              <w:rPr>
                <w:sz w:val="16"/>
                <w:szCs w:val="16"/>
              </w:rPr>
              <w:t>Stand-alone</w:t>
            </w:r>
          </w:p>
        </w:tc>
        <w:tc>
          <w:tcPr>
            <w:tcW w:w="4695" w:type="dxa"/>
            <w:gridSpan w:val="6"/>
          </w:tcPr>
          <w:p w:rsidR="00D92D03" w:rsidRDefault="00EE52CF" w:rsidP="0075750A">
            <w:pPr>
              <w:pBdr>
                <w:top w:val="nil"/>
                <w:left w:val="nil"/>
                <w:bottom w:val="nil"/>
                <w:right w:val="nil"/>
                <w:between w:val="nil"/>
              </w:pBdr>
              <w:tabs>
                <w:tab w:val="left" w:pos="902"/>
              </w:tabs>
              <w:ind w:left="110" w:right="170"/>
              <w:jc w:val="both"/>
              <w:rPr>
                <w:sz w:val="16"/>
                <w:szCs w:val="16"/>
              </w:rPr>
            </w:pPr>
            <w:r>
              <w:rPr>
                <w:sz w:val="16"/>
                <w:szCs w:val="16"/>
              </w:rPr>
              <w:t>The Competition and Consumer Protection Commission (CCPC) is an independent statutory body</w:t>
            </w:r>
            <w:r w:rsidR="0075750A">
              <w:rPr>
                <w:sz w:val="16"/>
                <w:szCs w:val="16"/>
              </w:rPr>
              <w:t>.</w:t>
            </w:r>
          </w:p>
          <w:p w:rsidR="00D92D03" w:rsidRDefault="00D92D03" w:rsidP="0075750A">
            <w:pPr>
              <w:pBdr>
                <w:top w:val="nil"/>
                <w:left w:val="nil"/>
                <w:bottom w:val="nil"/>
                <w:right w:val="nil"/>
                <w:between w:val="nil"/>
              </w:pBdr>
              <w:tabs>
                <w:tab w:val="left" w:pos="902"/>
              </w:tabs>
              <w:ind w:left="110" w:right="170"/>
              <w:jc w:val="both"/>
              <w:rPr>
                <w:sz w:val="16"/>
                <w:szCs w:val="16"/>
              </w:rPr>
            </w:pPr>
          </w:p>
          <w:p w:rsidR="00D92D03" w:rsidRPr="0075750A" w:rsidRDefault="0075750A" w:rsidP="0075750A">
            <w:pPr>
              <w:pBdr>
                <w:top w:val="nil"/>
                <w:left w:val="nil"/>
                <w:bottom w:val="nil"/>
                <w:right w:val="nil"/>
                <w:between w:val="nil"/>
              </w:pBdr>
              <w:tabs>
                <w:tab w:val="left" w:pos="902"/>
              </w:tabs>
              <w:ind w:left="110" w:right="170"/>
              <w:jc w:val="both"/>
              <w:rPr>
                <w:i/>
                <w:sz w:val="16"/>
                <w:szCs w:val="16"/>
              </w:rPr>
            </w:pPr>
            <w:r w:rsidRPr="0075750A">
              <w:rPr>
                <w:i/>
                <w:sz w:val="16"/>
                <w:szCs w:val="16"/>
              </w:rPr>
              <w:t>[</w:t>
            </w:r>
            <w:r w:rsidR="00EE52CF" w:rsidRPr="0075750A">
              <w:rPr>
                <w:i/>
                <w:sz w:val="16"/>
                <w:szCs w:val="16"/>
              </w:rPr>
              <w:t>If your answer is “part of a bigger entity”, please explain briefly how the bigger entity is organized</w:t>
            </w:r>
            <w:r w:rsidRPr="0075750A">
              <w:rPr>
                <w:i/>
                <w:sz w:val="16"/>
                <w:szCs w:val="16"/>
              </w:rPr>
              <w:t>]</w:t>
            </w:r>
          </w:p>
          <w:p w:rsidR="0075750A" w:rsidRDefault="0075750A">
            <w:pPr>
              <w:pBdr>
                <w:top w:val="nil"/>
                <w:left w:val="nil"/>
                <w:bottom w:val="nil"/>
                <w:right w:val="nil"/>
                <w:between w:val="nil"/>
              </w:pBdr>
              <w:tabs>
                <w:tab w:val="left" w:pos="902"/>
              </w:tabs>
              <w:ind w:left="108" w:right="120"/>
              <w:rPr>
                <w:sz w:val="16"/>
                <w:szCs w:val="16"/>
              </w:rPr>
            </w:pPr>
          </w:p>
        </w:tc>
      </w:tr>
      <w:tr w:rsidR="00D92D03">
        <w:trPr>
          <w:trHeight w:val="463"/>
        </w:trPr>
        <w:tc>
          <w:tcPr>
            <w:tcW w:w="9855" w:type="dxa"/>
            <w:gridSpan w:val="11"/>
            <w:shd w:val="clear" w:color="auto" w:fill="B9A989"/>
          </w:tcPr>
          <w:p w:rsidR="00D92D03" w:rsidRDefault="00EE52CF">
            <w:pPr>
              <w:pBdr>
                <w:top w:val="nil"/>
                <w:left w:val="nil"/>
                <w:bottom w:val="nil"/>
                <w:right w:val="nil"/>
                <w:between w:val="nil"/>
              </w:pBdr>
              <w:spacing w:before="119"/>
              <w:ind w:left="3841" w:right="3833"/>
              <w:jc w:val="center"/>
              <w:rPr>
                <w:b/>
                <w:sz w:val="20"/>
                <w:szCs w:val="20"/>
              </w:rPr>
            </w:pPr>
            <w:r>
              <w:rPr>
                <w:b/>
                <w:smallCaps/>
                <w:sz w:val="20"/>
                <w:szCs w:val="20"/>
              </w:rPr>
              <w:t>Policy Duties</w:t>
            </w:r>
          </w:p>
        </w:tc>
      </w:tr>
      <w:tr w:rsidR="00D92D03" w:rsidTr="0075750A">
        <w:trPr>
          <w:trHeight w:val="275"/>
        </w:trPr>
        <w:tc>
          <w:tcPr>
            <w:tcW w:w="3465" w:type="dxa"/>
            <w:gridSpan w:val="3"/>
            <w:vMerge w:val="restart"/>
          </w:tcPr>
          <w:p w:rsidR="00D92D03" w:rsidRDefault="00EE52CF">
            <w:pPr>
              <w:pBdr>
                <w:top w:val="nil"/>
                <w:left w:val="nil"/>
                <w:bottom w:val="nil"/>
                <w:right w:val="nil"/>
                <w:between w:val="nil"/>
              </w:pBdr>
              <w:ind w:left="107" w:right="190"/>
              <w:rPr>
                <w:sz w:val="16"/>
                <w:szCs w:val="16"/>
              </w:rPr>
            </w:pPr>
            <w:r>
              <w:rPr>
                <w:sz w:val="16"/>
                <w:szCs w:val="16"/>
              </w:rPr>
              <w:t>Does the Competition Authority have an exclusive mandate on competition or multiple mandates?</w:t>
            </w:r>
          </w:p>
        </w:tc>
        <w:tc>
          <w:tcPr>
            <w:tcW w:w="2341" w:type="dxa"/>
            <w:gridSpan w:val="5"/>
            <w:vMerge w:val="restart"/>
          </w:tcPr>
          <w:p w:rsidR="00D92D03" w:rsidRDefault="00EE52CF">
            <w:pPr>
              <w:pBdr>
                <w:top w:val="nil"/>
                <w:left w:val="nil"/>
                <w:bottom w:val="nil"/>
                <w:right w:val="nil"/>
                <w:between w:val="nil"/>
              </w:pBdr>
              <w:ind w:left="106"/>
              <w:rPr>
                <w:sz w:val="16"/>
                <w:szCs w:val="16"/>
              </w:rPr>
            </w:pPr>
            <w:r>
              <w:rPr>
                <w:sz w:val="16"/>
                <w:szCs w:val="16"/>
              </w:rPr>
              <w:t xml:space="preserve">Exclusive </w:t>
            </w:r>
          </w:p>
        </w:tc>
        <w:tc>
          <w:tcPr>
            <w:tcW w:w="900" w:type="dxa"/>
          </w:tcPr>
          <w:p w:rsidR="00D92D03" w:rsidRPr="0075750A" w:rsidRDefault="0075750A">
            <w:pPr>
              <w:pBdr>
                <w:top w:val="nil"/>
                <w:left w:val="nil"/>
                <w:bottom w:val="nil"/>
                <w:right w:val="nil"/>
                <w:between w:val="nil"/>
              </w:pBdr>
              <w:ind w:right="83"/>
              <w:jc w:val="center"/>
              <w:rPr>
                <w:i/>
                <w:sz w:val="16"/>
                <w:szCs w:val="16"/>
              </w:rPr>
            </w:pPr>
            <w:r>
              <w:rPr>
                <w:i/>
                <w:sz w:val="16"/>
                <w:szCs w:val="16"/>
              </w:rPr>
              <w:t>[</w:t>
            </w:r>
            <w:r w:rsidR="00EE52CF" w:rsidRPr="0075750A">
              <w:rPr>
                <w:i/>
                <w:sz w:val="16"/>
                <w:szCs w:val="16"/>
              </w:rPr>
              <w:t xml:space="preserve">Answer with </w:t>
            </w:r>
            <w:r w:rsidR="00EE52CF" w:rsidRPr="0075750A">
              <w:rPr>
                <w:i/>
                <w:color w:val="FF0000"/>
                <w:sz w:val="16"/>
                <w:szCs w:val="16"/>
              </w:rPr>
              <w:t>X</w:t>
            </w:r>
            <w:r w:rsidR="00EE52CF" w:rsidRPr="0075750A">
              <w:rPr>
                <w:i/>
                <w:sz w:val="16"/>
                <w:szCs w:val="16"/>
              </w:rPr>
              <w:t>/</w:t>
            </w:r>
            <w:sdt>
              <w:sdtPr>
                <w:rPr>
                  <w:i/>
                </w:rPr>
                <w:tag w:val="goog_rdk_7"/>
                <w:id w:val="1007868276"/>
              </w:sdtPr>
              <w:sdtEndPr/>
              <w:sdtContent>
                <w:r w:rsidR="00EE52CF" w:rsidRPr="0075750A">
                  <w:rPr>
                    <w:rFonts w:ascii="Gungsuh" w:eastAsia="Gungsuh" w:hAnsi="Gungsuh" w:cs="Gungsuh"/>
                    <w:i/>
                    <w:color w:val="00B050"/>
                    <w:sz w:val="16"/>
                    <w:szCs w:val="16"/>
                  </w:rPr>
                  <w:t>√</w:t>
                </w:r>
                <w:r w:rsidR="00EE52CF" w:rsidRPr="0075750A">
                  <w:rPr>
                    <w:rFonts w:ascii="Gungsuh" w:eastAsia="Gungsuh" w:hAnsi="Gungsuh" w:cs="Gungsuh"/>
                    <w:i/>
                    <w:sz w:val="16"/>
                    <w:szCs w:val="16"/>
                  </w:rPr>
                  <w:t xml:space="preserve"> </w:t>
                </w:r>
              </w:sdtContent>
            </w:sdt>
            <w:r w:rsidR="00EE52CF" w:rsidRPr="0075750A">
              <w:rPr>
                <w:i/>
                <w:sz w:val="16"/>
                <w:szCs w:val="16"/>
              </w:rPr>
              <w:t>as it applies</w:t>
            </w:r>
            <w:r>
              <w:rPr>
                <w:i/>
                <w:sz w:val="16"/>
                <w:szCs w:val="16"/>
              </w:rPr>
              <w:t>]</w:t>
            </w:r>
          </w:p>
          <w:p w:rsidR="00D92D03" w:rsidRDefault="00D92D03">
            <w:pPr>
              <w:pBdr>
                <w:top w:val="nil"/>
                <w:left w:val="nil"/>
                <w:bottom w:val="nil"/>
                <w:right w:val="nil"/>
                <w:between w:val="nil"/>
              </w:pBdr>
              <w:ind w:right="83"/>
              <w:jc w:val="center"/>
              <w:rPr>
                <w:sz w:val="16"/>
                <w:szCs w:val="16"/>
                <w:highlight w:val="yellow"/>
              </w:rPr>
            </w:pPr>
          </w:p>
          <w:p w:rsidR="00D92D03" w:rsidRDefault="00EE52CF">
            <w:pPr>
              <w:ind w:right="83"/>
              <w:jc w:val="center"/>
              <w:rPr>
                <w:sz w:val="16"/>
                <w:szCs w:val="16"/>
              </w:rPr>
            </w:pPr>
            <w:sdt>
              <w:sdtPr>
                <w:tag w:val="goog_rdk_8"/>
                <w:id w:val="-1729455322"/>
              </w:sdtPr>
              <w:sdtEndPr/>
              <w:sdtContent>
                <w:r w:rsidRPr="0075750A">
                  <w:rPr>
                    <w:rFonts w:ascii="Gungsuh" w:eastAsia="Gungsuh" w:hAnsi="Gungsuh" w:cs="Gungsuh"/>
                    <w:color w:val="00B050"/>
                    <w:sz w:val="16"/>
                    <w:szCs w:val="16"/>
                  </w:rPr>
                  <w:t>√</w:t>
                </w:r>
              </w:sdtContent>
            </w:sdt>
          </w:p>
        </w:tc>
        <w:tc>
          <w:tcPr>
            <w:tcW w:w="3149" w:type="dxa"/>
            <w:gridSpan w:val="2"/>
          </w:tcPr>
          <w:p w:rsidR="00D92D03" w:rsidRPr="0075750A" w:rsidRDefault="0075750A">
            <w:pPr>
              <w:pBdr>
                <w:top w:val="nil"/>
                <w:left w:val="nil"/>
                <w:bottom w:val="nil"/>
                <w:right w:val="nil"/>
                <w:between w:val="nil"/>
              </w:pBdr>
              <w:ind w:left="107"/>
              <w:rPr>
                <w:i/>
                <w:sz w:val="16"/>
                <w:szCs w:val="16"/>
              </w:rPr>
            </w:pPr>
            <w:r w:rsidRPr="0075750A">
              <w:rPr>
                <w:i/>
                <w:sz w:val="16"/>
                <w:szCs w:val="16"/>
              </w:rPr>
              <w:t>[</w:t>
            </w:r>
            <w:r w:rsidR="00EE52CF" w:rsidRPr="0075750A">
              <w:rPr>
                <w:i/>
                <w:sz w:val="16"/>
                <w:szCs w:val="16"/>
              </w:rPr>
              <w:t>Concurrent consumer protection mandate</w:t>
            </w:r>
            <w:r w:rsidRPr="0075750A">
              <w:rPr>
                <w:i/>
                <w:sz w:val="16"/>
                <w:szCs w:val="16"/>
              </w:rPr>
              <w:t>]</w:t>
            </w:r>
          </w:p>
          <w:p w:rsidR="00D92D03" w:rsidRDefault="00D92D03">
            <w:pPr>
              <w:pBdr>
                <w:top w:val="nil"/>
                <w:left w:val="nil"/>
                <w:bottom w:val="nil"/>
                <w:right w:val="nil"/>
                <w:between w:val="nil"/>
              </w:pBdr>
              <w:ind w:left="107"/>
              <w:rPr>
                <w:sz w:val="16"/>
                <w:szCs w:val="16"/>
              </w:rPr>
            </w:pPr>
          </w:p>
          <w:p w:rsidR="00D92D03" w:rsidRDefault="00EE52CF" w:rsidP="0075750A">
            <w:pPr>
              <w:shd w:val="clear" w:color="auto" w:fill="FFFFFF"/>
              <w:spacing w:before="300" w:after="300"/>
              <w:ind w:left="90" w:right="170"/>
              <w:jc w:val="both"/>
              <w:rPr>
                <w:sz w:val="16"/>
                <w:szCs w:val="16"/>
              </w:rPr>
            </w:pPr>
            <w:r>
              <w:rPr>
                <w:sz w:val="16"/>
                <w:szCs w:val="16"/>
              </w:rPr>
              <w:t>The CCPC has a dual mandate to enforce competition and consumer protection law in Ireland.</w:t>
            </w:r>
          </w:p>
        </w:tc>
      </w:tr>
      <w:tr w:rsidR="00D92D03" w:rsidTr="0075750A">
        <w:trPr>
          <w:trHeight w:val="273"/>
        </w:trPr>
        <w:tc>
          <w:tcPr>
            <w:tcW w:w="3465"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2341" w:type="dxa"/>
            <w:gridSpan w:val="5"/>
            <w:vMerge/>
          </w:tcPr>
          <w:p w:rsidR="00D92D03" w:rsidRDefault="00D92D03">
            <w:pPr>
              <w:pBdr>
                <w:top w:val="nil"/>
                <w:left w:val="nil"/>
                <w:bottom w:val="nil"/>
                <w:right w:val="nil"/>
                <w:between w:val="nil"/>
              </w:pBdr>
              <w:spacing w:line="276" w:lineRule="auto"/>
              <w:rPr>
                <w:color w:val="000000"/>
                <w:sz w:val="16"/>
                <w:szCs w:val="16"/>
              </w:rPr>
            </w:pPr>
          </w:p>
        </w:tc>
        <w:tc>
          <w:tcPr>
            <w:tcW w:w="900" w:type="dxa"/>
          </w:tcPr>
          <w:p w:rsidR="0075750A" w:rsidRPr="0075750A" w:rsidRDefault="0075750A" w:rsidP="0075750A">
            <w:pPr>
              <w:pBdr>
                <w:top w:val="nil"/>
                <w:left w:val="nil"/>
                <w:bottom w:val="nil"/>
                <w:right w:val="nil"/>
                <w:between w:val="nil"/>
              </w:pBdr>
              <w:ind w:left="-93" w:right="83" w:firstLine="93"/>
              <w:jc w:val="center"/>
              <w:rPr>
                <w:i/>
                <w:sz w:val="16"/>
                <w:szCs w:val="16"/>
              </w:rPr>
            </w:pPr>
            <w:r>
              <w:rPr>
                <w:i/>
                <w:sz w:val="16"/>
                <w:szCs w:val="16"/>
              </w:rPr>
              <w:t>[</w:t>
            </w:r>
            <w:r w:rsidRPr="0075750A">
              <w:rPr>
                <w:i/>
                <w:sz w:val="16"/>
                <w:szCs w:val="16"/>
              </w:rPr>
              <w:t xml:space="preserve">Answer with </w:t>
            </w:r>
            <w:r w:rsidRPr="0075750A">
              <w:rPr>
                <w:i/>
                <w:color w:val="FF0000"/>
                <w:sz w:val="16"/>
                <w:szCs w:val="16"/>
              </w:rPr>
              <w:t>X</w:t>
            </w:r>
            <w:r w:rsidRPr="0075750A">
              <w:rPr>
                <w:i/>
                <w:sz w:val="16"/>
                <w:szCs w:val="16"/>
              </w:rPr>
              <w:t>/</w:t>
            </w:r>
            <w:sdt>
              <w:sdtPr>
                <w:rPr>
                  <w:i/>
                </w:rPr>
                <w:tag w:val="goog_rdk_7"/>
                <w:id w:val="-1735159182"/>
              </w:sdtPr>
              <w:sdtContent>
                <w:r w:rsidRPr="0075750A">
                  <w:rPr>
                    <w:rFonts w:ascii="Gungsuh" w:eastAsia="Gungsuh" w:hAnsi="Gungsuh" w:cs="Gungsuh"/>
                    <w:i/>
                    <w:color w:val="00B050"/>
                    <w:sz w:val="16"/>
                    <w:szCs w:val="16"/>
                  </w:rPr>
                  <w:t>√</w:t>
                </w:r>
                <w:r w:rsidRPr="0075750A">
                  <w:rPr>
                    <w:rFonts w:ascii="Gungsuh" w:eastAsia="Gungsuh" w:hAnsi="Gungsuh" w:cs="Gungsuh"/>
                    <w:i/>
                    <w:sz w:val="16"/>
                    <w:szCs w:val="16"/>
                  </w:rPr>
                  <w:t xml:space="preserve"> </w:t>
                </w:r>
              </w:sdtContent>
            </w:sdt>
            <w:r w:rsidRPr="0075750A">
              <w:rPr>
                <w:i/>
                <w:sz w:val="16"/>
                <w:szCs w:val="16"/>
              </w:rPr>
              <w:t>as it applies</w:t>
            </w:r>
            <w:r>
              <w:rPr>
                <w:i/>
                <w:sz w:val="16"/>
                <w:szCs w:val="16"/>
              </w:rPr>
              <w:t>]</w:t>
            </w:r>
          </w:p>
          <w:p w:rsidR="00D92D03" w:rsidRDefault="00D92D03">
            <w:pPr>
              <w:pBdr>
                <w:top w:val="nil"/>
                <w:left w:val="nil"/>
                <w:bottom w:val="nil"/>
                <w:right w:val="nil"/>
                <w:between w:val="nil"/>
              </w:pBdr>
              <w:ind w:right="83"/>
              <w:jc w:val="center"/>
              <w:rPr>
                <w:sz w:val="16"/>
                <w:szCs w:val="16"/>
              </w:rPr>
            </w:pPr>
          </w:p>
        </w:tc>
        <w:tc>
          <w:tcPr>
            <w:tcW w:w="3149" w:type="dxa"/>
            <w:gridSpan w:val="2"/>
          </w:tcPr>
          <w:p w:rsidR="00D92D03" w:rsidRPr="0075750A" w:rsidRDefault="0075750A">
            <w:pPr>
              <w:pBdr>
                <w:top w:val="nil"/>
                <w:left w:val="nil"/>
                <w:bottom w:val="nil"/>
                <w:right w:val="nil"/>
                <w:between w:val="nil"/>
              </w:pBdr>
              <w:ind w:left="107"/>
              <w:rPr>
                <w:i/>
                <w:sz w:val="16"/>
                <w:szCs w:val="16"/>
              </w:rPr>
            </w:pPr>
            <w:r>
              <w:rPr>
                <w:i/>
                <w:sz w:val="16"/>
                <w:szCs w:val="16"/>
              </w:rPr>
              <w:t>[</w:t>
            </w:r>
            <w:r w:rsidR="00EE52CF" w:rsidRPr="0075750A">
              <w:rPr>
                <w:i/>
                <w:sz w:val="16"/>
                <w:szCs w:val="16"/>
              </w:rPr>
              <w:t>Concurrent IP mandate</w:t>
            </w:r>
            <w:r>
              <w:rPr>
                <w:i/>
                <w:sz w:val="16"/>
                <w:szCs w:val="16"/>
              </w:rPr>
              <w:t>]</w:t>
            </w:r>
          </w:p>
        </w:tc>
      </w:tr>
      <w:tr w:rsidR="00D92D03" w:rsidTr="0075750A">
        <w:trPr>
          <w:trHeight w:val="274"/>
        </w:trPr>
        <w:tc>
          <w:tcPr>
            <w:tcW w:w="3465"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2341" w:type="dxa"/>
            <w:gridSpan w:val="5"/>
            <w:vMerge/>
          </w:tcPr>
          <w:p w:rsidR="00D92D03" w:rsidRDefault="00D92D03">
            <w:pPr>
              <w:pBdr>
                <w:top w:val="nil"/>
                <w:left w:val="nil"/>
                <w:bottom w:val="nil"/>
                <w:right w:val="nil"/>
                <w:between w:val="nil"/>
              </w:pBdr>
              <w:spacing w:line="276" w:lineRule="auto"/>
              <w:rPr>
                <w:color w:val="000000"/>
                <w:sz w:val="16"/>
                <w:szCs w:val="16"/>
              </w:rPr>
            </w:pPr>
          </w:p>
        </w:tc>
        <w:tc>
          <w:tcPr>
            <w:tcW w:w="4049" w:type="dxa"/>
            <w:gridSpan w:val="3"/>
          </w:tcPr>
          <w:p w:rsidR="0075750A" w:rsidRDefault="0075750A" w:rsidP="0075750A">
            <w:pPr>
              <w:pBdr>
                <w:top w:val="nil"/>
                <w:left w:val="nil"/>
                <w:bottom w:val="nil"/>
                <w:right w:val="nil"/>
                <w:between w:val="nil"/>
              </w:pBdr>
              <w:spacing w:before="1"/>
              <w:ind w:left="107" w:right="170"/>
              <w:jc w:val="both"/>
              <w:rPr>
                <w:i/>
                <w:sz w:val="16"/>
                <w:szCs w:val="16"/>
              </w:rPr>
            </w:pPr>
          </w:p>
          <w:p w:rsidR="00D92D03" w:rsidRDefault="0075750A" w:rsidP="0075750A">
            <w:pPr>
              <w:pBdr>
                <w:top w:val="nil"/>
                <w:left w:val="nil"/>
                <w:bottom w:val="nil"/>
                <w:right w:val="nil"/>
                <w:between w:val="nil"/>
              </w:pBdr>
              <w:spacing w:before="1"/>
              <w:ind w:left="107" w:right="170"/>
              <w:jc w:val="both"/>
              <w:rPr>
                <w:i/>
                <w:sz w:val="16"/>
                <w:szCs w:val="16"/>
              </w:rPr>
            </w:pPr>
            <w:r>
              <w:rPr>
                <w:i/>
                <w:sz w:val="16"/>
                <w:szCs w:val="16"/>
              </w:rPr>
              <w:t>[</w:t>
            </w:r>
            <w:r w:rsidR="00EE52CF" w:rsidRPr="0075750A">
              <w:rPr>
                <w:i/>
                <w:sz w:val="16"/>
                <w:szCs w:val="16"/>
              </w:rPr>
              <w:t>Other mandates</w:t>
            </w:r>
            <w:r w:rsidR="00EE52CF" w:rsidRPr="0075750A">
              <w:rPr>
                <w:i/>
                <w:sz w:val="16"/>
                <w:szCs w:val="16"/>
              </w:rPr>
              <w:t>: Include any other mandates entrusted to the Competition Authority</w:t>
            </w:r>
            <w:r>
              <w:rPr>
                <w:i/>
                <w:sz w:val="16"/>
                <w:szCs w:val="16"/>
              </w:rPr>
              <w:t>]</w:t>
            </w:r>
          </w:p>
          <w:p w:rsidR="0075750A" w:rsidRPr="0075750A" w:rsidRDefault="0075750A" w:rsidP="0075750A">
            <w:pPr>
              <w:pBdr>
                <w:top w:val="nil"/>
                <w:left w:val="nil"/>
                <w:bottom w:val="nil"/>
                <w:right w:val="nil"/>
                <w:between w:val="nil"/>
              </w:pBdr>
              <w:spacing w:before="1"/>
              <w:ind w:left="107" w:right="170"/>
              <w:jc w:val="both"/>
              <w:rPr>
                <w:i/>
                <w:sz w:val="16"/>
                <w:szCs w:val="16"/>
              </w:rPr>
            </w:pPr>
          </w:p>
        </w:tc>
      </w:tr>
      <w:tr w:rsidR="00D92D03">
        <w:trPr>
          <w:trHeight w:val="463"/>
        </w:trPr>
        <w:tc>
          <w:tcPr>
            <w:tcW w:w="9855" w:type="dxa"/>
            <w:gridSpan w:val="11"/>
            <w:shd w:val="clear" w:color="auto" w:fill="B9A989"/>
          </w:tcPr>
          <w:p w:rsidR="00D92D03" w:rsidRDefault="00EE52CF">
            <w:pPr>
              <w:pBdr>
                <w:top w:val="nil"/>
                <w:left w:val="nil"/>
                <w:bottom w:val="nil"/>
                <w:right w:val="nil"/>
                <w:between w:val="nil"/>
              </w:pBdr>
              <w:spacing w:before="119"/>
              <w:ind w:left="3839" w:right="3834"/>
              <w:jc w:val="center"/>
              <w:rPr>
                <w:b/>
                <w:sz w:val="20"/>
                <w:szCs w:val="20"/>
              </w:rPr>
            </w:pPr>
            <w:r>
              <w:rPr>
                <w:b/>
                <w:smallCaps/>
                <w:sz w:val="20"/>
                <w:szCs w:val="20"/>
              </w:rPr>
              <w:t>Portfolio Instruments</w:t>
            </w:r>
          </w:p>
        </w:tc>
      </w:tr>
      <w:tr w:rsidR="00D92D03">
        <w:trPr>
          <w:trHeight w:val="178"/>
        </w:trPr>
        <w:tc>
          <w:tcPr>
            <w:tcW w:w="9855" w:type="dxa"/>
            <w:gridSpan w:val="11"/>
            <w:shd w:val="clear" w:color="auto" w:fill="D2C7B4"/>
          </w:tcPr>
          <w:p w:rsidR="00D92D03" w:rsidRDefault="00EE52CF" w:rsidP="0075750A">
            <w:pPr>
              <w:pBdr>
                <w:top w:val="nil"/>
                <w:left w:val="nil"/>
                <w:bottom w:val="nil"/>
                <w:right w:val="nil"/>
                <w:between w:val="nil"/>
              </w:pBdr>
              <w:spacing w:line="276" w:lineRule="auto"/>
              <w:ind w:left="107"/>
              <w:rPr>
                <w:b/>
                <w:sz w:val="16"/>
                <w:szCs w:val="16"/>
              </w:rPr>
            </w:pPr>
            <w:r>
              <w:rPr>
                <w:b/>
                <w:sz w:val="16"/>
                <w:szCs w:val="16"/>
              </w:rPr>
              <w:t>Law Enforcement</w:t>
            </w:r>
          </w:p>
        </w:tc>
      </w:tr>
      <w:tr w:rsidR="00D92D03" w:rsidTr="0075750A">
        <w:trPr>
          <w:trHeight w:val="3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have powers to investigate cartels?</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75750A">
            <w:pPr>
              <w:spacing w:before="240" w:after="240"/>
              <w:ind w:left="90" w:right="170"/>
              <w:jc w:val="both"/>
              <w:rPr>
                <w:rFonts w:ascii="Arial" w:eastAsia="Arial" w:hAnsi="Arial" w:cs="Arial"/>
                <w:sz w:val="16"/>
                <w:szCs w:val="16"/>
                <w:highlight w:val="white"/>
              </w:rPr>
            </w:pPr>
            <w:r>
              <w:rPr>
                <w:sz w:val="16"/>
                <w:szCs w:val="16"/>
                <w:highlight w:val="white"/>
              </w:rPr>
              <w:t>Section 4(1) of the Competition Act prohibits and renders void “all agreements between undertakings, decisions by associations of undertakings and concerted practices which have as their object or effect the prevention, restriction or distortion of competi</w:t>
            </w:r>
            <w:r>
              <w:rPr>
                <w:sz w:val="16"/>
                <w:szCs w:val="16"/>
                <w:highlight w:val="white"/>
              </w:rPr>
              <w:t xml:space="preserve">tion in trade in any goods or services in the State or in any part of the State”. </w:t>
            </w:r>
            <w:r>
              <w:rPr>
                <w:sz w:val="16"/>
                <w:szCs w:val="16"/>
              </w:rPr>
              <w:t>Consequently, the CCPC's role is to enforce Irish and EU competition law by investigating suspected breaches of these prohibitions.</w:t>
            </w:r>
          </w:p>
          <w:p w:rsidR="00D92D03" w:rsidRDefault="00D92D03" w:rsidP="0075750A">
            <w:pPr>
              <w:ind w:left="90" w:right="170"/>
              <w:jc w:val="both"/>
              <w:rPr>
                <w:sz w:val="16"/>
                <w:szCs w:val="16"/>
                <w:highlight w:val="green"/>
              </w:rPr>
            </w:pPr>
          </w:p>
          <w:p w:rsidR="00D92D03" w:rsidRDefault="00D92D03" w:rsidP="0075750A">
            <w:pPr>
              <w:pBdr>
                <w:top w:val="nil"/>
                <w:left w:val="nil"/>
                <w:bottom w:val="nil"/>
                <w:right w:val="nil"/>
                <w:between w:val="nil"/>
              </w:pBdr>
              <w:ind w:left="90" w:right="170"/>
              <w:jc w:val="both"/>
              <w:rPr>
                <w:sz w:val="16"/>
                <w:szCs w:val="16"/>
                <w:highlight w:val="green"/>
              </w:rPr>
            </w:pPr>
          </w:p>
          <w:p w:rsidR="00D92D03" w:rsidRPr="0075750A" w:rsidRDefault="00EE52CF" w:rsidP="0075750A">
            <w:pPr>
              <w:pBdr>
                <w:top w:val="nil"/>
                <w:left w:val="nil"/>
                <w:bottom w:val="nil"/>
                <w:right w:val="nil"/>
                <w:between w:val="nil"/>
              </w:pBdr>
              <w:ind w:left="90" w:right="170"/>
              <w:jc w:val="both"/>
              <w:rPr>
                <w:i/>
                <w:sz w:val="16"/>
                <w:szCs w:val="16"/>
              </w:rPr>
            </w:pPr>
            <w:r w:rsidRPr="0075750A">
              <w:rPr>
                <w:i/>
                <w:sz w:val="16"/>
                <w:szCs w:val="16"/>
              </w:rPr>
              <w:t xml:space="preserve">[If the answer is “yes”, please </w:t>
            </w:r>
            <w:proofErr w:type="gramStart"/>
            <w:r w:rsidRPr="0075750A">
              <w:rPr>
                <w:i/>
                <w:sz w:val="16"/>
                <w:szCs w:val="16"/>
              </w:rPr>
              <w:t>mention</w:t>
            </w:r>
            <w:proofErr w:type="gramEnd"/>
            <w:r w:rsidRPr="0075750A">
              <w:rPr>
                <w:i/>
                <w:sz w:val="16"/>
                <w:szCs w:val="16"/>
              </w:rPr>
              <w:t xml:space="preserve"> the type of liability that the actions of the agency seek: civil, criminal, administrative. Introduce the relevant provisions; briefly explain if the powers of the authority are limited to certain types of cartels an</w:t>
            </w:r>
            <w:r w:rsidRPr="0075750A">
              <w:rPr>
                <w:i/>
                <w:sz w:val="16"/>
                <w:szCs w:val="16"/>
              </w:rPr>
              <w:t>d what kind of sanctions can be imposed</w:t>
            </w:r>
            <w:r w:rsidRPr="0075750A">
              <w:rPr>
                <w:i/>
                <w:sz w:val="16"/>
                <w:szCs w:val="16"/>
              </w:rPr>
              <w:t>]</w:t>
            </w:r>
          </w:p>
          <w:p w:rsidR="00D92D03" w:rsidRDefault="00D92D03">
            <w:pPr>
              <w:pBdr>
                <w:top w:val="nil"/>
                <w:left w:val="nil"/>
                <w:bottom w:val="nil"/>
                <w:right w:val="nil"/>
                <w:between w:val="nil"/>
              </w:pBdr>
              <w:ind w:left="107"/>
              <w:rPr>
                <w:sz w:val="16"/>
                <w:szCs w:val="16"/>
              </w:rPr>
            </w:pPr>
          </w:p>
        </w:tc>
      </w:tr>
      <w:tr w:rsidR="00D92D03" w:rsidTr="0075750A">
        <w:trPr>
          <w:trHeight w:val="3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have powers to investigate unilateral Conduct?</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75750A">
            <w:pPr>
              <w:spacing w:before="240" w:after="240"/>
              <w:ind w:left="90" w:right="170"/>
              <w:jc w:val="both"/>
              <w:rPr>
                <w:sz w:val="16"/>
                <w:szCs w:val="16"/>
              </w:rPr>
            </w:pPr>
            <w:r>
              <w:rPr>
                <w:sz w:val="16"/>
                <w:szCs w:val="16"/>
                <w:highlight w:val="white"/>
              </w:rPr>
              <w:t xml:space="preserve">Section 5 of the Competition Act prohibits the abuse of a dominant position </w:t>
            </w:r>
            <w:r>
              <w:rPr>
                <w:sz w:val="16"/>
                <w:szCs w:val="16"/>
              </w:rPr>
              <w:t>by unfairly raising prices or squeezing out competitors.  Consequently, the CCPC's role is to enforce Irish and EU competition law by investigating suspected breaches of these proh</w:t>
            </w:r>
            <w:r>
              <w:rPr>
                <w:sz w:val="16"/>
                <w:szCs w:val="16"/>
              </w:rPr>
              <w:t>ibitions.</w:t>
            </w:r>
          </w:p>
          <w:p w:rsidR="00D92D03" w:rsidRDefault="00EE52CF" w:rsidP="0075750A">
            <w:pPr>
              <w:pBdr>
                <w:top w:val="nil"/>
                <w:left w:val="nil"/>
                <w:bottom w:val="nil"/>
                <w:right w:val="nil"/>
                <w:between w:val="nil"/>
              </w:pBdr>
              <w:ind w:left="90" w:right="170"/>
              <w:jc w:val="both"/>
              <w:rPr>
                <w:sz w:val="16"/>
                <w:szCs w:val="16"/>
              </w:rPr>
            </w:pPr>
            <w:r w:rsidRPr="0075750A">
              <w:rPr>
                <w:sz w:val="16"/>
                <w:szCs w:val="16"/>
              </w:rPr>
              <w:t>[</w:t>
            </w:r>
            <w:r w:rsidRPr="0075750A">
              <w:rPr>
                <w:i/>
                <w:sz w:val="16"/>
                <w:szCs w:val="16"/>
              </w:rPr>
              <w:t>If the answer is “yes”, please mention briefly if the competition authority is invested with the power to pursue exploitative and exclusionary effects, also make reference to relevant provisions, the type of liability that the actions of the au</w:t>
            </w:r>
            <w:r w:rsidRPr="0075750A">
              <w:rPr>
                <w:i/>
                <w:sz w:val="16"/>
                <w:szCs w:val="16"/>
              </w:rPr>
              <w:t>thority seek, and what kind of sanctions can be imposed</w:t>
            </w:r>
            <w:r w:rsidRPr="0075750A">
              <w:rPr>
                <w:i/>
                <w:sz w:val="16"/>
                <w:szCs w:val="16"/>
              </w:rPr>
              <w:t>]</w:t>
            </w: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lastRenderedPageBreak/>
              <w:t xml:space="preserve">Does the Competition Authority have the powers to conduct </w:t>
            </w:r>
            <w:r>
              <w:rPr>
                <w:i/>
                <w:sz w:val="16"/>
                <w:szCs w:val="16"/>
              </w:rPr>
              <w:t xml:space="preserve">ex-ante </w:t>
            </w:r>
            <w:r>
              <w:rPr>
                <w:sz w:val="16"/>
                <w:szCs w:val="16"/>
              </w:rPr>
              <w:t>merger review?</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pBdr>
                <w:top w:val="nil"/>
                <w:left w:val="nil"/>
                <w:bottom w:val="nil"/>
                <w:right w:val="nil"/>
                <w:between w:val="nil"/>
              </w:pBdr>
              <w:ind w:left="90" w:right="170"/>
              <w:jc w:val="both"/>
              <w:rPr>
                <w:sz w:val="16"/>
                <w:szCs w:val="16"/>
              </w:rPr>
            </w:pPr>
            <w:r>
              <w:rPr>
                <w:sz w:val="16"/>
                <w:szCs w:val="16"/>
              </w:rPr>
              <w:t>The CCPC is responsible for enforcing competition law, which includes the review of mergers and acquisitions before they occur (ex-ante).</w:t>
            </w:r>
          </w:p>
          <w:p w:rsidR="00D92D03" w:rsidRDefault="00D92D03" w:rsidP="00EF69D9">
            <w:pPr>
              <w:pBdr>
                <w:top w:val="nil"/>
                <w:left w:val="nil"/>
                <w:bottom w:val="nil"/>
                <w:right w:val="nil"/>
                <w:between w:val="nil"/>
              </w:pBdr>
              <w:ind w:right="170"/>
              <w:jc w:val="both"/>
              <w:rPr>
                <w:sz w:val="16"/>
                <w:szCs w:val="16"/>
                <w:highlight w:val="yellow"/>
              </w:rPr>
            </w:pPr>
          </w:p>
          <w:p w:rsidR="00D92D03" w:rsidRDefault="00EE52CF" w:rsidP="00EF69D9">
            <w:pPr>
              <w:pBdr>
                <w:top w:val="nil"/>
                <w:left w:val="nil"/>
                <w:bottom w:val="nil"/>
                <w:right w:val="nil"/>
                <w:between w:val="nil"/>
              </w:pBdr>
              <w:ind w:left="90" w:right="170"/>
              <w:jc w:val="both"/>
              <w:rPr>
                <w:i/>
                <w:sz w:val="16"/>
                <w:szCs w:val="16"/>
              </w:rPr>
            </w:pPr>
            <w:r w:rsidRPr="0075750A">
              <w:rPr>
                <w:i/>
                <w:sz w:val="16"/>
                <w:szCs w:val="16"/>
              </w:rPr>
              <w:t xml:space="preserve">[If the answer is “yes”, please </w:t>
            </w:r>
            <w:proofErr w:type="gramStart"/>
            <w:r w:rsidRPr="0075750A">
              <w:rPr>
                <w:i/>
                <w:sz w:val="16"/>
                <w:szCs w:val="16"/>
              </w:rPr>
              <w:t>explain</w:t>
            </w:r>
            <w:proofErr w:type="gramEnd"/>
            <w:r w:rsidRPr="0075750A">
              <w:rPr>
                <w:i/>
                <w:sz w:val="16"/>
                <w:szCs w:val="16"/>
              </w:rPr>
              <w:t xml:space="preserve"> briefly the process and which are the remedies that authority can seek or im</w:t>
            </w:r>
            <w:r w:rsidRPr="0075750A">
              <w:rPr>
                <w:i/>
                <w:sz w:val="16"/>
                <w:szCs w:val="16"/>
              </w:rPr>
              <w:t>pose and mention the relevant provisions]</w:t>
            </w:r>
          </w:p>
          <w:p w:rsidR="00EF69D9" w:rsidRPr="0075750A" w:rsidRDefault="00EF69D9">
            <w:pPr>
              <w:pBdr>
                <w:top w:val="nil"/>
                <w:left w:val="nil"/>
                <w:bottom w:val="nil"/>
                <w:right w:val="nil"/>
                <w:between w:val="nil"/>
              </w:pBdr>
              <w:ind w:left="145"/>
              <w:jc w:val="both"/>
              <w:rPr>
                <w:rFonts w:ascii="Times New Roman" w:eastAsia="Times New Roman" w:hAnsi="Times New Roman" w:cs="Times New Roman"/>
                <w:i/>
                <w:sz w:val="16"/>
                <w:szCs w:val="16"/>
              </w:rPr>
            </w:pP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Is the notification of merger transactions mandatory?</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spacing w:before="240" w:after="240"/>
              <w:ind w:left="90" w:right="170"/>
              <w:jc w:val="both"/>
              <w:rPr>
                <w:sz w:val="16"/>
                <w:szCs w:val="16"/>
                <w:highlight w:val="white"/>
              </w:rPr>
            </w:pPr>
            <w:r>
              <w:rPr>
                <w:sz w:val="16"/>
                <w:szCs w:val="16"/>
                <w:highlight w:val="white"/>
              </w:rPr>
              <w:t>The Competition Act (amended in 2002) requires companies to notify the Competition and Consumer Protection Commission (CCPC) about certain mergers and acquisitions. This applies to transactions that meet specific financial thresholds. However, the CCPC als</w:t>
            </w:r>
            <w:r>
              <w:rPr>
                <w:sz w:val="16"/>
                <w:szCs w:val="16"/>
                <w:highlight w:val="white"/>
              </w:rPr>
              <w:t>o has the authority, under section 18</w:t>
            </w:r>
            <w:proofErr w:type="gramStart"/>
            <w:r>
              <w:rPr>
                <w:sz w:val="16"/>
                <w:szCs w:val="16"/>
                <w:highlight w:val="white"/>
              </w:rPr>
              <w:t>A(</w:t>
            </w:r>
            <w:proofErr w:type="gramEnd"/>
            <w:r>
              <w:rPr>
                <w:sz w:val="16"/>
                <w:szCs w:val="16"/>
                <w:highlight w:val="white"/>
              </w:rPr>
              <w:t>2) of the Act, to request notification for deals that fall below these thresholds.</w:t>
            </w:r>
          </w:p>
          <w:p w:rsidR="00EF69D9" w:rsidRDefault="00EE52CF" w:rsidP="00EF69D9">
            <w:pPr>
              <w:spacing w:before="240" w:after="240"/>
              <w:ind w:left="90" w:right="170"/>
              <w:jc w:val="both"/>
              <w:rPr>
                <w:sz w:val="16"/>
                <w:szCs w:val="16"/>
                <w:highlight w:val="white"/>
              </w:rPr>
            </w:pPr>
            <w:r>
              <w:rPr>
                <w:sz w:val="16"/>
                <w:szCs w:val="16"/>
                <w:highlight w:val="white"/>
              </w:rPr>
              <w:t>The financial threshold applies when the combined revenue of all involved companies in Ireland surpasses €60 million in the most rece</w:t>
            </w:r>
            <w:r>
              <w:rPr>
                <w:sz w:val="16"/>
                <w:szCs w:val="16"/>
                <w:highlight w:val="white"/>
              </w:rPr>
              <w:t>nt financial year, and at least two of these companies individually generate over €10 million in revenue within the same period. However, exceptions exist.</w:t>
            </w:r>
          </w:p>
          <w:p w:rsidR="00D92D03" w:rsidRPr="00EF69D9" w:rsidRDefault="00EE52CF" w:rsidP="00EF69D9">
            <w:pPr>
              <w:spacing w:before="240" w:after="240"/>
              <w:ind w:left="90" w:right="170"/>
              <w:jc w:val="both"/>
              <w:rPr>
                <w:sz w:val="16"/>
                <w:szCs w:val="16"/>
                <w:highlight w:val="white"/>
              </w:rPr>
            </w:pPr>
            <w:r>
              <w:rPr>
                <w:sz w:val="16"/>
                <w:szCs w:val="16"/>
                <w:highlight w:val="white"/>
              </w:rPr>
              <w:t>Media mergers might have different notification requirements, and the Minister for Enterprise, Trad</w:t>
            </w:r>
            <w:r>
              <w:rPr>
                <w:sz w:val="16"/>
                <w:szCs w:val="16"/>
                <w:highlight w:val="white"/>
              </w:rPr>
              <w:t>e, and Employment can designate specific merger types requiring notification regardless of financial size (currently exemplified by Statutory Instrument No. 122 of 2007)</w:t>
            </w:r>
          </w:p>
          <w:p w:rsidR="00D92D03" w:rsidRPr="00EF69D9" w:rsidRDefault="00EE52CF" w:rsidP="00EF69D9">
            <w:pPr>
              <w:pBdr>
                <w:top w:val="nil"/>
                <w:left w:val="nil"/>
                <w:bottom w:val="nil"/>
                <w:right w:val="nil"/>
                <w:between w:val="nil"/>
              </w:pBdr>
              <w:ind w:left="90" w:right="170"/>
              <w:jc w:val="both"/>
              <w:rPr>
                <w:i/>
                <w:sz w:val="16"/>
                <w:szCs w:val="16"/>
              </w:rPr>
            </w:pPr>
            <w:r w:rsidRPr="00EF69D9">
              <w:rPr>
                <w:i/>
                <w:sz w:val="16"/>
                <w:szCs w:val="16"/>
              </w:rPr>
              <w:t xml:space="preserve">[If the answer is “yes”, please </w:t>
            </w:r>
            <w:proofErr w:type="gramStart"/>
            <w:r w:rsidRPr="00EF69D9">
              <w:rPr>
                <w:i/>
                <w:sz w:val="16"/>
                <w:szCs w:val="16"/>
              </w:rPr>
              <w:t>explain</w:t>
            </w:r>
            <w:proofErr w:type="gramEnd"/>
            <w:r w:rsidRPr="00EF69D9">
              <w:rPr>
                <w:i/>
                <w:sz w:val="16"/>
                <w:szCs w:val="16"/>
              </w:rPr>
              <w:t xml:space="preserve"> whether all the transactions shall be notified or if there is a threshold; mention relevant provisions]</w:t>
            </w:r>
          </w:p>
          <w:p w:rsidR="00EF69D9" w:rsidRDefault="00EF69D9">
            <w:pPr>
              <w:pBdr>
                <w:top w:val="nil"/>
                <w:left w:val="nil"/>
                <w:bottom w:val="nil"/>
                <w:right w:val="nil"/>
                <w:between w:val="nil"/>
              </w:pBdr>
              <w:ind w:left="145"/>
              <w:jc w:val="both"/>
              <w:rPr>
                <w:sz w:val="16"/>
                <w:szCs w:val="16"/>
              </w:rPr>
            </w:pP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Can the parties close the transaction before the final decision of the Authority (suspensory effect of merger n</w:t>
            </w:r>
            <w:r>
              <w:rPr>
                <w:sz w:val="16"/>
                <w:szCs w:val="16"/>
              </w:rPr>
              <w:t>otification)?</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spacing w:before="240" w:after="240"/>
              <w:ind w:left="90" w:right="170"/>
              <w:jc w:val="both"/>
              <w:rPr>
                <w:sz w:val="16"/>
                <w:szCs w:val="16"/>
              </w:rPr>
            </w:pPr>
            <w:r>
              <w:rPr>
                <w:sz w:val="16"/>
                <w:szCs w:val="16"/>
              </w:rPr>
              <w:t>The Competition Commission can take temporary actions (interim measures) to stop mergers from happening if they believe the merger could hurt competition. This applies to both mergers that need notification and those the Commission investigates later (Belo</w:t>
            </w:r>
            <w:r>
              <w:rPr>
                <w:sz w:val="16"/>
                <w:szCs w:val="16"/>
              </w:rPr>
              <w:t>w Threshold Mergers).</w:t>
            </w:r>
          </w:p>
          <w:p w:rsidR="00D92D03" w:rsidRPr="00EF69D9" w:rsidRDefault="00EF69D9" w:rsidP="00EF69D9">
            <w:pPr>
              <w:pBdr>
                <w:top w:val="nil"/>
                <w:left w:val="nil"/>
                <w:bottom w:val="nil"/>
                <w:right w:val="nil"/>
                <w:between w:val="nil"/>
              </w:pBdr>
              <w:ind w:left="90" w:right="170"/>
              <w:jc w:val="both"/>
              <w:rPr>
                <w:i/>
                <w:sz w:val="16"/>
                <w:szCs w:val="16"/>
              </w:rPr>
            </w:pPr>
            <w:r w:rsidRPr="00EF69D9">
              <w:rPr>
                <w:i/>
                <w:sz w:val="16"/>
                <w:szCs w:val="16"/>
              </w:rPr>
              <w:t>[</w:t>
            </w:r>
            <w:r w:rsidR="00EE52CF" w:rsidRPr="00EF69D9">
              <w:rPr>
                <w:i/>
                <w:sz w:val="16"/>
                <w:szCs w:val="16"/>
              </w:rPr>
              <w:t>Please mention the relevant provisions and add any explanation that you deem necessary</w:t>
            </w:r>
            <w:r w:rsidR="00EE52CF" w:rsidRPr="00EF69D9">
              <w:rPr>
                <w:i/>
                <w:sz w:val="16"/>
                <w:szCs w:val="16"/>
              </w:rPr>
              <w:t>]</w:t>
            </w:r>
          </w:p>
          <w:p w:rsidR="00EF69D9" w:rsidRDefault="00EF69D9">
            <w:pPr>
              <w:pBdr>
                <w:top w:val="nil"/>
                <w:left w:val="nil"/>
                <w:bottom w:val="nil"/>
                <w:right w:val="nil"/>
                <w:between w:val="nil"/>
              </w:pBdr>
              <w:ind w:left="145"/>
              <w:rPr>
                <w:sz w:val="16"/>
                <w:szCs w:val="16"/>
              </w:rPr>
            </w:pP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 xml:space="preserve">Does the Competition Authority have the power to carry out </w:t>
            </w:r>
            <w:r>
              <w:rPr>
                <w:i/>
                <w:sz w:val="16"/>
                <w:szCs w:val="16"/>
              </w:rPr>
              <w:t>ex-</w:t>
            </w:r>
            <w:proofErr w:type="spellStart"/>
            <w:r>
              <w:rPr>
                <w:i/>
                <w:sz w:val="16"/>
                <w:szCs w:val="16"/>
              </w:rPr>
              <w:t xml:space="preserve">post </w:t>
            </w:r>
            <w:r>
              <w:rPr>
                <w:sz w:val="16"/>
                <w:szCs w:val="16"/>
              </w:rPr>
              <w:t>merger</w:t>
            </w:r>
            <w:proofErr w:type="spellEnd"/>
            <w:r>
              <w:rPr>
                <w:sz w:val="16"/>
                <w:szCs w:val="16"/>
              </w:rPr>
              <w:t xml:space="preserve"> investigations?</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pBdr>
                <w:top w:val="nil"/>
                <w:left w:val="nil"/>
                <w:bottom w:val="nil"/>
                <w:right w:val="nil"/>
                <w:between w:val="nil"/>
              </w:pBdr>
              <w:ind w:left="90" w:right="170"/>
              <w:jc w:val="both"/>
              <w:rPr>
                <w:sz w:val="16"/>
                <w:szCs w:val="16"/>
              </w:rPr>
            </w:pPr>
            <w:r>
              <w:rPr>
                <w:sz w:val="16"/>
                <w:szCs w:val="16"/>
              </w:rPr>
              <w:t xml:space="preserve">According to the Mergers and Acquisitions Procedures </w:t>
            </w:r>
            <w:proofErr w:type="gramStart"/>
            <w:r>
              <w:rPr>
                <w:sz w:val="16"/>
                <w:szCs w:val="16"/>
              </w:rPr>
              <w:t>Guide,  The</w:t>
            </w:r>
            <w:proofErr w:type="gramEnd"/>
            <w:r>
              <w:rPr>
                <w:sz w:val="16"/>
                <w:szCs w:val="16"/>
              </w:rPr>
              <w:t xml:space="preserve"> Commission has the authority to examine all mergers notified to them. Based on this examination, they can determine whether the merger would likely lead to a substantial decrease in competiti</w:t>
            </w:r>
            <w:r>
              <w:rPr>
                <w:sz w:val="16"/>
                <w:szCs w:val="16"/>
              </w:rPr>
              <w:t>on within any markets for goods or services offered in the State.</w:t>
            </w:r>
          </w:p>
          <w:p w:rsidR="00D92D03" w:rsidRDefault="00D92D03">
            <w:pPr>
              <w:pBdr>
                <w:top w:val="nil"/>
                <w:left w:val="nil"/>
                <w:bottom w:val="nil"/>
                <w:right w:val="nil"/>
                <w:between w:val="nil"/>
              </w:pBdr>
              <w:ind w:left="720"/>
              <w:jc w:val="both"/>
              <w:rPr>
                <w:sz w:val="16"/>
                <w:szCs w:val="16"/>
              </w:rPr>
            </w:pPr>
          </w:p>
          <w:p w:rsidR="00D92D03" w:rsidRPr="00EF69D9" w:rsidRDefault="00EE52CF">
            <w:pPr>
              <w:pBdr>
                <w:top w:val="nil"/>
                <w:left w:val="nil"/>
                <w:bottom w:val="nil"/>
                <w:right w:val="nil"/>
                <w:between w:val="nil"/>
              </w:pBdr>
              <w:ind w:left="145"/>
              <w:jc w:val="both"/>
              <w:rPr>
                <w:i/>
                <w:sz w:val="16"/>
                <w:szCs w:val="16"/>
              </w:rPr>
            </w:pPr>
            <w:r w:rsidRPr="00EF69D9">
              <w:rPr>
                <w:i/>
                <w:sz w:val="16"/>
                <w:szCs w:val="16"/>
              </w:rPr>
              <w:t>[Please mention relevant provisions]</w:t>
            </w:r>
          </w:p>
          <w:p w:rsidR="00EF69D9" w:rsidRDefault="00EF69D9">
            <w:pPr>
              <w:pBdr>
                <w:top w:val="nil"/>
                <w:left w:val="nil"/>
                <w:bottom w:val="nil"/>
                <w:right w:val="nil"/>
                <w:between w:val="nil"/>
              </w:pBdr>
              <w:ind w:left="145"/>
              <w:jc w:val="both"/>
              <w:rPr>
                <w:sz w:val="16"/>
                <w:szCs w:val="16"/>
              </w:rPr>
            </w:pP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 xml:space="preserve">Does the Competition Authority have the power to impose remedies on </w:t>
            </w:r>
            <w:r>
              <w:rPr>
                <w:i/>
                <w:sz w:val="16"/>
                <w:szCs w:val="16"/>
              </w:rPr>
              <w:t>ex-</w:t>
            </w:r>
            <w:proofErr w:type="spellStart"/>
            <w:r>
              <w:rPr>
                <w:i/>
                <w:sz w:val="16"/>
                <w:szCs w:val="16"/>
              </w:rPr>
              <w:t xml:space="preserve">post </w:t>
            </w:r>
            <w:r>
              <w:rPr>
                <w:sz w:val="16"/>
                <w:szCs w:val="16"/>
              </w:rPr>
              <w:t>merger</w:t>
            </w:r>
            <w:proofErr w:type="spellEnd"/>
            <w:r>
              <w:rPr>
                <w:sz w:val="16"/>
                <w:szCs w:val="16"/>
              </w:rPr>
              <w:t xml:space="preserve"> investigations?</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pBdr>
                <w:top w:val="nil"/>
                <w:left w:val="nil"/>
                <w:bottom w:val="nil"/>
                <w:right w:val="nil"/>
                <w:between w:val="nil"/>
              </w:pBdr>
              <w:ind w:left="90" w:right="170"/>
              <w:jc w:val="both"/>
              <w:rPr>
                <w:sz w:val="16"/>
                <w:szCs w:val="16"/>
              </w:rPr>
            </w:pPr>
            <w:r>
              <w:rPr>
                <w:sz w:val="16"/>
                <w:szCs w:val="16"/>
              </w:rPr>
              <w:t xml:space="preserve">According to section 15X an adjudication </w:t>
            </w:r>
            <w:proofErr w:type="gramStart"/>
            <w:r>
              <w:rPr>
                <w:sz w:val="16"/>
                <w:szCs w:val="16"/>
              </w:rPr>
              <w:t xml:space="preserve">officer </w:t>
            </w:r>
            <w:r w:rsidR="00EF69D9">
              <w:rPr>
                <w:sz w:val="16"/>
                <w:szCs w:val="16"/>
              </w:rPr>
              <w:t xml:space="preserve"> </w:t>
            </w:r>
            <w:r>
              <w:rPr>
                <w:sz w:val="16"/>
                <w:szCs w:val="16"/>
              </w:rPr>
              <w:t>can</w:t>
            </w:r>
            <w:proofErr w:type="gramEnd"/>
            <w:r>
              <w:rPr>
                <w:sz w:val="16"/>
                <w:szCs w:val="16"/>
              </w:rPr>
              <w:t xml:space="preserve"> impose structural or behavioral remedies on the undertaking or association of undertakings concerned in accordance with section 15Z</w:t>
            </w:r>
            <w:r w:rsidR="00EF69D9">
              <w:rPr>
                <w:sz w:val="16"/>
                <w:szCs w:val="16"/>
              </w:rPr>
              <w:t>.</w:t>
            </w:r>
          </w:p>
          <w:p w:rsidR="00D92D03" w:rsidRDefault="00D92D03" w:rsidP="00EF69D9">
            <w:pPr>
              <w:pBdr>
                <w:top w:val="nil"/>
                <w:left w:val="nil"/>
                <w:bottom w:val="nil"/>
                <w:right w:val="nil"/>
                <w:between w:val="nil"/>
              </w:pBdr>
              <w:ind w:left="90" w:right="170"/>
              <w:jc w:val="both"/>
              <w:rPr>
                <w:sz w:val="16"/>
                <w:szCs w:val="16"/>
              </w:rPr>
            </w:pPr>
          </w:p>
          <w:p w:rsidR="00D92D03" w:rsidRPr="00EF69D9" w:rsidRDefault="00EE52CF" w:rsidP="00EF69D9">
            <w:pPr>
              <w:pBdr>
                <w:top w:val="nil"/>
                <w:left w:val="nil"/>
                <w:bottom w:val="nil"/>
                <w:right w:val="nil"/>
                <w:between w:val="nil"/>
              </w:pBdr>
              <w:ind w:left="90" w:right="170"/>
              <w:jc w:val="both"/>
              <w:rPr>
                <w:i/>
                <w:sz w:val="16"/>
                <w:szCs w:val="16"/>
              </w:rPr>
            </w:pPr>
            <w:r w:rsidRPr="00EF69D9">
              <w:rPr>
                <w:i/>
                <w:sz w:val="16"/>
                <w:szCs w:val="16"/>
              </w:rPr>
              <w:t xml:space="preserve">[If the answer is yes, please </w:t>
            </w:r>
            <w:proofErr w:type="gramStart"/>
            <w:r w:rsidRPr="00EF69D9">
              <w:rPr>
                <w:i/>
                <w:sz w:val="16"/>
                <w:szCs w:val="16"/>
              </w:rPr>
              <w:t>mention</w:t>
            </w:r>
            <w:proofErr w:type="gramEnd"/>
            <w:r w:rsidRPr="00EF69D9">
              <w:rPr>
                <w:i/>
                <w:sz w:val="16"/>
                <w:szCs w:val="16"/>
              </w:rPr>
              <w:t xml:space="preserve"> the remedies that the Authority can impose; mention relevant provisions]</w:t>
            </w:r>
            <w:r w:rsidRPr="00EF69D9">
              <w:rPr>
                <w:i/>
                <w:sz w:val="16"/>
                <w:szCs w:val="16"/>
              </w:rPr>
              <w:t xml:space="preserve">  </w:t>
            </w:r>
          </w:p>
          <w:p w:rsidR="00EF69D9" w:rsidRDefault="00EF69D9">
            <w:pPr>
              <w:pBdr>
                <w:top w:val="nil"/>
                <w:left w:val="nil"/>
                <w:bottom w:val="nil"/>
                <w:right w:val="nil"/>
                <w:between w:val="nil"/>
              </w:pBdr>
              <w:ind w:left="107"/>
              <w:jc w:val="both"/>
              <w:rPr>
                <w:rFonts w:ascii="Times New Roman" w:eastAsia="Times New Roman" w:hAnsi="Times New Roman" w:cs="Times New Roman"/>
                <w:sz w:val="16"/>
                <w:szCs w:val="16"/>
              </w:rPr>
            </w:pPr>
          </w:p>
        </w:tc>
      </w:tr>
      <w:tr w:rsidR="00D92D03" w:rsidTr="0075750A">
        <w:trPr>
          <w:trHeight w:val="9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have powers to conduct dawn raids at premises?</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EF69D9" w:rsidRDefault="00EE52CF" w:rsidP="00EF69D9">
            <w:pPr>
              <w:pBdr>
                <w:top w:val="nil"/>
                <w:left w:val="nil"/>
                <w:bottom w:val="nil"/>
                <w:right w:val="nil"/>
                <w:between w:val="nil"/>
              </w:pBdr>
              <w:ind w:left="90" w:right="170"/>
              <w:jc w:val="both"/>
              <w:rPr>
                <w:sz w:val="16"/>
                <w:szCs w:val="16"/>
              </w:rPr>
            </w:pPr>
            <w:r>
              <w:rPr>
                <w:sz w:val="16"/>
                <w:szCs w:val="16"/>
              </w:rPr>
              <w:t>According to the Insertion of sections 40A and 40B in Communications Regulation Act 2002 (in the amendment act of 2022) a District Court judge can issue a search warrant unde</w:t>
            </w:r>
            <w:r>
              <w:rPr>
                <w:sz w:val="16"/>
                <w:szCs w:val="16"/>
              </w:rPr>
              <w:t xml:space="preserve">r the Competition Act 2002. This is only possible if the conditions set out in section 40B are met. </w:t>
            </w:r>
          </w:p>
          <w:p w:rsidR="00EF69D9" w:rsidRDefault="00EF69D9" w:rsidP="00EF69D9">
            <w:pPr>
              <w:pBdr>
                <w:top w:val="nil"/>
                <w:left w:val="nil"/>
                <w:bottom w:val="nil"/>
                <w:right w:val="nil"/>
                <w:between w:val="nil"/>
              </w:pBdr>
              <w:ind w:left="90" w:right="170"/>
              <w:jc w:val="both"/>
              <w:rPr>
                <w:sz w:val="16"/>
                <w:szCs w:val="16"/>
              </w:rPr>
            </w:pPr>
          </w:p>
          <w:p w:rsidR="00D92D03" w:rsidRDefault="00EE52CF" w:rsidP="00EF69D9">
            <w:pPr>
              <w:pBdr>
                <w:top w:val="nil"/>
                <w:left w:val="nil"/>
                <w:bottom w:val="nil"/>
                <w:right w:val="nil"/>
                <w:between w:val="nil"/>
              </w:pBdr>
              <w:ind w:left="90" w:right="170"/>
              <w:jc w:val="both"/>
              <w:rPr>
                <w:sz w:val="16"/>
                <w:szCs w:val="16"/>
              </w:rPr>
            </w:pPr>
            <w:r>
              <w:rPr>
                <w:sz w:val="16"/>
                <w:szCs w:val="16"/>
              </w:rPr>
              <w:t>The warrant authorizes the authorized officer, along with any necessary assistance from other authorized officers or Garda Síochána members, to enter and s</w:t>
            </w:r>
            <w:r>
              <w:rPr>
                <w:sz w:val="16"/>
                <w:szCs w:val="16"/>
              </w:rPr>
              <w:t>earch the premises within one month of issuance. If necessary, reasonable force can be used during the search. The officer also has the authority to exercise any powers granted under section 39(3B) of the Act.</w:t>
            </w:r>
          </w:p>
          <w:p w:rsidR="00D92D03" w:rsidRDefault="00D92D03" w:rsidP="00EF69D9">
            <w:pPr>
              <w:pBdr>
                <w:top w:val="nil"/>
                <w:left w:val="nil"/>
                <w:bottom w:val="nil"/>
                <w:right w:val="nil"/>
                <w:between w:val="nil"/>
              </w:pBdr>
              <w:ind w:left="90" w:right="170"/>
              <w:rPr>
                <w:sz w:val="16"/>
                <w:szCs w:val="16"/>
              </w:rPr>
            </w:pPr>
          </w:p>
          <w:p w:rsidR="00D92D03" w:rsidRPr="00EF69D9" w:rsidRDefault="00EE52CF" w:rsidP="00EF69D9">
            <w:pPr>
              <w:pBdr>
                <w:top w:val="nil"/>
                <w:left w:val="nil"/>
                <w:bottom w:val="nil"/>
                <w:right w:val="nil"/>
                <w:between w:val="nil"/>
              </w:pBdr>
              <w:ind w:left="90" w:right="170"/>
              <w:jc w:val="both"/>
              <w:rPr>
                <w:rFonts w:ascii="Times New Roman" w:eastAsia="Times New Roman" w:hAnsi="Times New Roman" w:cs="Times New Roman"/>
                <w:i/>
                <w:sz w:val="16"/>
                <w:szCs w:val="16"/>
              </w:rPr>
            </w:pPr>
            <w:r w:rsidRPr="00EF69D9">
              <w:rPr>
                <w:i/>
                <w:sz w:val="16"/>
                <w:szCs w:val="16"/>
              </w:rPr>
              <w:t>[</w:t>
            </w:r>
            <w:r w:rsidRPr="00EF69D9">
              <w:rPr>
                <w:i/>
                <w:sz w:val="16"/>
                <w:szCs w:val="16"/>
              </w:rPr>
              <w:t>If the answer is “yes”, please mention whether the dawn raids shall be authorized by a judge, and mention the relevant provisions]</w:t>
            </w:r>
          </w:p>
        </w:tc>
      </w:tr>
      <w:tr w:rsidR="00D92D03" w:rsidTr="0075750A">
        <w:trPr>
          <w:trHeight w:val="359"/>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lastRenderedPageBreak/>
              <w:t xml:space="preserve">Can the Competition Authority investigate </w:t>
            </w:r>
            <w:r>
              <w:rPr>
                <w:i/>
                <w:sz w:val="16"/>
                <w:szCs w:val="16"/>
              </w:rPr>
              <w:t xml:space="preserve">ex officio </w:t>
            </w:r>
            <w:r>
              <w:rPr>
                <w:sz w:val="16"/>
                <w:szCs w:val="16"/>
              </w:rPr>
              <w:t>cases?</w:t>
            </w:r>
          </w:p>
        </w:tc>
        <w:tc>
          <w:tcPr>
            <w:tcW w:w="2341" w:type="dxa"/>
            <w:gridSpan w:val="5"/>
          </w:tcPr>
          <w:p w:rsidR="00D92D03" w:rsidRDefault="00EE52CF">
            <w:pPr>
              <w:pBdr>
                <w:top w:val="nil"/>
                <w:left w:val="nil"/>
                <w:bottom w:val="nil"/>
                <w:right w:val="nil"/>
                <w:between w:val="nil"/>
              </w:pBdr>
              <w:spacing w:before="1"/>
              <w:ind w:right="130"/>
              <w:jc w:val="center"/>
              <w:rPr>
                <w:sz w:val="16"/>
                <w:szCs w:val="16"/>
              </w:rPr>
            </w:pPr>
            <w:r>
              <w:rPr>
                <w:sz w:val="16"/>
                <w:szCs w:val="16"/>
              </w:rPr>
              <w:t>Yes</w:t>
            </w:r>
          </w:p>
        </w:tc>
        <w:tc>
          <w:tcPr>
            <w:tcW w:w="4049" w:type="dxa"/>
            <w:gridSpan w:val="3"/>
          </w:tcPr>
          <w:p w:rsidR="00EF69D9" w:rsidRDefault="00EE52CF" w:rsidP="00EF69D9">
            <w:pPr>
              <w:pBdr>
                <w:top w:val="nil"/>
                <w:left w:val="nil"/>
                <w:bottom w:val="nil"/>
                <w:right w:val="nil"/>
                <w:between w:val="nil"/>
              </w:pBdr>
              <w:ind w:left="90" w:right="170"/>
              <w:jc w:val="both"/>
              <w:rPr>
                <w:sz w:val="16"/>
                <w:szCs w:val="16"/>
              </w:rPr>
            </w:pPr>
            <w:r>
              <w:rPr>
                <w:sz w:val="16"/>
                <w:szCs w:val="16"/>
              </w:rPr>
              <w:t>According to section 30(b) of the Act, the CCPC can carry out an investigation, on its own initiative</w:t>
            </w:r>
          </w:p>
          <w:p w:rsidR="00EF69D9" w:rsidRDefault="00EF69D9" w:rsidP="00EF69D9">
            <w:pPr>
              <w:pBdr>
                <w:top w:val="nil"/>
                <w:left w:val="nil"/>
                <w:bottom w:val="nil"/>
                <w:right w:val="nil"/>
                <w:between w:val="nil"/>
              </w:pBdr>
              <w:ind w:left="90" w:right="170"/>
              <w:jc w:val="both"/>
              <w:rPr>
                <w:i/>
                <w:sz w:val="16"/>
                <w:szCs w:val="16"/>
              </w:rPr>
            </w:pPr>
          </w:p>
          <w:p w:rsidR="00D92D03" w:rsidRPr="00EF69D9" w:rsidRDefault="00EE52CF" w:rsidP="00EF69D9">
            <w:pPr>
              <w:pBdr>
                <w:top w:val="nil"/>
                <w:left w:val="nil"/>
                <w:bottom w:val="nil"/>
                <w:right w:val="nil"/>
                <w:between w:val="nil"/>
              </w:pBdr>
              <w:ind w:left="90" w:right="170"/>
              <w:jc w:val="both"/>
              <w:rPr>
                <w:sz w:val="16"/>
                <w:szCs w:val="16"/>
              </w:rPr>
            </w:pPr>
            <w:r w:rsidRPr="00EF69D9">
              <w:rPr>
                <w:i/>
                <w:sz w:val="16"/>
                <w:szCs w:val="16"/>
              </w:rPr>
              <w:t>[Please, mention the relevant provisions]</w:t>
            </w:r>
          </w:p>
          <w:p w:rsidR="00EF69D9" w:rsidRDefault="00EF69D9">
            <w:pPr>
              <w:pBdr>
                <w:top w:val="nil"/>
                <w:left w:val="nil"/>
                <w:bottom w:val="nil"/>
                <w:right w:val="nil"/>
                <w:between w:val="nil"/>
              </w:pBdr>
              <w:ind w:left="145"/>
              <w:rPr>
                <w:rFonts w:ascii="Times New Roman" w:eastAsia="Times New Roman" w:hAnsi="Times New Roman" w:cs="Times New Roman"/>
                <w:sz w:val="16"/>
                <w:szCs w:val="16"/>
              </w:rPr>
            </w:pPr>
          </w:p>
        </w:tc>
      </w:tr>
      <w:tr w:rsidR="00D92D03" w:rsidTr="0075750A">
        <w:trPr>
          <w:trHeight w:val="3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have powers to accept leniency applications?</w:t>
            </w:r>
          </w:p>
        </w:tc>
        <w:tc>
          <w:tcPr>
            <w:tcW w:w="2341" w:type="dxa"/>
            <w:gridSpan w:val="5"/>
          </w:tcPr>
          <w:p w:rsidR="00D92D03" w:rsidRDefault="00EE52CF">
            <w:pPr>
              <w:pBdr>
                <w:top w:val="nil"/>
                <w:left w:val="nil"/>
                <w:bottom w:val="nil"/>
                <w:right w:val="nil"/>
                <w:between w:val="nil"/>
              </w:pBdr>
              <w:ind w:right="130"/>
              <w:jc w:val="center"/>
              <w:rPr>
                <w:sz w:val="16"/>
                <w:szCs w:val="16"/>
              </w:rPr>
            </w:pPr>
            <w:r>
              <w:rPr>
                <w:sz w:val="16"/>
                <w:szCs w:val="16"/>
              </w:rPr>
              <w:t>Yes</w:t>
            </w:r>
          </w:p>
        </w:tc>
        <w:tc>
          <w:tcPr>
            <w:tcW w:w="4049" w:type="dxa"/>
            <w:gridSpan w:val="3"/>
          </w:tcPr>
          <w:p w:rsidR="00D92D03" w:rsidRDefault="00EE52CF" w:rsidP="00EF69D9">
            <w:pPr>
              <w:pBdr>
                <w:top w:val="nil"/>
                <w:left w:val="nil"/>
                <w:bottom w:val="nil"/>
                <w:right w:val="nil"/>
                <w:between w:val="nil"/>
              </w:pBdr>
              <w:ind w:left="90" w:right="170"/>
              <w:jc w:val="both"/>
              <w:rPr>
                <w:sz w:val="16"/>
                <w:szCs w:val="16"/>
              </w:rPr>
            </w:pPr>
            <w:r>
              <w:rPr>
                <w:sz w:val="16"/>
                <w:szCs w:val="16"/>
              </w:rPr>
              <w:t xml:space="preserve">The </w:t>
            </w:r>
            <w:proofErr w:type="gramStart"/>
            <w:r>
              <w:rPr>
                <w:sz w:val="16"/>
                <w:szCs w:val="16"/>
              </w:rPr>
              <w:t>CCPC  offers</w:t>
            </w:r>
            <w:proofErr w:type="gramEnd"/>
            <w:r>
              <w:rPr>
                <w:sz w:val="16"/>
                <w:szCs w:val="16"/>
              </w:rPr>
              <w:t xml:space="preserve">  immunity from criminal prosecution (Cartel Immunity </w:t>
            </w:r>
            <w:proofErr w:type="spellStart"/>
            <w:r>
              <w:rPr>
                <w:sz w:val="16"/>
                <w:szCs w:val="16"/>
              </w:rPr>
              <w:t>Programme</w:t>
            </w:r>
            <w:proofErr w:type="spellEnd"/>
            <w:r>
              <w:rPr>
                <w:sz w:val="16"/>
                <w:szCs w:val="16"/>
              </w:rPr>
              <w:t xml:space="preserve">) and reduced administrative fines (Administrative Leniency Policy). </w:t>
            </w:r>
          </w:p>
          <w:p w:rsidR="00EF69D9" w:rsidRDefault="00EF69D9" w:rsidP="00EF69D9">
            <w:pPr>
              <w:pBdr>
                <w:top w:val="nil"/>
                <w:left w:val="nil"/>
                <w:bottom w:val="nil"/>
                <w:right w:val="nil"/>
                <w:between w:val="nil"/>
              </w:pBdr>
              <w:ind w:left="90" w:right="170"/>
              <w:jc w:val="both"/>
              <w:rPr>
                <w:sz w:val="16"/>
                <w:szCs w:val="16"/>
              </w:rPr>
            </w:pPr>
          </w:p>
          <w:p w:rsidR="00D92D03" w:rsidRDefault="00EE52CF" w:rsidP="00EF69D9">
            <w:pPr>
              <w:pBdr>
                <w:top w:val="nil"/>
                <w:left w:val="nil"/>
                <w:bottom w:val="nil"/>
                <w:right w:val="nil"/>
                <w:between w:val="nil"/>
              </w:pBdr>
              <w:ind w:left="90" w:right="170"/>
              <w:jc w:val="both"/>
              <w:rPr>
                <w:sz w:val="16"/>
                <w:szCs w:val="16"/>
              </w:rPr>
            </w:pPr>
            <w:r>
              <w:rPr>
                <w:sz w:val="16"/>
                <w:szCs w:val="16"/>
              </w:rPr>
              <w:t xml:space="preserve">These programs help uncover cartels, gather evidence, and deter their formation in the first place. If you participated in a cartel, </w:t>
            </w:r>
            <w:r>
              <w:rPr>
                <w:sz w:val="16"/>
                <w:szCs w:val="16"/>
              </w:rPr>
              <w:t>contact</w:t>
            </w:r>
            <w:r>
              <w:rPr>
                <w:sz w:val="16"/>
                <w:szCs w:val="16"/>
              </w:rPr>
              <w:t xml:space="preserve"> the CCPC as soon as possible for details on applying.</w:t>
            </w:r>
          </w:p>
          <w:p w:rsidR="00EF69D9" w:rsidRDefault="00EF69D9" w:rsidP="00EF69D9">
            <w:pPr>
              <w:pBdr>
                <w:top w:val="nil"/>
                <w:left w:val="nil"/>
                <w:bottom w:val="nil"/>
                <w:right w:val="nil"/>
                <w:between w:val="nil"/>
              </w:pBdr>
              <w:ind w:left="90" w:right="170"/>
              <w:jc w:val="both"/>
              <w:rPr>
                <w:sz w:val="16"/>
                <w:szCs w:val="16"/>
              </w:rPr>
            </w:pPr>
          </w:p>
          <w:p w:rsidR="00EF69D9" w:rsidRDefault="00EE52CF" w:rsidP="00EF69D9">
            <w:pPr>
              <w:pBdr>
                <w:top w:val="nil"/>
                <w:left w:val="nil"/>
                <w:bottom w:val="nil"/>
                <w:right w:val="nil"/>
                <w:between w:val="nil"/>
              </w:pBdr>
              <w:ind w:left="90" w:right="170"/>
              <w:jc w:val="both"/>
              <w:rPr>
                <w:sz w:val="16"/>
                <w:szCs w:val="16"/>
              </w:rPr>
            </w:pPr>
            <w:r>
              <w:rPr>
                <w:sz w:val="16"/>
                <w:szCs w:val="16"/>
              </w:rPr>
              <w:t xml:space="preserve"> The Cartel Immunity </w:t>
            </w:r>
            <w:proofErr w:type="spellStart"/>
            <w:r>
              <w:rPr>
                <w:sz w:val="16"/>
                <w:szCs w:val="16"/>
              </w:rPr>
              <w:t>Programme</w:t>
            </w:r>
            <w:proofErr w:type="spellEnd"/>
            <w:r>
              <w:rPr>
                <w:sz w:val="16"/>
                <w:szCs w:val="16"/>
              </w:rPr>
              <w:t xml:space="preserve"> (CIP) offers immunity from cr</w:t>
            </w:r>
            <w:r>
              <w:rPr>
                <w:sz w:val="16"/>
                <w:szCs w:val="16"/>
              </w:rPr>
              <w:t>iminal prosecution for those who come forward first and cooperate fully with the Competition and Consumer Protection Commission (CCPC) investigation. The application process involves the CCPC, but the final decision on granting immunity rests with the Dire</w:t>
            </w:r>
            <w:r>
              <w:rPr>
                <w:sz w:val="16"/>
                <w:szCs w:val="16"/>
              </w:rPr>
              <w:t>ctor of Public Prosecutions (DPP)</w:t>
            </w:r>
            <w:r w:rsidR="00EF69D9">
              <w:rPr>
                <w:sz w:val="16"/>
                <w:szCs w:val="16"/>
              </w:rPr>
              <w:t>.</w:t>
            </w:r>
          </w:p>
          <w:p w:rsidR="00EF69D9" w:rsidRDefault="00EF69D9" w:rsidP="00EF69D9">
            <w:pPr>
              <w:pBdr>
                <w:top w:val="nil"/>
                <w:left w:val="nil"/>
                <w:bottom w:val="nil"/>
                <w:right w:val="nil"/>
                <w:between w:val="nil"/>
              </w:pBdr>
              <w:ind w:left="90" w:right="170"/>
              <w:jc w:val="both"/>
              <w:rPr>
                <w:sz w:val="16"/>
                <w:szCs w:val="16"/>
              </w:rPr>
            </w:pPr>
          </w:p>
          <w:p w:rsidR="00D92D03" w:rsidRDefault="00EE52CF" w:rsidP="00EF69D9">
            <w:pPr>
              <w:pBdr>
                <w:top w:val="nil"/>
                <w:left w:val="nil"/>
                <w:bottom w:val="nil"/>
                <w:right w:val="nil"/>
                <w:between w:val="nil"/>
              </w:pBdr>
              <w:ind w:left="90" w:right="170"/>
              <w:jc w:val="both"/>
              <w:rPr>
                <w:sz w:val="16"/>
                <w:szCs w:val="16"/>
              </w:rPr>
            </w:pPr>
            <w:r>
              <w:rPr>
                <w:sz w:val="16"/>
                <w:szCs w:val="16"/>
              </w:rPr>
              <w:t>The Administrative Leniency Program (ALP) applies to administrative enforcement actions pursued by the CCPC. Companies that cooperate with the investigation and disclose their involvement in a cartel can receive significa</w:t>
            </w:r>
            <w:r>
              <w:rPr>
                <w:sz w:val="16"/>
                <w:szCs w:val="16"/>
              </w:rPr>
              <w:t>nt benefits, including complete immunity from any financial penalties or a substantial reduction in the administrative fines that would otherwise be imposed.</w:t>
            </w:r>
          </w:p>
          <w:p w:rsidR="00D92D03" w:rsidRDefault="00D92D03" w:rsidP="00EF69D9">
            <w:pPr>
              <w:pBdr>
                <w:top w:val="nil"/>
                <w:left w:val="nil"/>
                <w:bottom w:val="nil"/>
                <w:right w:val="nil"/>
                <w:between w:val="nil"/>
              </w:pBdr>
              <w:ind w:left="90" w:right="170"/>
              <w:jc w:val="both"/>
              <w:rPr>
                <w:sz w:val="16"/>
                <w:szCs w:val="16"/>
              </w:rPr>
            </w:pPr>
          </w:p>
          <w:p w:rsidR="00D92D03" w:rsidRPr="00EF69D9" w:rsidRDefault="00EE52CF" w:rsidP="00EF69D9">
            <w:pPr>
              <w:pBdr>
                <w:top w:val="nil"/>
                <w:left w:val="nil"/>
                <w:bottom w:val="nil"/>
                <w:right w:val="nil"/>
                <w:between w:val="nil"/>
              </w:pBdr>
              <w:ind w:left="90" w:right="170"/>
              <w:jc w:val="both"/>
              <w:rPr>
                <w:i/>
                <w:sz w:val="16"/>
                <w:szCs w:val="16"/>
              </w:rPr>
            </w:pPr>
            <w:r w:rsidRPr="00EF69D9">
              <w:rPr>
                <w:i/>
                <w:sz w:val="16"/>
                <w:szCs w:val="16"/>
              </w:rPr>
              <w:t>[</w:t>
            </w:r>
            <w:r w:rsidRPr="00EF69D9">
              <w:rPr>
                <w:i/>
                <w:sz w:val="16"/>
                <w:szCs w:val="16"/>
              </w:rPr>
              <w:t>If the answer is “yes”, please mention if there is any limitation for the applicants, what are the benefits, and mention the relevant provisions. Include any commentary that you consider relevant about the leniency program</w:t>
            </w:r>
            <w:r w:rsidRPr="00EF69D9">
              <w:rPr>
                <w:i/>
                <w:sz w:val="16"/>
                <w:szCs w:val="16"/>
              </w:rPr>
              <w:t>]</w:t>
            </w:r>
          </w:p>
          <w:p w:rsidR="00D92D03" w:rsidRDefault="00D92D03">
            <w:pPr>
              <w:pBdr>
                <w:top w:val="nil"/>
                <w:left w:val="nil"/>
                <w:bottom w:val="nil"/>
                <w:right w:val="nil"/>
                <w:between w:val="nil"/>
              </w:pBdr>
              <w:ind w:left="107"/>
              <w:rPr>
                <w:sz w:val="16"/>
                <w:szCs w:val="16"/>
              </w:rPr>
            </w:pPr>
          </w:p>
        </w:tc>
      </w:tr>
      <w:tr w:rsidR="00D92D03" w:rsidTr="0075750A">
        <w:trPr>
          <w:trHeight w:val="537"/>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have powers to accept seek criminal punishment?</w:t>
            </w:r>
          </w:p>
        </w:tc>
        <w:tc>
          <w:tcPr>
            <w:tcW w:w="2341" w:type="dxa"/>
            <w:gridSpan w:val="5"/>
          </w:tcPr>
          <w:p w:rsidR="00D92D03" w:rsidRDefault="00EE52CF" w:rsidP="00EF69D9">
            <w:pPr>
              <w:pBdr>
                <w:top w:val="nil"/>
                <w:left w:val="nil"/>
                <w:bottom w:val="nil"/>
                <w:right w:val="nil"/>
                <w:between w:val="nil"/>
              </w:pBdr>
              <w:spacing w:line="276" w:lineRule="auto"/>
              <w:ind w:right="130"/>
              <w:jc w:val="center"/>
              <w:rPr>
                <w:sz w:val="16"/>
                <w:szCs w:val="16"/>
              </w:rPr>
            </w:pPr>
            <w:r>
              <w:rPr>
                <w:sz w:val="16"/>
                <w:szCs w:val="16"/>
              </w:rPr>
              <w:t>Yes</w:t>
            </w:r>
          </w:p>
        </w:tc>
        <w:tc>
          <w:tcPr>
            <w:tcW w:w="4049" w:type="dxa"/>
            <w:gridSpan w:val="3"/>
          </w:tcPr>
          <w:p w:rsidR="00D92D03" w:rsidRPr="00EF69D9" w:rsidRDefault="00EE52CF" w:rsidP="00EF69D9">
            <w:pPr>
              <w:shd w:val="clear" w:color="auto" w:fill="FFFFFF"/>
              <w:spacing w:after="300" w:line="276" w:lineRule="auto"/>
              <w:ind w:left="90" w:right="170"/>
              <w:jc w:val="both"/>
              <w:rPr>
                <w:sz w:val="16"/>
                <w:szCs w:val="16"/>
              </w:rPr>
            </w:pPr>
            <w:r>
              <w:rPr>
                <w:sz w:val="16"/>
                <w:szCs w:val="16"/>
              </w:rPr>
              <w:t>Businesses or individuals that breach competition law may be subject to criminal, administrative or civil sanctions</w:t>
            </w:r>
          </w:p>
          <w:p w:rsidR="00D92D03" w:rsidRPr="00EF69D9" w:rsidRDefault="00EE52CF" w:rsidP="00EF69D9">
            <w:pPr>
              <w:pBdr>
                <w:top w:val="nil"/>
                <w:left w:val="nil"/>
                <w:bottom w:val="nil"/>
                <w:right w:val="nil"/>
                <w:between w:val="nil"/>
              </w:pBdr>
              <w:spacing w:line="276" w:lineRule="auto"/>
              <w:ind w:left="90" w:right="170"/>
              <w:jc w:val="both"/>
              <w:rPr>
                <w:i/>
                <w:sz w:val="16"/>
                <w:szCs w:val="16"/>
              </w:rPr>
            </w:pPr>
            <w:r w:rsidRPr="00EF69D9">
              <w:rPr>
                <w:i/>
                <w:sz w:val="16"/>
                <w:szCs w:val="16"/>
              </w:rPr>
              <w:t>[</w:t>
            </w:r>
            <w:r w:rsidRPr="00EF69D9">
              <w:rPr>
                <w:i/>
                <w:sz w:val="16"/>
                <w:szCs w:val="16"/>
              </w:rPr>
              <w:t xml:space="preserve">If the answer is “yes”, please </w:t>
            </w:r>
            <w:proofErr w:type="gramStart"/>
            <w:r w:rsidRPr="00EF69D9">
              <w:rPr>
                <w:i/>
                <w:sz w:val="16"/>
                <w:szCs w:val="16"/>
              </w:rPr>
              <w:t>mention</w:t>
            </w:r>
            <w:proofErr w:type="gramEnd"/>
            <w:r w:rsidRPr="00EF69D9">
              <w:rPr>
                <w:i/>
                <w:sz w:val="16"/>
                <w:szCs w:val="16"/>
              </w:rPr>
              <w:t xml:space="preserve"> the different kinds of sanctions that the agency can impose]</w:t>
            </w:r>
            <w:r w:rsidRPr="00EF69D9">
              <w:rPr>
                <w:i/>
                <w:sz w:val="16"/>
                <w:szCs w:val="16"/>
              </w:rPr>
              <w:t xml:space="preserve">  </w:t>
            </w:r>
          </w:p>
        </w:tc>
      </w:tr>
      <w:tr w:rsidR="00D92D03">
        <w:trPr>
          <w:trHeight w:val="179"/>
        </w:trPr>
        <w:tc>
          <w:tcPr>
            <w:tcW w:w="9855" w:type="dxa"/>
            <w:gridSpan w:val="11"/>
            <w:shd w:val="clear" w:color="auto" w:fill="D2C7B4"/>
          </w:tcPr>
          <w:p w:rsidR="00D92D03" w:rsidRDefault="00EE52CF">
            <w:pPr>
              <w:pBdr>
                <w:top w:val="nil"/>
                <w:left w:val="nil"/>
                <w:bottom w:val="nil"/>
                <w:right w:val="nil"/>
                <w:between w:val="nil"/>
              </w:pBdr>
              <w:spacing w:before="1" w:line="276" w:lineRule="auto"/>
              <w:ind w:left="107"/>
              <w:rPr>
                <w:b/>
                <w:sz w:val="16"/>
                <w:szCs w:val="16"/>
              </w:rPr>
            </w:pPr>
            <w:r>
              <w:rPr>
                <w:b/>
                <w:sz w:val="16"/>
                <w:szCs w:val="16"/>
              </w:rPr>
              <w:t>Advocacy</w:t>
            </w:r>
          </w:p>
        </w:tc>
      </w:tr>
      <w:tr w:rsidR="00D92D03" w:rsidTr="0075750A">
        <w:trPr>
          <w:trHeight w:val="537"/>
        </w:trPr>
        <w:tc>
          <w:tcPr>
            <w:tcW w:w="3465" w:type="dxa"/>
            <w:gridSpan w:val="3"/>
          </w:tcPr>
          <w:p w:rsidR="00D92D03" w:rsidRDefault="00EE52CF">
            <w:pPr>
              <w:pBdr>
                <w:top w:val="nil"/>
                <w:left w:val="nil"/>
                <w:bottom w:val="nil"/>
                <w:right w:val="nil"/>
                <w:between w:val="nil"/>
              </w:pBdr>
              <w:ind w:left="107"/>
              <w:rPr>
                <w:sz w:val="16"/>
                <w:szCs w:val="16"/>
              </w:rPr>
            </w:pPr>
            <w:r>
              <w:rPr>
                <w:sz w:val="16"/>
                <w:szCs w:val="16"/>
              </w:rPr>
              <w:t>Can the Competition Authority issue opinions on draft legislation?</w:t>
            </w:r>
          </w:p>
        </w:tc>
        <w:tc>
          <w:tcPr>
            <w:tcW w:w="2341" w:type="dxa"/>
            <w:gridSpan w:val="5"/>
          </w:tcPr>
          <w:p w:rsidR="00D92D03" w:rsidRDefault="00EE52CF">
            <w:pPr>
              <w:pBdr>
                <w:top w:val="nil"/>
                <w:left w:val="nil"/>
                <w:bottom w:val="nil"/>
                <w:right w:val="nil"/>
                <w:between w:val="nil"/>
              </w:pBdr>
              <w:ind w:left="604" w:right="600"/>
              <w:jc w:val="center"/>
              <w:rPr>
                <w:sz w:val="16"/>
                <w:szCs w:val="16"/>
              </w:rPr>
            </w:pPr>
            <w:r>
              <w:rPr>
                <w:sz w:val="16"/>
                <w:szCs w:val="16"/>
              </w:rPr>
              <w:t>Yes</w:t>
            </w:r>
          </w:p>
        </w:tc>
        <w:tc>
          <w:tcPr>
            <w:tcW w:w="4049" w:type="dxa"/>
            <w:gridSpan w:val="3"/>
          </w:tcPr>
          <w:p w:rsidR="00D92D03" w:rsidRDefault="00EE52CF" w:rsidP="00EF69D9">
            <w:pPr>
              <w:pBdr>
                <w:top w:val="nil"/>
                <w:left w:val="nil"/>
                <w:bottom w:val="nil"/>
                <w:right w:val="nil"/>
                <w:between w:val="nil"/>
              </w:pBdr>
              <w:spacing w:line="276" w:lineRule="auto"/>
              <w:ind w:left="90" w:right="170"/>
              <w:jc w:val="both"/>
              <w:rPr>
                <w:sz w:val="16"/>
                <w:szCs w:val="16"/>
              </w:rPr>
            </w:pPr>
            <w:r>
              <w:rPr>
                <w:sz w:val="16"/>
                <w:szCs w:val="16"/>
              </w:rPr>
              <w:t>According to section 30(C) of the Act, the CCPC can highlight to Government and other policymakers the possible impact of proposed legislation or regulations on competition and/or consumer welfare</w:t>
            </w:r>
          </w:p>
          <w:p w:rsidR="00D92D03" w:rsidRDefault="00D92D03" w:rsidP="00EF69D9">
            <w:pPr>
              <w:pBdr>
                <w:top w:val="nil"/>
                <w:left w:val="nil"/>
                <w:bottom w:val="nil"/>
                <w:right w:val="nil"/>
                <w:between w:val="nil"/>
              </w:pBdr>
              <w:spacing w:line="276" w:lineRule="auto"/>
              <w:ind w:left="90" w:right="170"/>
              <w:jc w:val="both"/>
              <w:rPr>
                <w:sz w:val="16"/>
                <w:szCs w:val="16"/>
              </w:rPr>
            </w:pPr>
          </w:p>
          <w:p w:rsidR="00D92D03" w:rsidRPr="00EF69D9" w:rsidRDefault="00EE52CF" w:rsidP="00EF69D9">
            <w:pPr>
              <w:pBdr>
                <w:top w:val="nil"/>
                <w:left w:val="nil"/>
                <w:bottom w:val="nil"/>
                <w:right w:val="nil"/>
                <w:between w:val="nil"/>
              </w:pBdr>
              <w:spacing w:line="276" w:lineRule="auto"/>
              <w:ind w:left="90" w:right="170"/>
              <w:jc w:val="both"/>
              <w:rPr>
                <w:i/>
                <w:sz w:val="16"/>
                <w:szCs w:val="16"/>
              </w:rPr>
            </w:pPr>
            <w:r w:rsidRPr="00EF69D9">
              <w:rPr>
                <w:i/>
                <w:sz w:val="16"/>
                <w:szCs w:val="16"/>
              </w:rPr>
              <w:t xml:space="preserve">[if the answer is yes, please </w:t>
            </w:r>
            <w:proofErr w:type="gramStart"/>
            <w:r w:rsidRPr="00EF69D9">
              <w:rPr>
                <w:i/>
                <w:sz w:val="16"/>
                <w:szCs w:val="16"/>
              </w:rPr>
              <w:t>specify</w:t>
            </w:r>
            <w:proofErr w:type="gramEnd"/>
            <w:r w:rsidRPr="00EF69D9">
              <w:rPr>
                <w:i/>
                <w:sz w:val="16"/>
                <w:szCs w:val="16"/>
              </w:rPr>
              <w:t xml:space="preserve"> if there is any kind</w:t>
            </w:r>
            <w:r w:rsidRPr="00EF69D9">
              <w:rPr>
                <w:i/>
                <w:sz w:val="16"/>
                <w:szCs w:val="16"/>
              </w:rPr>
              <w:t xml:space="preserve"> of limitation to the agency’s authority to issue opinions, include relevant provisions]</w:t>
            </w:r>
          </w:p>
        </w:tc>
      </w:tr>
      <w:tr w:rsidR="00D92D03" w:rsidTr="0075750A">
        <w:trPr>
          <w:trHeight w:val="717"/>
        </w:trPr>
        <w:tc>
          <w:tcPr>
            <w:tcW w:w="3465" w:type="dxa"/>
            <w:gridSpan w:val="3"/>
          </w:tcPr>
          <w:p w:rsidR="00D92D03" w:rsidRDefault="00EE52CF">
            <w:pPr>
              <w:pBdr>
                <w:top w:val="nil"/>
                <w:left w:val="nil"/>
                <w:bottom w:val="nil"/>
                <w:right w:val="nil"/>
                <w:between w:val="nil"/>
              </w:pBdr>
              <w:ind w:left="107"/>
              <w:rPr>
                <w:sz w:val="16"/>
                <w:szCs w:val="16"/>
              </w:rPr>
            </w:pPr>
            <w:r>
              <w:rPr>
                <w:sz w:val="16"/>
                <w:szCs w:val="16"/>
              </w:rPr>
              <w:t>Is the executive and/or the legislature obliged to request the opinion of the Competition Authority when drafting legislation that may impact</w:t>
            </w:r>
          </w:p>
          <w:p w:rsidR="00D92D03" w:rsidRDefault="00EE52CF">
            <w:pPr>
              <w:pBdr>
                <w:top w:val="nil"/>
                <w:left w:val="nil"/>
                <w:bottom w:val="nil"/>
                <w:right w:val="nil"/>
                <w:between w:val="nil"/>
              </w:pBdr>
              <w:spacing w:line="160" w:lineRule="auto"/>
              <w:ind w:left="107"/>
              <w:rPr>
                <w:sz w:val="16"/>
                <w:szCs w:val="16"/>
              </w:rPr>
            </w:pPr>
            <w:r>
              <w:rPr>
                <w:sz w:val="16"/>
                <w:szCs w:val="16"/>
              </w:rPr>
              <w:t>competition?</w:t>
            </w:r>
          </w:p>
        </w:tc>
        <w:tc>
          <w:tcPr>
            <w:tcW w:w="2341" w:type="dxa"/>
            <w:gridSpan w:val="5"/>
          </w:tcPr>
          <w:p w:rsidR="00D92D03" w:rsidRDefault="00EE52CF">
            <w:pPr>
              <w:pBdr>
                <w:top w:val="nil"/>
                <w:left w:val="nil"/>
                <w:bottom w:val="nil"/>
                <w:right w:val="nil"/>
                <w:between w:val="nil"/>
              </w:pBdr>
              <w:spacing w:line="180" w:lineRule="auto"/>
              <w:ind w:left="604" w:right="600"/>
              <w:jc w:val="center"/>
              <w:rPr>
                <w:sz w:val="16"/>
                <w:szCs w:val="16"/>
              </w:rPr>
            </w:pPr>
            <w:r>
              <w:rPr>
                <w:sz w:val="16"/>
                <w:szCs w:val="16"/>
              </w:rPr>
              <w:t xml:space="preserve">No </w:t>
            </w:r>
          </w:p>
        </w:tc>
        <w:tc>
          <w:tcPr>
            <w:tcW w:w="4049" w:type="dxa"/>
            <w:gridSpan w:val="3"/>
          </w:tcPr>
          <w:p w:rsidR="00D92D03" w:rsidRDefault="00EE52CF" w:rsidP="00EF69D9">
            <w:pPr>
              <w:pBdr>
                <w:top w:val="nil"/>
                <w:left w:val="nil"/>
                <w:bottom w:val="nil"/>
                <w:right w:val="nil"/>
                <w:between w:val="nil"/>
              </w:pBdr>
              <w:spacing w:line="276" w:lineRule="auto"/>
              <w:ind w:left="90" w:right="170"/>
              <w:jc w:val="both"/>
              <w:rPr>
                <w:sz w:val="16"/>
                <w:szCs w:val="16"/>
              </w:rPr>
            </w:pPr>
            <w:r>
              <w:rPr>
                <w:sz w:val="16"/>
                <w:szCs w:val="16"/>
              </w:rPr>
              <w:t xml:space="preserve">One of the functions of the CCPC is to </w:t>
            </w:r>
            <w:proofErr w:type="gramStart"/>
            <w:r>
              <w:rPr>
                <w:sz w:val="16"/>
                <w:szCs w:val="16"/>
              </w:rPr>
              <w:t>advice  the</w:t>
            </w:r>
            <w:proofErr w:type="gramEnd"/>
            <w:r>
              <w:rPr>
                <w:sz w:val="16"/>
                <w:szCs w:val="16"/>
              </w:rPr>
              <w:t xml:space="preserve"> Government, Ministers of the Government and Ministers of State concerning the implications for competition in markets for goods and services of proposals for legislation (including any instruments to be ma</w:t>
            </w:r>
            <w:r>
              <w:rPr>
                <w:sz w:val="16"/>
                <w:szCs w:val="16"/>
              </w:rPr>
              <w:t xml:space="preserve">de under any enactment (Section 30 of the Act) </w:t>
            </w:r>
          </w:p>
          <w:p w:rsidR="00D92D03" w:rsidRDefault="00D92D03" w:rsidP="00EF69D9">
            <w:pPr>
              <w:pBdr>
                <w:top w:val="nil"/>
                <w:left w:val="nil"/>
                <w:bottom w:val="nil"/>
                <w:right w:val="nil"/>
                <w:between w:val="nil"/>
              </w:pBdr>
              <w:spacing w:line="276" w:lineRule="auto"/>
              <w:ind w:left="90" w:right="170"/>
              <w:jc w:val="both"/>
              <w:rPr>
                <w:sz w:val="16"/>
                <w:szCs w:val="16"/>
              </w:rPr>
            </w:pPr>
          </w:p>
          <w:p w:rsidR="00D92D03" w:rsidRPr="00EF69D9" w:rsidRDefault="00EE52CF" w:rsidP="00EF69D9">
            <w:pPr>
              <w:pBdr>
                <w:top w:val="nil"/>
                <w:left w:val="nil"/>
                <w:bottom w:val="nil"/>
                <w:right w:val="nil"/>
                <w:between w:val="nil"/>
              </w:pBdr>
              <w:spacing w:line="276" w:lineRule="auto"/>
              <w:ind w:left="90" w:right="170"/>
              <w:jc w:val="both"/>
              <w:rPr>
                <w:i/>
                <w:sz w:val="16"/>
                <w:szCs w:val="16"/>
              </w:rPr>
            </w:pPr>
            <w:r w:rsidRPr="00EF69D9">
              <w:rPr>
                <w:i/>
                <w:sz w:val="16"/>
                <w:szCs w:val="16"/>
              </w:rPr>
              <w:t>[if the answer is yes, include relevant provisions]</w:t>
            </w:r>
          </w:p>
        </w:tc>
      </w:tr>
      <w:tr w:rsidR="00D92D03">
        <w:trPr>
          <w:trHeight w:val="179"/>
        </w:trPr>
        <w:tc>
          <w:tcPr>
            <w:tcW w:w="9855" w:type="dxa"/>
            <w:gridSpan w:val="11"/>
            <w:shd w:val="clear" w:color="auto" w:fill="D2C7B4"/>
          </w:tcPr>
          <w:p w:rsidR="00D92D03" w:rsidRDefault="00EE52CF" w:rsidP="00EF69D9">
            <w:pPr>
              <w:pBdr>
                <w:top w:val="nil"/>
                <w:left w:val="nil"/>
                <w:bottom w:val="nil"/>
                <w:right w:val="nil"/>
                <w:between w:val="nil"/>
              </w:pBdr>
              <w:spacing w:before="1" w:line="276" w:lineRule="auto"/>
              <w:ind w:left="107"/>
              <w:rPr>
                <w:b/>
                <w:sz w:val="16"/>
                <w:szCs w:val="16"/>
              </w:rPr>
            </w:pPr>
            <w:r>
              <w:rPr>
                <w:b/>
                <w:sz w:val="16"/>
                <w:szCs w:val="16"/>
              </w:rPr>
              <w:t>Rulemaking</w:t>
            </w:r>
          </w:p>
        </w:tc>
      </w:tr>
      <w:tr w:rsidR="00D92D03" w:rsidTr="0075750A">
        <w:trPr>
          <w:trHeight w:val="276"/>
        </w:trPr>
        <w:tc>
          <w:tcPr>
            <w:tcW w:w="3465" w:type="dxa"/>
            <w:gridSpan w:val="3"/>
            <w:vMerge w:val="restart"/>
          </w:tcPr>
          <w:p w:rsidR="00D92D03" w:rsidRDefault="00EE52CF">
            <w:pPr>
              <w:pBdr>
                <w:top w:val="nil"/>
                <w:left w:val="nil"/>
                <w:bottom w:val="nil"/>
                <w:right w:val="nil"/>
                <w:between w:val="nil"/>
              </w:pBdr>
              <w:ind w:left="107"/>
              <w:rPr>
                <w:sz w:val="16"/>
                <w:szCs w:val="16"/>
              </w:rPr>
            </w:pPr>
            <w:r>
              <w:rPr>
                <w:sz w:val="16"/>
                <w:szCs w:val="16"/>
              </w:rPr>
              <w:t>Can the Competition Authority issue guidelines?</w:t>
            </w:r>
          </w:p>
        </w:tc>
        <w:tc>
          <w:tcPr>
            <w:tcW w:w="2341" w:type="dxa"/>
            <w:gridSpan w:val="5"/>
            <w:vMerge w:val="restart"/>
          </w:tcPr>
          <w:p w:rsidR="00D92D03" w:rsidRDefault="00EE52CF">
            <w:pPr>
              <w:pBdr>
                <w:top w:val="nil"/>
                <w:left w:val="nil"/>
                <w:bottom w:val="nil"/>
                <w:right w:val="nil"/>
                <w:between w:val="nil"/>
              </w:pBdr>
              <w:ind w:right="135"/>
              <w:jc w:val="center"/>
              <w:rPr>
                <w:sz w:val="16"/>
                <w:szCs w:val="16"/>
              </w:rPr>
            </w:pPr>
            <w:r>
              <w:rPr>
                <w:sz w:val="16"/>
                <w:szCs w:val="16"/>
              </w:rPr>
              <w:t>Non-Binding</w:t>
            </w:r>
          </w:p>
        </w:tc>
        <w:tc>
          <w:tcPr>
            <w:tcW w:w="900" w:type="dxa"/>
          </w:tcPr>
          <w:p w:rsidR="00D92D03" w:rsidRPr="00EF69D9" w:rsidRDefault="00EE52CF">
            <w:pPr>
              <w:pBdr>
                <w:top w:val="nil"/>
                <w:left w:val="nil"/>
                <w:bottom w:val="nil"/>
                <w:right w:val="nil"/>
                <w:between w:val="nil"/>
              </w:pBdr>
              <w:ind w:right="82"/>
              <w:jc w:val="center"/>
              <w:rPr>
                <w:sz w:val="16"/>
                <w:szCs w:val="16"/>
              </w:rPr>
            </w:pPr>
            <w:r w:rsidRPr="00EF69D9">
              <w:rPr>
                <w:sz w:val="16"/>
                <w:szCs w:val="16"/>
              </w:rPr>
              <w:t xml:space="preserve">Answer with </w:t>
            </w:r>
            <w:r w:rsidRPr="00EF69D9">
              <w:rPr>
                <w:color w:val="FF0000"/>
                <w:sz w:val="16"/>
                <w:szCs w:val="16"/>
              </w:rPr>
              <w:t>X</w:t>
            </w:r>
            <w:r w:rsidRPr="00EF69D9">
              <w:rPr>
                <w:sz w:val="16"/>
                <w:szCs w:val="16"/>
              </w:rPr>
              <w:t>/</w:t>
            </w:r>
            <w:sdt>
              <w:sdtPr>
                <w:tag w:val="goog_rdk_10"/>
                <w:id w:val="777294393"/>
              </w:sdtPr>
              <w:sdtEndPr/>
              <w:sdtContent>
                <w:r w:rsidRPr="00EF69D9">
                  <w:rPr>
                    <w:rFonts w:ascii="Gungsuh" w:eastAsia="Gungsuh" w:hAnsi="Gungsuh" w:cs="Gungsuh"/>
                    <w:color w:val="00B050"/>
                    <w:sz w:val="16"/>
                    <w:szCs w:val="16"/>
                  </w:rPr>
                  <w:t xml:space="preserve">√ </w:t>
                </w:r>
              </w:sdtContent>
            </w:sdt>
            <w:r w:rsidRPr="00EF69D9">
              <w:rPr>
                <w:sz w:val="16"/>
                <w:szCs w:val="16"/>
              </w:rPr>
              <w:t>as it applies</w:t>
            </w:r>
          </w:p>
          <w:p w:rsidR="00D92D03" w:rsidRDefault="00D92D03">
            <w:pPr>
              <w:pBdr>
                <w:top w:val="nil"/>
                <w:left w:val="nil"/>
                <w:bottom w:val="nil"/>
                <w:right w:val="nil"/>
                <w:between w:val="nil"/>
              </w:pBdr>
              <w:ind w:right="82"/>
              <w:jc w:val="center"/>
              <w:rPr>
                <w:sz w:val="16"/>
                <w:szCs w:val="16"/>
                <w:highlight w:val="yellow"/>
              </w:rPr>
            </w:pPr>
          </w:p>
          <w:p w:rsidR="00D92D03" w:rsidRDefault="00EE52CF">
            <w:pPr>
              <w:ind w:right="82"/>
              <w:jc w:val="center"/>
              <w:rPr>
                <w:sz w:val="16"/>
                <w:szCs w:val="16"/>
              </w:rPr>
            </w:pPr>
            <w:sdt>
              <w:sdtPr>
                <w:tag w:val="goog_rdk_11"/>
                <w:id w:val="-406617331"/>
              </w:sdtPr>
              <w:sdtEndPr/>
              <w:sdtContent>
                <w:r w:rsidRPr="00EF69D9">
                  <w:rPr>
                    <w:rFonts w:ascii="Gungsuh" w:eastAsia="Gungsuh" w:hAnsi="Gungsuh" w:cs="Gungsuh"/>
                    <w:color w:val="00B050"/>
                    <w:sz w:val="16"/>
                    <w:szCs w:val="16"/>
                  </w:rPr>
                  <w:t>√</w:t>
                </w:r>
              </w:sdtContent>
            </w:sdt>
          </w:p>
        </w:tc>
        <w:tc>
          <w:tcPr>
            <w:tcW w:w="3149" w:type="dxa"/>
            <w:gridSpan w:val="2"/>
          </w:tcPr>
          <w:p w:rsidR="00D92D03" w:rsidRPr="00EF69D9" w:rsidRDefault="00EF69D9">
            <w:pPr>
              <w:pBdr>
                <w:top w:val="nil"/>
                <w:left w:val="nil"/>
                <w:bottom w:val="nil"/>
                <w:right w:val="nil"/>
                <w:between w:val="nil"/>
              </w:pBdr>
              <w:ind w:left="107"/>
              <w:rPr>
                <w:i/>
                <w:sz w:val="16"/>
                <w:szCs w:val="16"/>
              </w:rPr>
            </w:pPr>
            <w:r w:rsidRPr="00EF69D9">
              <w:rPr>
                <w:i/>
                <w:sz w:val="16"/>
                <w:szCs w:val="16"/>
              </w:rPr>
              <w:t>[</w:t>
            </w:r>
            <w:r w:rsidR="00EE52CF" w:rsidRPr="00EF69D9">
              <w:rPr>
                <w:i/>
                <w:sz w:val="16"/>
                <w:szCs w:val="16"/>
              </w:rPr>
              <w:t>Guidelines on the calculation of fines</w:t>
            </w:r>
            <w:r w:rsidRPr="00EF69D9">
              <w:rPr>
                <w:i/>
                <w:sz w:val="16"/>
                <w:szCs w:val="16"/>
              </w:rPr>
              <w:t>]</w:t>
            </w:r>
          </w:p>
        </w:tc>
      </w:tr>
      <w:tr w:rsidR="00D92D03" w:rsidTr="0075750A">
        <w:trPr>
          <w:trHeight w:val="273"/>
        </w:trPr>
        <w:tc>
          <w:tcPr>
            <w:tcW w:w="3465"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2341" w:type="dxa"/>
            <w:gridSpan w:val="5"/>
            <w:vMerge/>
          </w:tcPr>
          <w:p w:rsidR="00D92D03" w:rsidRDefault="00D92D03">
            <w:pPr>
              <w:pBdr>
                <w:top w:val="nil"/>
                <w:left w:val="nil"/>
                <w:bottom w:val="nil"/>
                <w:right w:val="nil"/>
                <w:between w:val="nil"/>
              </w:pBdr>
              <w:spacing w:line="276" w:lineRule="auto"/>
              <w:rPr>
                <w:color w:val="000000"/>
                <w:sz w:val="16"/>
                <w:szCs w:val="16"/>
              </w:rPr>
            </w:pPr>
          </w:p>
        </w:tc>
        <w:tc>
          <w:tcPr>
            <w:tcW w:w="900" w:type="dxa"/>
          </w:tcPr>
          <w:p w:rsidR="00D92D03" w:rsidRPr="00EF69D9" w:rsidRDefault="00EE52CF">
            <w:pPr>
              <w:pBdr>
                <w:top w:val="nil"/>
                <w:left w:val="nil"/>
                <w:bottom w:val="nil"/>
                <w:right w:val="nil"/>
                <w:between w:val="nil"/>
              </w:pBdr>
              <w:ind w:right="82"/>
              <w:jc w:val="center"/>
              <w:rPr>
                <w:sz w:val="16"/>
                <w:szCs w:val="16"/>
              </w:rPr>
            </w:pPr>
            <w:r w:rsidRPr="00EF69D9">
              <w:rPr>
                <w:sz w:val="16"/>
                <w:szCs w:val="16"/>
              </w:rPr>
              <w:t xml:space="preserve">Answer with </w:t>
            </w:r>
            <w:r w:rsidRPr="00EF69D9">
              <w:rPr>
                <w:color w:val="FF0000"/>
                <w:sz w:val="16"/>
                <w:szCs w:val="16"/>
              </w:rPr>
              <w:t>X</w:t>
            </w:r>
            <w:r w:rsidRPr="00EF69D9">
              <w:rPr>
                <w:sz w:val="16"/>
                <w:szCs w:val="16"/>
              </w:rPr>
              <w:t>/</w:t>
            </w:r>
            <w:sdt>
              <w:sdtPr>
                <w:tag w:val="goog_rdk_12"/>
                <w:id w:val="-401686749"/>
              </w:sdtPr>
              <w:sdtEndPr/>
              <w:sdtContent>
                <w:r w:rsidRPr="00EF69D9">
                  <w:rPr>
                    <w:rFonts w:ascii="Gungsuh" w:eastAsia="Gungsuh" w:hAnsi="Gungsuh" w:cs="Gungsuh"/>
                    <w:color w:val="00B050"/>
                    <w:sz w:val="16"/>
                    <w:szCs w:val="16"/>
                  </w:rPr>
                  <w:t xml:space="preserve">√ </w:t>
                </w:r>
              </w:sdtContent>
            </w:sdt>
            <w:r w:rsidRPr="00EF69D9">
              <w:rPr>
                <w:sz w:val="16"/>
                <w:szCs w:val="16"/>
              </w:rPr>
              <w:t>as it applies</w:t>
            </w:r>
          </w:p>
          <w:p w:rsidR="00D92D03" w:rsidRDefault="00D92D03">
            <w:pPr>
              <w:pBdr>
                <w:top w:val="nil"/>
                <w:left w:val="nil"/>
                <w:bottom w:val="nil"/>
                <w:right w:val="nil"/>
                <w:between w:val="nil"/>
              </w:pBdr>
              <w:ind w:right="82"/>
              <w:jc w:val="center"/>
              <w:rPr>
                <w:sz w:val="16"/>
                <w:szCs w:val="16"/>
                <w:highlight w:val="yellow"/>
              </w:rPr>
            </w:pPr>
          </w:p>
          <w:p w:rsidR="00D92D03" w:rsidRDefault="00EE52CF">
            <w:pPr>
              <w:ind w:right="82"/>
              <w:jc w:val="center"/>
              <w:rPr>
                <w:sz w:val="16"/>
                <w:szCs w:val="16"/>
              </w:rPr>
            </w:pPr>
            <w:sdt>
              <w:sdtPr>
                <w:tag w:val="goog_rdk_13"/>
                <w:id w:val="228501527"/>
              </w:sdtPr>
              <w:sdtEndPr/>
              <w:sdtContent>
                <w:r w:rsidRPr="00EF69D9">
                  <w:rPr>
                    <w:rFonts w:ascii="Gungsuh" w:eastAsia="Gungsuh" w:hAnsi="Gungsuh" w:cs="Gungsuh"/>
                    <w:color w:val="00B050"/>
                    <w:sz w:val="16"/>
                    <w:szCs w:val="16"/>
                  </w:rPr>
                  <w:t>√</w:t>
                </w:r>
              </w:sdtContent>
            </w:sdt>
          </w:p>
        </w:tc>
        <w:tc>
          <w:tcPr>
            <w:tcW w:w="3149" w:type="dxa"/>
            <w:gridSpan w:val="2"/>
          </w:tcPr>
          <w:p w:rsidR="00D92D03" w:rsidRPr="00EF69D9" w:rsidRDefault="00EF69D9">
            <w:pPr>
              <w:pBdr>
                <w:top w:val="nil"/>
                <w:left w:val="nil"/>
                <w:bottom w:val="nil"/>
                <w:right w:val="nil"/>
                <w:between w:val="nil"/>
              </w:pBdr>
              <w:ind w:left="107"/>
              <w:rPr>
                <w:i/>
                <w:sz w:val="16"/>
                <w:szCs w:val="16"/>
              </w:rPr>
            </w:pPr>
            <w:r w:rsidRPr="00EF69D9">
              <w:rPr>
                <w:i/>
                <w:sz w:val="16"/>
                <w:szCs w:val="16"/>
              </w:rPr>
              <w:t>[</w:t>
            </w:r>
            <w:r w:rsidR="00EE52CF" w:rsidRPr="00EF69D9">
              <w:rPr>
                <w:i/>
                <w:sz w:val="16"/>
                <w:szCs w:val="16"/>
              </w:rPr>
              <w:t>Guidelines on merger control</w:t>
            </w:r>
            <w:r w:rsidRPr="00EF69D9">
              <w:rPr>
                <w:i/>
                <w:sz w:val="16"/>
                <w:szCs w:val="16"/>
              </w:rPr>
              <w:t>]</w:t>
            </w:r>
          </w:p>
        </w:tc>
      </w:tr>
      <w:tr w:rsidR="00D92D03" w:rsidTr="0075750A">
        <w:trPr>
          <w:trHeight w:val="274"/>
        </w:trPr>
        <w:tc>
          <w:tcPr>
            <w:tcW w:w="3465" w:type="dxa"/>
            <w:gridSpan w:val="3"/>
            <w:vMerge/>
          </w:tcPr>
          <w:p w:rsidR="00D92D03" w:rsidRDefault="00D92D03">
            <w:pPr>
              <w:pBdr>
                <w:top w:val="nil"/>
                <w:left w:val="nil"/>
                <w:bottom w:val="nil"/>
                <w:right w:val="nil"/>
                <w:between w:val="nil"/>
              </w:pBdr>
              <w:spacing w:line="276" w:lineRule="auto"/>
              <w:rPr>
                <w:color w:val="000000"/>
                <w:sz w:val="16"/>
                <w:szCs w:val="16"/>
              </w:rPr>
            </w:pPr>
          </w:p>
        </w:tc>
        <w:tc>
          <w:tcPr>
            <w:tcW w:w="2341" w:type="dxa"/>
            <w:gridSpan w:val="5"/>
            <w:vMerge/>
          </w:tcPr>
          <w:p w:rsidR="00D92D03" w:rsidRDefault="00D92D03">
            <w:pPr>
              <w:pBdr>
                <w:top w:val="nil"/>
                <w:left w:val="nil"/>
                <w:bottom w:val="nil"/>
                <w:right w:val="nil"/>
                <w:between w:val="nil"/>
              </w:pBdr>
              <w:spacing w:line="276" w:lineRule="auto"/>
              <w:rPr>
                <w:color w:val="000000"/>
                <w:sz w:val="16"/>
                <w:szCs w:val="16"/>
              </w:rPr>
            </w:pPr>
          </w:p>
        </w:tc>
        <w:tc>
          <w:tcPr>
            <w:tcW w:w="900" w:type="dxa"/>
          </w:tcPr>
          <w:p w:rsidR="00D92D03" w:rsidRPr="00EF69D9" w:rsidRDefault="00EE52CF">
            <w:pPr>
              <w:pBdr>
                <w:top w:val="nil"/>
                <w:left w:val="nil"/>
                <w:bottom w:val="nil"/>
                <w:right w:val="nil"/>
                <w:between w:val="nil"/>
              </w:pBdr>
              <w:spacing w:before="1"/>
              <w:ind w:right="82"/>
              <w:jc w:val="center"/>
              <w:rPr>
                <w:sz w:val="16"/>
                <w:szCs w:val="16"/>
              </w:rPr>
            </w:pPr>
            <w:r w:rsidRPr="00EF69D9">
              <w:rPr>
                <w:sz w:val="16"/>
                <w:szCs w:val="16"/>
              </w:rPr>
              <w:t xml:space="preserve">Answer with </w:t>
            </w:r>
            <w:r w:rsidRPr="00EF69D9">
              <w:rPr>
                <w:color w:val="FF0000"/>
                <w:sz w:val="16"/>
                <w:szCs w:val="16"/>
              </w:rPr>
              <w:t>X</w:t>
            </w:r>
            <w:r w:rsidRPr="00EF69D9">
              <w:rPr>
                <w:sz w:val="16"/>
                <w:szCs w:val="16"/>
              </w:rPr>
              <w:t>/</w:t>
            </w:r>
            <w:sdt>
              <w:sdtPr>
                <w:tag w:val="goog_rdk_14"/>
                <w:id w:val="-323736033"/>
              </w:sdtPr>
              <w:sdtEndPr/>
              <w:sdtContent>
                <w:r w:rsidRPr="00EF69D9">
                  <w:rPr>
                    <w:rFonts w:ascii="Gungsuh" w:eastAsia="Gungsuh" w:hAnsi="Gungsuh" w:cs="Gungsuh"/>
                    <w:color w:val="00B050"/>
                    <w:sz w:val="16"/>
                    <w:szCs w:val="16"/>
                  </w:rPr>
                  <w:t xml:space="preserve">√ </w:t>
                </w:r>
              </w:sdtContent>
            </w:sdt>
            <w:r w:rsidRPr="00EF69D9">
              <w:rPr>
                <w:sz w:val="16"/>
                <w:szCs w:val="16"/>
              </w:rPr>
              <w:t>as it applies</w:t>
            </w:r>
          </w:p>
          <w:p w:rsidR="00D92D03" w:rsidRDefault="00D92D03">
            <w:pPr>
              <w:pBdr>
                <w:top w:val="nil"/>
                <w:left w:val="nil"/>
                <w:bottom w:val="nil"/>
                <w:right w:val="nil"/>
                <w:between w:val="nil"/>
              </w:pBdr>
              <w:spacing w:before="1"/>
              <w:ind w:right="82"/>
              <w:jc w:val="center"/>
              <w:rPr>
                <w:sz w:val="16"/>
                <w:szCs w:val="16"/>
                <w:highlight w:val="yellow"/>
              </w:rPr>
            </w:pPr>
          </w:p>
          <w:p w:rsidR="00D92D03" w:rsidRDefault="00EE52CF">
            <w:pPr>
              <w:ind w:right="82"/>
              <w:jc w:val="center"/>
              <w:rPr>
                <w:sz w:val="16"/>
                <w:szCs w:val="16"/>
                <w:highlight w:val="yellow"/>
              </w:rPr>
            </w:pPr>
            <w:sdt>
              <w:sdtPr>
                <w:tag w:val="goog_rdk_15"/>
                <w:id w:val="-1404285496"/>
              </w:sdtPr>
              <w:sdtEndPr/>
              <w:sdtContent>
                <w:r w:rsidRPr="00EF69D9">
                  <w:rPr>
                    <w:rFonts w:ascii="Gungsuh" w:eastAsia="Gungsuh" w:hAnsi="Gungsuh" w:cs="Gungsuh"/>
                    <w:color w:val="00B050"/>
                    <w:sz w:val="16"/>
                    <w:szCs w:val="16"/>
                  </w:rPr>
                  <w:t>√</w:t>
                </w:r>
              </w:sdtContent>
            </w:sdt>
          </w:p>
        </w:tc>
        <w:tc>
          <w:tcPr>
            <w:tcW w:w="3149" w:type="dxa"/>
            <w:gridSpan w:val="2"/>
          </w:tcPr>
          <w:p w:rsidR="00D92D03" w:rsidRPr="00EF69D9" w:rsidRDefault="00EF69D9">
            <w:pPr>
              <w:pBdr>
                <w:top w:val="nil"/>
                <w:left w:val="nil"/>
                <w:bottom w:val="nil"/>
                <w:right w:val="nil"/>
                <w:between w:val="nil"/>
              </w:pBdr>
              <w:spacing w:before="1"/>
              <w:ind w:left="107"/>
              <w:rPr>
                <w:i/>
                <w:sz w:val="16"/>
                <w:szCs w:val="16"/>
              </w:rPr>
            </w:pPr>
            <w:r w:rsidRPr="00EF69D9">
              <w:rPr>
                <w:i/>
                <w:sz w:val="16"/>
                <w:szCs w:val="16"/>
              </w:rPr>
              <w:t>[</w:t>
            </w:r>
            <w:r w:rsidR="00EE52CF" w:rsidRPr="00EF69D9">
              <w:rPr>
                <w:i/>
                <w:sz w:val="16"/>
                <w:szCs w:val="16"/>
              </w:rPr>
              <w:t>Guidelines on the economic analysis of abuse of dominance cases</w:t>
            </w:r>
            <w:r w:rsidRPr="00EF69D9">
              <w:rPr>
                <w:i/>
                <w:sz w:val="16"/>
                <w:szCs w:val="16"/>
              </w:rPr>
              <w:t>]</w:t>
            </w:r>
          </w:p>
        </w:tc>
      </w:tr>
      <w:tr w:rsidR="00D92D03" w:rsidTr="00D2724C">
        <w:trPr>
          <w:trHeight w:val="178"/>
        </w:trPr>
        <w:tc>
          <w:tcPr>
            <w:tcW w:w="3466" w:type="dxa"/>
            <w:gridSpan w:val="3"/>
            <w:shd w:val="clear" w:color="auto" w:fill="auto"/>
          </w:tcPr>
          <w:p w:rsidR="00D92D03" w:rsidRDefault="00EE52CF" w:rsidP="00EF69D9">
            <w:pPr>
              <w:pBdr>
                <w:top w:val="nil"/>
                <w:left w:val="nil"/>
                <w:bottom w:val="nil"/>
                <w:right w:val="nil"/>
                <w:between w:val="nil"/>
              </w:pBdr>
              <w:spacing w:line="276" w:lineRule="auto"/>
              <w:ind w:left="107" w:right="134"/>
              <w:rPr>
                <w:b/>
                <w:sz w:val="16"/>
                <w:szCs w:val="16"/>
              </w:rPr>
            </w:pPr>
            <w:r>
              <w:rPr>
                <w:sz w:val="16"/>
                <w:szCs w:val="16"/>
              </w:rPr>
              <w:lastRenderedPageBreak/>
              <w:t>Can the Competition Authority issue binding regulation on competition?</w:t>
            </w:r>
          </w:p>
        </w:tc>
        <w:tc>
          <w:tcPr>
            <w:tcW w:w="2340" w:type="dxa"/>
            <w:gridSpan w:val="5"/>
            <w:shd w:val="clear" w:color="auto" w:fill="auto"/>
          </w:tcPr>
          <w:p w:rsidR="00D92D03" w:rsidRDefault="00EE52CF" w:rsidP="00EF69D9">
            <w:pPr>
              <w:pBdr>
                <w:top w:val="nil"/>
                <w:left w:val="nil"/>
                <w:bottom w:val="nil"/>
                <w:right w:val="nil"/>
                <w:between w:val="nil"/>
              </w:pBdr>
              <w:spacing w:line="276" w:lineRule="auto"/>
              <w:ind w:right="135"/>
              <w:jc w:val="center"/>
              <w:rPr>
                <w:b/>
                <w:sz w:val="16"/>
                <w:szCs w:val="16"/>
              </w:rPr>
            </w:pPr>
            <w:r>
              <w:rPr>
                <w:sz w:val="16"/>
                <w:szCs w:val="16"/>
              </w:rPr>
              <w:t xml:space="preserve">No </w:t>
            </w:r>
          </w:p>
        </w:tc>
        <w:tc>
          <w:tcPr>
            <w:tcW w:w="4049" w:type="dxa"/>
            <w:gridSpan w:val="3"/>
            <w:shd w:val="clear" w:color="auto" w:fill="auto"/>
          </w:tcPr>
          <w:p w:rsidR="00D92D03" w:rsidRDefault="00EE52CF" w:rsidP="00EF69D9">
            <w:pPr>
              <w:pBdr>
                <w:top w:val="nil"/>
                <w:left w:val="nil"/>
                <w:bottom w:val="nil"/>
                <w:right w:val="nil"/>
                <w:between w:val="nil"/>
              </w:pBdr>
              <w:spacing w:line="276" w:lineRule="auto"/>
              <w:ind w:left="90" w:right="170"/>
              <w:jc w:val="both"/>
              <w:rPr>
                <w:sz w:val="16"/>
                <w:szCs w:val="16"/>
              </w:rPr>
            </w:pPr>
            <w:r>
              <w:rPr>
                <w:sz w:val="16"/>
                <w:szCs w:val="16"/>
              </w:rPr>
              <w:t>The CCPC can publish notices containing practical guidance as to how the provisions of this Act may be complied with but there is no provision that allows them to issue binding regulation</w:t>
            </w:r>
            <w:r w:rsidR="00EF69D9">
              <w:rPr>
                <w:sz w:val="16"/>
                <w:szCs w:val="16"/>
              </w:rPr>
              <w:t>.</w:t>
            </w:r>
            <w:r>
              <w:rPr>
                <w:sz w:val="16"/>
                <w:szCs w:val="16"/>
              </w:rPr>
              <w:t xml:space="preserve"> </w:t>
            </w:r>
          </w:p>
          <w:p w:rsidR="00D92D03" w:rsidRDefault="00D92D03" w:rsidP="00EF69D9">
            <w:pPr>
              <w:pBdr>
                <w:top w:val="nil"/>
                <w:left w:val="nil"/>
                <w:bottom w:val="nil"/>
                <w:right w:val="nil"/>
                <w:between w:val="nil"/>
              </w:pBdr>
              <w:spacing w:line="276" w:lineRule="auto"/>
              <w:rPr>
                <w:sz w:val="16"/>
                <w:szCs w:val="16"/>
              </w:rPr>
            </w:pPr>
          </w:p>
          <w:p w:rsidR="00D92D03" w:rsidRPr="00EF69D9" w:rsidRDefault="00EE52CF" w:rsidP="00EF69D9">
            <w:pPr>
              <w:pBdr>
                <w:top w:val="nil"/>
                <w:left w:val="nil"/>
                <w:bottom w:val="nil"/>
                <w:right w:val="nil"/>
                <w:between w:val="nil"/>
              </w:pBdr>
              <w:spacing w:line="276" w:lineRule="auto"/>
              <w:ind w:left="90"/>
              <w:rPr>
                <w:i/>
                <w:sz w:val="16"/>
                <w:szCs w:val="16"/>
              </w:rPr>
            </w:pPr>
            <w:r w:rsidRPr="00EF69D9">
              <w:rPr>
                <w:i/>
                <w:sz w:val="16"/>
                <w:szCs w:val="16"/>
              </w:rPr>
              <w:t>[</w:t>
            </w:r>
            <w:r w:rsidRPr="00EF69D9">
              <w:rPr>
                <w:i/>
                <w:sz w:val="16"/>
                <w:szCs w:val="16"/>
              </w:rPr>
              <w:t>Please, explain which kind of regulation and mention the relevant</w:t>
            </w:r>
            <w:r w:rsidRPr="00EF69D9">
              <w:rPr>
                <w:i/>
                <w:sz w:val="16"/>
                <w:szCs w:val="16"/>
              </w:rPr>
              <w:t xml:space="preserve"> provision on which the powers are based]</w:t>
            </w:r>
          </w:p>
        </w:tc>
      </w:tr>
      <w:tr w:rsidR="00D92D03">
        <w:trPr>
          <w:trHeight w:val="178"/>
        </w:trPr>
        <w:tc>
          <w:tcPr>
            <w:tcW w:w="9855" w:type="dxa"/>
            <w:gridSpan w:val="11"/>
            <w:shd w:val="clear" w:color="auto" w:fill="D2C7B4"/>
          </w:tcPr>
          <w:p w:rsidR="00D92D03" w:rsidRDefault="00EE52CF" w:rsidP="00EF69D9">
            <w:pPr>
              <w:pBdr>
                <w:top w:val="nil"/>
                <w:left w:val="nil"/>
                <w:bottom w:val="nil"/>
                <w:right w:val="nil"/>
                <w:between w:val="nil"/>
              </w:pBdr>
              <w:spacing w:line="276" w:lineRule="auto"/>
              <w:ind w:left="107"/>
              <w:rPr>
                <w:b/>
                <w:sz w:val="16"/>
                <w:szCs w:val="16"/>
              </w:rPr>
            </w:pPr>
            <w:r>
              <w:rPr>
                <w:b/>
                <w:sz w:val="16"/>
                <w:szCs w:val="16"/>
              </w:rPr>
              <w:t>Research &amp; Reporting</w:t>
            </w:r>
          </w:p>
        </w:tc>
      </w:tr>
      <w:tr w:rsidR="00D92D03" w:rsidTr="0075750A">
        <w:trPr>
          <w:trHeight w:val="3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Can the Competition Authority carry out market studies?</w:t>
            </w:r>
          </w:p>
        </w:tc>
        <w:tc>
          <w:tcPr>
            <w:tcW w:w="2341" w:type="dxa"/>
            <w:gridSpan w:val="5"/>
          </w:tcPr>
          <w:p w:rsidR="00D92D03" w:rsidRDefault="00EE52CF">
            <w:pPr>
              <w:pBdr>
                <w:top w:val="nil"/>
                <w:left w:val="nil"/>
                <w:bottom w:val="nil"/>
                <w:right w:val="nil"/>
                <w:between w:val="nil"/>
              </w:pBdr>
              <w:ind w:left="56" w:right="140"/>
              <w:jc w:val="center"/>
              <w:rPr>
                <w:sz w:val="16"/>
                <w:szCs w:val="16"/>
              </w:rPr>
            </w:pPr>
            <w:r>
              <w:rPr>
                <w:sz w:val="16"/>
                <w:szCs w:val="16"/>
              </w:rPr>
              <w:t>Yes</w:t>
            </w:r>
          </w:p>
        </w:tc>
        <w:tc>
          <w:tcPr>
            <w:tcW w:w="4049" w:type="dxa"/>
            <w:gridSpan w:val="3"/>
          </w:tcPr>
          <w:p w:rsidR="00D92D03" w:rsidRDefault="00EE52CF" w:rsidP="00D2724C">
            <w:pPr>
              <w:ind w:left="90" w:right="170"/>
              <w:jc w:val="both"/>
              <w:rPr>
                <w:sz w:val="16"/>
                <w:szCs w:val="16"/>
                <w:highlight w:val="white"/>
              </w:rPr>
            </w:pPr>
            <w:r>
              <w:rPr>
                <w:sz w:val="16"/>
                <w:szCs w:val="16"/>
                <w:highlight w:val="white"/>
              </w:rPr>
              <w:t>The CCPC studies markets and recommend ways in which competition or the experience of consumers can be improved</w:t>
            </w:r>
            <w:r w:rsidR="00EF69D9">
              <w:rPr>
                <w:sz w:val="16"/>
                <w:szCs w:val="16"/>
                <w:highlight w:val="white"/>
              </w:rPr>
              <w:t>.</w:t>
            </w:r>
          </w:p>
          <w:p w:rsidR="00D92D03" w:rsidRPr="00D2724C" w:rsidRDefault="00D92D03" w:rsidP="00D2724C">
            <w:pPr>
              <w:pBdr>
                <w:top w:val="nil"/>
                <w:left w:val="nil"/>
                <w:bottom w:val="nil"/>
                <w:right w:val="nil"/>
                <w:between w:val="nil"/>
              </w:pBdr>
              <w:ind w:left="90" w:right="170"/>
              <w:rPr>
                <w:i/>
                <w:sz w:val="16"/>
                <w:szCs w:val="16"/>
              </w:rPr>
            </w:pPr>
          </w:p>
          <w:p w:rsidR="00D92D03" w:rsidRDefault="00EE52CF" w:rsidP="00D2724C">
            <w:pPr>
              <w:pBdr>
                <w:top w:val="nil"/>
                <w:left w:val="nil"/>
                <w:bottom w:val="nil"/>
                <w:right w:val="nil"/>
                <w:between w:val="nil"/>
              </w:pBdr>
              <w:ind w:left="90" w:right="170"/>
              <w:rPr>
                <w:i/>
                <w:sz w:val="16"/>
                <w:szCs w:val="16"/>
              </w:rPr>
            </w:pPr>
            <w:r w:rsidRPr="00D2724C">
              <w:rPr>
                <w:i/>
                <w:sz w:val="16"/>
                <w:szCs w:val="16"/>
              </w:rPr>
              <w:t>[</w:t>
            </w:r>
            <w:r w:rsidRPr="00D2724C">
              <w:rPr>
                <w:i/>
                <w:sz w:val="16"/>
                <w:szCs w:val="16"/>
              </w:rPr>
              <w:t>If the answer is “yes”, include relevant provisions]</w:t>
            </w:r>
          </w:p>
          <w:p w:rsidR="00D2724C" w:rsidRDefault="00D2724C" w:rsidP="00D2724C">
            <w:pPr>
              <w:pBdr>
                <w:top w:val="nil"/>
                <w:left w:val="nil"/>
                <w:bottom w:val="nil"/>
                <w:right w:val="nil"/>
                <w:between w:val="nil"/>
              </w:pBdr>
              <w:ind w:left="90" w:right="170"/>
              <w:rPr>
                <w:rFonts w:ascii="Times New Roman" w:eastAsia="Times New Roman" w:hAnsi="Times New Roman" w:cs="Times New Roman"/>
                <w:sz w:val="16"/>
                <w:szCs w:val="16"/>
              </w:rPr>
            </w:pPr>
          </w:p>
        </w:tc>
      </w:tr>
      <w:tr w:rsidR="00D92D03" w:rsidTr="0075750A">
        <w:trPr>
          <w:trHeight w:val="402"/>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Can the Competition Authority report to the legislature on the results of market studies?</w:t>
            </w:r>
          </w:p>
        </w:tc>
        <w:tc>
          <w:tcPr>
            <w:tcW w:w="2341" w:type="dxa"/>
            <w:gridSpan w:val="5"/>
          </w:tcPr>
          <w:p w:rsidR="00D92D03" w:rsidRDefault="00EE52CF">
            <w:pPr>
              <w:pBdr>
                <w:top w:val="nil"/>
                <w:left w:val="nil"/>
                <w:bottom w:val="nil"/>
                <w:right w:val="nil"/>
                <w:between w:val="nil"/>
              </w:pBdr>
              <w:ind w:left="54" w:right="140"/>
              <w:jc w:val="center"/>
              <w:rPr>
                <w:sz w:val="16"/>
                <w:szCs w:val="16"/>
              </w:rPr>
            </w:pPr>
            <w:r>
              <w:rPr>
                <w:sz w:val="16"/>
                <w:szCs w:val="16"/>
              </w:rPr>
              <w:t xml:space="preserve">Yes </w:t>
            </w:r>
          </w:p>
        </w:tc>
        <w:tc>
          <w:tcPr>
            <w:tcW w:w="4049" w:type="dxa"/>
            <w:gridSpan w:val="3"/>
          </w:tcPr>
          <w:p w:rsidR="00D92D03" w:rsidRDefault="00EE52CF" w:rsidP="00D2724C">
            <w:pPr>
              <w:ind w:left="90" w:right="170"/>
              <w:jc w:val="both"/>
              <w:rPr>
                <w:sz w:val="16"/>
                <w:szCs w:val="16"/>
                <w:highlight w:val="white"/>
              </w:rPr>
            </w:pPr>
            <w:r>
              <w:rPr>
                <w:sz w:val="16"/>
                <w:szCs w:val="16"/>
                <w:highlight w:val="white"/>
              </w:rPr>
              <w:t>The CCPC studies markets and recommend ways in which competition or the experience of consumers can be improved</w:t>
            </w:r>
            <w:r w:rsidR="00D2724C">
              <w:rPr>
                <w:sz w:val="16"/>
                <w:szCs w:val="16"/>
                <w:highlight w:val="white"/>
              </w:rPr>
              <w:t>.</w:t>
            </w:r>
          </w:p>
          <w:p w:rsidR="00D92D03" w:rsidRDefault="00D92D03" w:rsidP="00D2724C">
            <w:pPr>
              <w:pBdr>
                <w:top w:val="nil"/>
                <w:left w:val="nil"/>
                <w:bottom w:val="nil"/>
                <w:right w:val="nil"/>
                <w:between w:val="nil"/>
              </w:pBdr>
              <w:ind w:left="90" w:right="170"/>
              <w:jc w:val="both"/>
              <w:rPr>
                <w:sz w:val="16"/>
                <w:szCs w:val="16"/>
              </w:rPr>
            </w:pPr>
          </w:p>
          <w:p w:rsidR="00D92D03" w:rsidRPr="00D2724C" w:rsidRDefault="00EE52CF" w:rsidP="00D2724C">
            <w:pPr>
              <w:pBdr>
                <w:top w:val="nil"/>
                <w:left w:val="nil"/>
                <w:bottom w:val="nil"/>
                <w:right w:val="nil"/>
                <w:between w:val="nil"/>
              </w:pBdr>
              <w:ind w:left="90" w:right="170"/>
              <w:jc w:val="both"/>
              <w:rPr>
                <w:i/>
                <w:sz w:val="16"/>
                <w:szCs w:val="16"/>
              </w:rPr>
            </w:pPr>
            <w:r w:rsidRPr="00D2724C">
              <w:rPr>
                <w:i/>
                <w:sz w:val="16"/>
                <w:szCs w:val="16"/>
              </w:rPr>
              <w:t>[</w:t>
            </w:r>
            <w:r w:rsidRPr="00D2724C">
              <w:rPr>
                <w:i/>
                <w:sz w:val="16"/>
                <w:szCs w:val="16"/>
              </w:rPr>
              <w:t>If the answer is “yes”, include relevant provisions]</w:t>
            </w:r>
          </w:p>
          <w:p w:rsidR="00D2724C" w:rsidRDefault="00D2724C">
            <w:pPr>
              <w:pBdr>
                <w:top w:val="nil"/>
                <w:left w:val="nil"/>
                <w:bottom w:val="nil"/>
                <w:right w:val="nil"/>
                <w:between w:val="nil"/>
              </w:pBdr>
              <w:rPr>
                <w:rFonts w:ascii="Times New Roman" w:eastAsia="Times New Roman" w:hAnsi="Times New Roman" w:cs="Times New Roman"/>
                <w:sz w:val="16"/>
                <w:szCs w:val="16"/>
              </w:rPr>
            </w:pPr>
          </w:p>
        </w:tc>
      </w:tr>
      <w:tr w:rsidR="00D92D03">
        <w:trPr>
          <w:trHeight w:val="463"/>
        </w:trPr>
        <w:tc>
          <w:tcPr>
            <w:tcW w:w="9855" w:type="dxa"/>
            <w:gridSpan w:val="11"/>
            <w:shd w:val="clear" w:color="auto" w:fill="B9A989"/>
          </w:tcPr>
          <w:p w:rsidR="00D92D03" w:rsidRDefault="00EE52CF">
            <w:pPr>
              <w:pBdr>
                <w:top w:val="nil"/>
                <w:left w:val="nil"/>
                <w:bottom w:val="nil"/>
                <w:right w:val="nil"/>
                <w:between w:val="nil"/>
              </w:pBdr>
              <w:spacing w:before="120"/>
              <w:ind w:left="3841" w:right="3834"/>
              <w:jc w:val="center"/>
              <w:rPr>
                <w:b/>
                <w:sz w:val="20"/>
                <w:szCs w:val="20"/>
              </w:rPr>
            </w:pPr>
            <w:r>
              <w:rPr>
                <w:b/>
                <w:smallCaps/>
                <w:sz w:val="20"/>
                <w:szCs w:val="20"/>
              </w:rPr>
              <w:t>Decision-Making Functions</w:t>
            </w:r>
          </w:p>
        </w:tc>
      </w:tr>
      <w:tr w:rsidR="00D92D03">
        <w:trPr>
          <w:trHeight w:val="179"/>
        </w:trPr>
        <w:tc>
          <w:tcPr>
            <w:tcW w:w="9855" w:type="dxa"/>
            <w:gridSpan w:val="11"/>
            <w:shd w:val="clear" w:color="auto" w:fill="D2C7B4"/>
          </w:tcPr>
          <w:p w:rsidR="00D92D03" w:rsidRDefault="00EE52CF" w:rsidP="00D2724C">
            <w:pPr>
              <w:pBdr>
                <w:top w:val="nil"/>
                <w:left w:val="nil"/>
                <w:bottom w:val="nil"/>
                <w:right w:val="nil"/>
                <w:between w:val="nil"/>
              </w:pBdr>
              <w:spacing w:before="1" w:line="276" w:lineRule="auto"/>
              <w:ind w:left="107"/>
              <w:rPr>
                <w:b/>
                <w:sz w:val="16"/>
                <w:szCs w:val="16"/>
              </w:rPr>
            </w:pPr>
            <w:r>
              <w:rPr>
                <w:b/>
                <w:sz w:val="16"/>
                <w:szCs w:val="16"/>
              </w:rPr>
              <w:t>Aggregated Functions</w:t>
            </w:r>
          </w:p>
        </w:tc>
      </w:tr>
      <w:tr w:rsidR="00D92D03" w:rsidTr="0075750A">
        <w:trPr>
          <w:trHeight w:val="358"/>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make the decision to investigate and make guilty findings?</w:t>
            </w:r>
          </w:p>
        </w:tc>
        <w:tc>
          <w:tcPr>
            <w:tcW w:w="2341" w:type="dxa"/>
            <w:gridSpan w:val="5"/>
          </w:tcPr>
          <w:p w:rsidR="00D92D03" w:rsidRDefault="00EE52CF">
            <w:pPr>
              <w:pBdr>
                <w:top w:val="nil"/>
                <w:left w:val="nil"/>
                <w:bottom w:val="nil"/>
                <w:right w:val="nil"/>
                <w:between w:val="nil"/>
              </w:pBdr>
              <w:ind w:left="56" w:right="130"/>
              <w:jc w:val="center"/>
              <w:rPr>
                <w:sz w:val="16"/>
                <w:szCs w:val="16"/>
              </w:rPr>
            </w:pPr>
            <w:r>
              <w:rPr>
                <w:sz w:val="16"/>
                <w:szCs w:val="16"/>
              </w:rPr>
              <w:t>Yes</w:t>
            </w:r>
          </w:p>
        </w:tc>
        <w:tc>
          <w:tcPr>
            <w:tcW w:w="4049" w:type="dxa"/>
            <w:gridSpan w:val="3"/>
          </w:tcPr>
          <w:p w:rsidR="00D2724C" w:rsidRDefault="00EE52CF" w:rsidP="00D2724C">
            <w:pPr>
              <w:pBdr>
                <w:top w:val="nil"/>
                <w:left w:val="nil"/>
                <w:bottom w:val="nil"/>
                <w:right w:val="nil"/>
                <w:between w:val="nil"/>
              </w:pBdr>
              <w:ind w:left="90" w:right="170"/>
              <w:jc w:val="both"/>
              <w:rPr>
                <w:sz w:val="16"/>
                <w:szCs w:val="16"/>
              </w:rPr>
            </w:pPr>
            <w:r>
              <w:rPr>
                <w:sz w:val="16"/>
                <w:szCs w:val="16"/>
              </w:rPr>
              <w:t>According to the Competition (Amendment) Act 2022, the CCPC is vested with the power to conduct investigations into potential violations of competition law and to make determinations regard</w:t>
            </w:r>
            <w:r>
              <w:rPr>
                <w:sz w:val="16"/>
                <w:szCs w:val="16"/>
              </w:rPr>
              <w:t>i</w:t>
            </w:r>
            <w:r>
              <w:rPr>
                <w:sz w:val="16"/>
                <w:szCs w:val="16"/>
              </w:rPr>
              <w:t>ng such violations</w:t>
            </w:r>
          </w:p>
          <w:p w:rsidR="00D2724C" w:rsidRDefault="00D2724C" w:rsidP="00D2724C">
            <w:pPr>
              <w:pBdr>
                <w:top w:val="nil"/>
                <w:left w:val="nil"/>
                <w:bottom w:val="nil"/>
                <w:right w:val="nil"/>
                <w:between w:val="nil"/>
              </w:pBdr>
              <w:ind w:left="90" w:right="170"/>
              <w:jc w:val="both"/>
              <w:rPr>
                <w:sz w:val="16"/>
                <w:szCs w:val="16"/>
              </w:rPr>
            </w:pPr>
          </w:p>
          <w:p w:rsidR="00D2724C" w:rsidRDefault="00EE52CF" w:rsidP="00D2724C">
            <w:pPr>
              <w:pBdr>
                <w:top w:val="nil"/>
                <w:left w:val="nil"/>
                <w:bottom w:val="nil"/>
                <w:right w:val="nil"/>
                <w:between w:val="nil"/>
              </w:pBdr>
              <w:ind w:left="90" w:right="170"/>
              <w:jc w:val="both"/>
              <w:rPr>
                <w:sz w:val="16"/>
                <w:szCs w:val="16"/>
              </w:rPr>
            </w:pPr>
            <w:r>
              <w:rPr>
                <w:sz w:val="16"/>
                <w:szCs w:val="16"/>
              </w:rPr>
              <w:t xml:space="preserve">Section 15AD states the CCPC`s </w:t>
            </w:r>
            <w:r>
              <w:rPr>
                <w:sz w:val="16"/>
                <w:szCs w:val="16"/>
              </w:rPr>
              <w:t>power to conduc</w:t>
            </w:r>
            <w:r>
              <w:rPr>
                <w:sz w:val="16"/>
                <w:szCs w:val="16"/>
              </w:rPr>
              <w:t>t</w:t>
            </w:r>
            <w:r w:rsidR="00D2724C">
              <w:rPr>
                <w:sz w:val="16"/>
                <w:szCs w:val="16"/>
              </w:rPr>
              <w:t xml:space="preserve"> </w:t>
            </w:r>
            <w:r>
              <w:rPr>
                <w:sz w:val="16"/>
                <w:szCs w:val="16"/>
              </w:rPr>
              <w:t>investigations.</w:t>
            </w:r>
          </w:p>
          <w:p w:rsidR="00D2724C" w:rsidRDefault="00D2724C" w:rsidP="00D2724C">
            <w:pPr>
              <w:pBdr>
                <w:top w:val="nil"/>
                <w:left w:val="nil"/>
                <w:bottom w:val="nil"/>
                <w:right w:val="nil"/>
                <w:between w:val="nil"/>
              </w:pBdr>
              <w:ind w:left="90" w:right="170"/>
              <w:jc w:val="both"/>
              <w:rPr>
                <w:sz w:val="16"/>
                <w:szCs w:val="16"/>
              </w:rPr>
            </w:pPr>
          </w:p>
          <w:p w:rsidR="00D92D03" w:rsidRDefault="00EE52CF" w:rsidP="00D2724C">
            <w:pPr>
              <w:pBdr>
                <w:top w:val="nil"/>
                <w:left w:val="nil"/>
                <w:bottom w:val="nil"/>
                <w:right w:val="nil"/>
                <w:between w:val="nil"/>
              </w:pBdr>
              <w:ind w:left="90" w:right="170"/>
              <w:jc w:val="both"/>
              <w:rPr>
                <w:sz w:val="16"/>
                <w:szCs w:val="16"/>
              </w:rPr>
            </w:pPr>
            <w:r>
              <w:rPr>
                <w:sz w:val="16"/>
                <w:szCs w:val="16"/>
              </w:rPr>
              <w:t>Section 15AI outlines the procedure for making findings of guilt and imposing sanctions.</w:t>
            </w:r>
          </w:p>
          <w:p w:rsidR="00D92D03" w:rsidRPr="00D2724C" w:rsidRDefault="00D92D03" w:rsidP="00D2724C">
            <w:pPr>
              <w:pBdr>
                <w:top w:val="nil"/>
                <w:left w:val="nil"/>
                <w:bottom w:val="nil"/>
                <w:right w:val="nil"/>
                <w:between w:val="nil"/>
              </w:pBdr>
              <w:ind w:left="90" w:right="170"/>
              <w:jc w:val="both"/>
              <w:rPr>
                <w:i/>
                <w:sz w:val="16"/>
                <w:szCs w:val="16"/>
              </w:rPr>
            </w:pPr>
          </w:p>
          <w:p w:rsidR="00D92D03" w:rsidRDefault="00EE52CF" w:rsidP="00D2724C">
            <w:pPr>
              <w:pBdr>
                <w:top w:val="nil"/>
                <w:left w:val="nil"/>
                <w:bottom w:val="nil"/>
                <w:right w:val="nil"/>
                <w:between w:val="nil"/>
              </w:pBdr>
              <w:ind w:left="90" w:right="170"/>
              <w:jc w:val="both"/>
              <w:rPr>
                <w:i/>
                <w:sz w:val="16"/>
                <w:szCs w:val="16"/>
              </w:rPr>
            </w:pPr>
            <w:r w:rsidRPr="00D2724C">
              <w:rPr>
                <w:i/>
                <w:sz w:val="16"/>
                <w:szCs w:val="16"/>
              </w:rPr>
              <w:t>[If the answer is “yes”, include relevant provisions]</w:t>
            </w:r>
          </w:p>
          <w:p w:rsidR="00D2724C" w:rsidRDefault="00D2724C" w:rsidP="00D2724C">
            <w:pPr>
              <w:pBdr>
                <w:top w:val="nil"/>
                <w:left w:val="nil"/>
                <w:bottom w:val="nil"/>
                <w:right w:val="nil"/>
                <w:between w:val="nil"/>
              </w:pBdr>
              <w:ind w:left="90" w:right="170"/>
              <w:jc w:val="both"/>
              <w:rPr>
                <w:sz w:val="16"/>
                <w:szCs w:val="16"/>
              </w:rPr>
            </w:pPr>
          </w:p>
        </w:tc>
      </w:tr>
      <w:tr w:rsidR="00D92D03" w:rsidTr="0075750A">
        <w:trPr>
          <w:trHeight w:val="359"/>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Does the Competition Authority impose punishments?</w:t>
            </w:r>
          </w:p>
        </w:tc>
        <w:tc>
          <w:tcPr>
            <w:tcW w:w="2341" w:type="dxa"/>
            <w:gridSpan w:val="5"/>
          </w:tcPr>
          <w:p w:rsidR="00D92D03" w:rsidRDefault="00EE52CF">
            <w:pPr>
              <w:pBdr>
                <w:top w:val="nil"/>
                <w:left w:val="nil"/>
                <w:bottom w:val="nil"/>
                <w:right w:val="nil"/>
                <w:between w:val="nil"/>
              </w:pBdr>
              <w:spacing w:before="1"/>
              <w:ind w:left="56" w:right="130"/>
              <w:jc w:val="center"/>
              <w:rPr>
                <w:sz w:val="16"/>
                <w:szCs w:val="16"/>
              </w:rPr>
            </w:pPr>
            <w:r>
              <w:rPr>
                <w:sz w:val="16"/>
                <w:szCs w:val="16"/>
              </w:rPr>
              <w:t>Yes</w:t>
            </w:r>
          </w:p>
        </w:tc>
        <w:tc>
          <w:tcPr>
            <w:tcW w:w="4049" w:type="dxa"/>
            <w:gridSpan w:val="3"/>
          </w:tcPr>
          <w:p w:rsidR="00D2724C"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The 2022 Amendments Act gives the CCPC, for the first time, powers to impose civil</w:t>
            </w:r>
            <w:r>
              <w:rPr>
                <w:i/>
                <w:sz w:val="16"/>
                <w:szCs w:val="16"/>
                <w:highlight w:val="white"/>
              </w:rPr>
              <w:t xml:space="preserve"> </w:t>
            </w:r>
            <w:r>
              <w:rPr>
                <w:sz w:val="16"/>
                <w:szCs w:val="16"/>
                <w:highlight w:val="white"/>
              </w:rPr>
              <w:t>financial sanctions for competition infringements, subject to Irish Court approval. Previously, fines could only be imposed directly by the Irish Courts.</w:t>
            </w:r>
          </w:p>
          <w:p w:rsidR="00D2724C" w:rsidRDefault="00D2724C" w:rsidP="00D2724C">
            <w:pPr>
              <w:pBdr>
                <w:top w:val="nil"/>
                <w:left w:val="nil"/>
                <w:bottom w:val="nil"/>
                <w:right w:val="nil"/>
                <w:between w:val="nil"/>
              </w:pBdr>
              <w:ind w:left="90" w:right="170"/>
              <w:jc w:val="both"/>
              <w:rPr>
                <w:sz w:val="16"/>
                <w:szCs w:val="16"/>
                <w:highlight w:val="white"/>
              </w:rPr>
            </w:pPr>
          </w:p>
          <w:p w:rsidR="00D92D03"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Consequently, businesses or individuals that breach competition law in Ireland can face criminal, ad</w:t>
            </w:r>
            <w:r>
              <w:rPr>
                <w:sz w:val="16"/>
                <w:szCs w:val="16"/>
                <w:highlight w:val="white"/>
              </w:rPr>
              <w:t xml:space="preserve">ministrative or civil sanctions. </w:t>
            </w:r>
          </w:p>
          <w:p w:rsidR="00D2724C" w:rsidRDefault="00D2724C" w:rsidP="00D2724C">
            <w:pPr>
              <w:pBdr>
                <w:top w:val="nil"/>
                <w:left w:val="nil"/>
                <w:bottom w:val="nil"/>
                <w:right w:val="nil"/>
                <w:between w:val="nil"/>
              </w:pBdr>
              <w:ind w:left="90" w:right="170"/>
              <w:jc w:val="both"/>
              <w:rPr>
                <w:sz w:val="16"/>
                <w:szCs w:val="16"/>
                <w:highlight w:val="white"/>
              </w:rPr>
            </w:pPr>
          </w:p>
          <w:p w:rsidR="00D92D03"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 xml:space="preserve">Cartel activity can carry </w:t>
            </w:r>
            <w:r>
              <w:rPr>
                <w:sz w:val="16"/>
                <w:szCs w:val="16"/>
                <w:highlight w:val="white"/>
              </w:rPr>
              <w:t xml:space="preserve">criminal penalties of up to ten years imprisonment for individuals, and fines of up to €5 million or 10% of turnover for individuals and undertakings. A company director convicted of a cartel offense will automatically face disqualification from acting as </w:t>
            </w:r>
            <w:r>
              <w:rPr>
                <w:sz w:val="16"/>
                <w:szCs w:val="16"/>
                <w:highlight w:val="white"/>
              </w:rPr>
              <w:t>a director for five years.</w:t>
            </w:r>
          </w:p>
          <w:p w:rsidR="00D2724C" w:rsidRDefault="00D2724C" w:rsidP="00D2724C">
            <w:pPr>
              <w:pBdr>
                <w:top w:val="nil"/>
                <w:left w:val="nil"/>
                <w:bottom w:val="nil"/>
                <w:right w:val="nil"/>
                <w:between w:val="nil"/>
              </w:pBdr>
              <w:ind w:left="90" w:right="170"/>
              <w:jc w:val="both"/>
              <w:rPr>
                <w:sz w:val="16"/>
                <w:szCs w:val="16"/>
                <w:highlight w:val="white"/>
              </w:rPr>
            </w:pPr>
          </w:p>
          <w:p w:rsidR="00D2724C"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 xml:space="preserve">Criminal prosecutions, reserved for serious cases, involve potential imprisonment and fines. </w:t>
            </w:r>
          </w:p>
          <w:p w:rsidR="00D2724C" w:rsidRDefault="00D2724C" w:rsidP="00D2724C">
            <w:pPr>
              <w:pBdr>
                <w:top w:val="nil"/>
                <w:left w:val="nil"/>
                <w:bottom w:val="nil"/>
                <w:right w:val="nil"/>
                <w:between w:val="nil"/>
              </w:pBdr>
              <w:ind w:left="90" w:right="170"/>
              <w:jc w:val="both"/>
              <w:rPr>
                <w:sz w:val="16"/>
                <w:szCs w:val="16"/>
                <w:highlight w:val="white"/>
              </w:rPr>
            </w:pPr>
          </w:p>
          <w:p w:rsidR="00D2724C"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 xml:space="preserve">Additionally, the CCPC can seek court orders to halt illegal practices or declare them unlawful, offering a more targeted approach to </w:t>
            </w:r>
            <w:r>
              <w:rPr>
                <w:sz w:val="16"/>
                <w:szCs w:val="16"/>
                <w:highlight w:val="white"/>
              </w:rPr>
              <w:t>preventing ongoing harm.</w:t>
            </w:r>
          </w:p>
          <w:p w:rsidR="00D2724C"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Section 8 of the Competition Act sets out the penalties for those found guilty of offenses under section 6 or section 7.</w:t>
            </w:r>
          </w:p>
          <w:p w:rsidR="00D2724C" w:rsidRDefault="00D2724C" w:rsidP="00D2724C">
            <w:pPr>
              <w:pBdr>
                <w:top w:val="nil"/>
                <w:left w:val="nil"/>
                <w:bottom w:val="nil"/>
                <w:right w:val="nil"/>
                <w:between w:val="nil"/>
              </w:pBdr>
              <w:ind w:left="90" w:right="170"/>
              <w:jc w:val="both"/>
              <w:rPr>
                <w:sz w:val="16"/>
                <w:szCs w:val="16"/>
                <w:highlight w:val="white"/>
              </w:rPr>
            </w:pPr>
          </w:p>
          <w:p w:rsidR="00D92D03" w:rsidRDefault="00EE52CF" w:rsidP="00D2724C">
            <w:pPr>
              <w:pBdr>
                <w:top w:val="nil"/>
                <w:left w:val="nil"/>
                <w:bottom w:val="nil"/>
                <w:right w:val="nil"/>
                <w:between w:val="nil"/>
              </w:pBdr>
              <w:ind w:left="90" w:right="170"/>
              <w:jc w:val="both"/>
              <w:rPr>
                <w:sz w:val="16"/>
                <w:szCs w:val="16"/>
                <w:highlight w:val="white"/>
              </w:rPr>
            </w:pPr>
            <w:r>
              <w:rPr>
                <w:sz w:val="16"/>
                <w:szCs w:val="16"/>
                <w:highlight w:val="white"/>
              </w:rPr>
              <w:t xml:space="preserve">Section 14A of the Competition Act gives the CCPC the power to apply to the Circuit Court or the High Court </w:t>
            </w:r>
            <w:r>
              <w:rPr>
                <w:sz w:val="16"/>
                <w:szCs w:val="16"/>
                <w:highlight w:val="white"/>
              </w:rPr>
              <w:t>to seek a declaration or an injunction in any case involving an alleged breach of section 4 or 5 of the Competition Act or Article 101 or 102 of the TFEU.</w:t>
            </w:r>
          </w:p>
          <w:p w:rsidR="00D92D03" w:rsidRDefault="00D92D03" w:rsidP="00D2724C">
            <w:pPr>
              <w:pBdr>
                <w:top w:val="nil"/>
                <w:left w:val="nil"/>
                <w:bottom w:val="nil"/>
                <w:right w:val="nil"/>
                <w:between w:val="nil"/>
              </w:pBdr>
              <w:ind w:left="90" w:right="170"/>
              <w:jc w:val="both"/>
              <w:rPr>
                <w:rFonts w:ascii="Arial" w:eastAsia="Arial" w:hAnsi="Arial" w:cs="Arial"/>
                <w:sz w:val="27"/>
                <w:szCs w:val="27"/>
                <w:highlight w:val="white"/>
              </w:rPr>
            </w:pPr>
          </w:p>
          <w:p w:rsidR="00D92D03" w:rsidRDefault="00EE52CF" w:rsidP="00D2724C">
            <w:pPr>
              <w:pBdr>
                <w:top w:val="nil"/>
                <w:left w:val="nil"/>
                <w:bottom w:val="nil"/>
                <w:right w:val="nil"/>
                <w:between w:val="nil"/>
              </w:pBdr>
              <w:ind w:left="90" w:right="170"/>
              <w:jc w:val="both"/>
              <w:rPr>
                <w:i/>
                <w:sz w:val="16"/>
                <w:szCs w:val="16"/>
              </w:rPr>
            </w:pPr>
            <w:r w:rsidRPr="00D2724C">
              <w:rPr>
                <w:i/>
                <w:sz w:val="16"/>
                <w:szCs w:val="16"/>
              </w:rPr>
              <w:t>[</w:t>
            </w:r>
            <w:r w:rsidRPr="00D2724C">
              <w:rPr>
                <w:i/>
                <w:sz w:val="16"/>
                <w:szCs w:val="16"/>
              </w:rPr>
              <w:t xml:space="preserve">If the answer is “yes”, please </w:t>
            </w:r>
            <w:proofErr w:type="gramStart"/>
            <w:r w:rsidRPr="00D2724C">
              <w:rPr>
                <w:i/>
                <w:sz w:val="16"/>
                <w:szCs w:val="16"/>
              </w:rPr>
              <w:t>mention</w:t>
            </w:r>
            <w:proofErr w:type="gramEnd"/>
            <w:r w:rsidRPr="00D2724C">
              <w:rPr>
                <w:i/>
                <w:sz w:val="16"/>
                <w:szCs w:val="16"/>
              </w:rPr>
              <w:t xml:space="preserve"> the different kinds of sanctions that the agency can impose</w:t>
            </w:r>
            <w:r w:rsidRPr="00D2724C">
              <w:rPr>
                <w:i/>
                <w:sz w:val="16"/>
                <w:szCs w:val="16"/>
              </w:rPr>
              <w:t>]</w:t>
            </w:r>
          </w:p>
          <w:p w:rsidR="00D2724C" w:rsidRPr="00D2724C" w:rsidRDefault="00D2724C" w:rsidP="00D2724C">
            <w:pPr>
              <w:pBdr>
                <w:top w:val="nil"/>
                <w:left w:val="nil"/>
                <w:bottom w:val="nil"/>
                <w:right w:val="nil"/>
                <w:between w:val="nil"/>
              </w:pBdr>
              <w:ind w:left="90" w:right="170"/>
              <w:jc w:val="both"/>
              <w:rPr>
                <w:i/>
                <w:sz w:val="16"/>
                <w:szCs w:val="16"/>
              </w:rPr>
            </w:pPr>
          </w:p>
        </w:tc>
      </w:tr>
      <w:tr w:rsidR="00D92D03" w:rsidTr="0075750A">
        <w:trPr>
          <w:trHeight w:val="537"/>
        </w:trPr>
        <w:tc>
          <w:tcPr>
            <w:tcW w:w="3465" w:type="dxa"/>
            <w:gridSpan w:val="3"/>
          </w:tcPr>
          <w:p w:rsidR="00D92D03" w:rsidRDefault="00EE52CF">
            <w:pPr>
              <w:pBdr>
                <w:top w:val="nil"/>
                <w:left w:val="nil"/>
                <w:bottom w:val="nil"/>
                <w:right w:val="nil"/>
                <w:between w:val="nil"/>
              </w:pBdr>
              <w:ind w:left="107" w:right="190"/>
              <w:rPr>
                <w:sz w:val="16"/>
                <w:szCs w:val="16"/>
              </w:rPr>
            </w:pPr>
            <w:r>
              <w:rPr>
                <w:sz w:val="16"/>
                <w:szCs w:val="16"/>
              </w:rPr>
              <w:t>Is there a single body that carries out the investigation and the guilty findings within the Competition Authority?</w:t>
            </w:r>
          </w:p>
        </w:tc>
        <w:tc>
          <w:tcPr>
            <w:tcW w:w="2341" w:type="dxa"/>
            <w:gridSpan w:val="5"/>
          </w:tcPr>
          <w:p w:rsidR="00D92D03" w:rsidRDefault="00EE52CF">
            <w:pPr>
              <w:pBdr>
                <w:top w:val="nil"/>
                <w:left w:val="nil"/>
                <w:bottom w:val="nil"/>
                <w:right w:val="nil"/>
                <w:between w:val="nil"/>
              </w:pBdr>
              <w:ind w:left="56" w:right="130"/>
              <w:jc w:val="center"/>
              <w:rPr>
                <w:sz w:val="16"/>
                <w:szCs w:val="16"/>
              </w:rPr>
            </w:pPr>
            <w:r>
              <w:rPr>
                <w:sz w:val="16"/>
                <w:szCs w:val="16"/>
              </w:rPr>
              <w:t>No</w:t>
            </w:r>
          </w:p>
        </w:tc>
        <w:tc>
          <w:tcPr>
            <w:tcW w:w="4049" w:type="dxa"/>
            <w:gridSpan w:val="3"/>
          </w:tcPr>
          <w:p w:rsidR="00D2724C" w:rsidRDefault="00EE52CF" w:rsidP="00D2724C">
            <w:pPr>
              <w:spacing w:before="240"/>
              <w:ind w:left="90" w:right="170"/>
              <w:jc w:val="both"/>
              <w:rPr>
                <w:sz w:val="16"/>
                <w:szCs w:val="16"/>
              </w:rPr>
            </w:pPr>
            <w:r>
              <w:rPr>
                <w:sz w:val="16"/>
                <w:szCs w:val="16"/>
              </w:rPr>
              <w:t>The CCPC is in charge of both investigation and sanctioning, but inside this authority different entities handle them.</w:t>
            </w:r>
          </w:p>
          <w:p w:rsidR="00D2724C" w:rsidRDefault="00EE52CF" w:rsidP="00D2724C">
            <w:pPr>
              <w:spacing w:before="240"/>
              <w:ind w:left="90" w:right="170"/>
              <w:jc w:val="both"/>
              <w:rPr>
                <w:sz w:val="16"/>
                <w:szCs w:val="16"/>
              </w:rPr>
            </w:pPr>
            <w:r>
              <w:rPr>
                <w:sz w:val="16"/>
                <w:szCs w:val="16"/>
              </w:rPr>
              <w:t xml:space="preserve">Investigators gather evidence and build cases, while independent adjudication officers make decisions on guilt and </w:t>
            </w:r>
            <w:r>
              <w:rPr>
                <w:sz w:val="16"/>
                <w:szCs w:val="16"/>
              </w:rPr>
              <w:lastRenderedPageBreak/>
              <w:t xml:space="preserve">impose penalties. </w:t>
            </w:r>
          </w:p>
          <w:p w:rsidR="00D2724C" w:rsidRDefault="00D2724C" w:rsidP="00D2724C">
            <w:pPr>
              <w:spacing w:before="240"/>
              <w:ind w:left="90" w:right="170"/>
              <w:jc w:val="both"/>
              <w:rPr>
                <w:sz w:val="16"/>
                <w:szCs w:val="16"/>
              </w:rPr>
            </w:pPr>
            <w:bookmarkStart w:id="0" w:name="_GoBack"/>
            <w:bookmarkEnd w:id="0"/>
          </w:p>
          <w:p w:rsidR="00D92D03" w:rsidRDefault="00EE52CF" w:rsidP="00D2724C">
            <w:pPr>
              <w:pBdr>
                <w:top w:val="nil"/>
                <w:left w:val="nil"/>
                <w:bottom w:val="nil"/>
                <w:right w:val="nil"/>
                <w:between w:val="nil"/>
              </w:pBdr>
              <w:ind w:left="90" w:right="170"/>
              <w:jc w:val="both"/>
              <w:rPr>
                <w:i/>
                <w:sz w:val="16"/>
                <w:szCs w:val="16"/>
              </w:rPr>
            </w:pPr>
            <w:r w:rsidRPr="00D2724C">
              <w:rPr>
                <w:i/>
                <w:sz w:val="16"/>
                <w:szCs w:val="16"/>
              </w:rPr>
              <w:t xml:space="preserve">[Regardless of the answer please explain briefly the enforcement process until the final decision is issued, include relevant provisions, and if the answer is “No” mention how the head of the body that carries out the investigation is elected and removed. </w:t>
            </w:r>
            <w:r w:rsidRPr="00D2724C">
              <w:rPr>
                <w:i/>
                <w:sz w:val="16"/>
                <w:szCs w:val="16"/>
              </w:rPr>
              <w:t>The main idea of this last point is to establish whether the investigation authority is, in fact, independent from the decision-making body]</w:t>
            </w:r>
          </w:p>
          <w:p w:rsidR="00D2724C" w:rsidRPr="00D2724C" w:rsidRDefault="00D2724C" w:rsidP="00D2724C">
            <w:pPr>
              <w:pBdr>
                <w:top w:val="nil"/>
                <w:left w:val="nil"/>
                <w:bottom w:val="nil"/>
                <w:right w:val="nil"/>
                <w:between w:val="nil"/>
              </w:pBdr>
              <w:ind w:left="90" w:right="170"/>
              <w:jc w:val="both"/>
              <w:rPr>
                <w:i/>
                <w:sz w:val="16"/>
                <w:szCs w:val="16"/>
              </w:rPr>
            </w:pPr>
          </w:p>
        </w:tc>
      </w:tr>
      <w:tr w:rsidR="00D92D03" w:rsidTr="0075750A">
        <w:trPr>
          <w:trHeight w:val="359"/>
        </w:trPr>
        <w:tc>
          <w:tcPr>
            <w:tcW w:w="3465" w:type="dxa"/>
            <w:gridSpan w:val="3"/>
          </w:tcPr>
          <w:p w:rsidR="00D92D03" w:rsidRDefault="00EE52CF" w:rsidP="00D2724C">
            <w:pPr>
              <w:pBdr>
                <w:top w:val="nil"/>
                <w:left w:val="nil"/>
                <w:bottom w:val="nil"/>
                <w:right w:val="nil"/>
                <w:between w:val="nil"/>
              </w:pBdr>
              <w:spacing w:line="276" w:lineRule="auto"/>
              <w:ind w:left="107"/>
              <w:rPr>
                <w:sz w:val="16"/>
                <w:szCs w:val="16"/>
              </w:rPr>
            </w:pPr>
            <w:r>
              <w:rPr>
                <w:sz w:val="16"/>
                <w:szCs w:val="16"/>
              </w:rPr>
              <w:lastRenderedPageBreak/>
              <w:t xml:space="preserve">Can the Competition Authority’s decisions </w:t>
            </w:r>
            <w:proofErr w:type="gramStart"/>
            <w:r>
              <w:rPr>
                <w:sz w:val="16"/>
                <w:szCs w:val="16"/>
              </w:rPr>
              <w:t>be</w:t>
            </w:r>
            <w:proofErr w:type="gramEnd"/>
          </w:p>
          <w:p w:rsidR="00D92D03" w:rsidRDefault="00EE52CF" w:rsidP="00D2724C">
            <w:pPr>
              <w:pBdr>
                <w:top w:val="nil"/>
                <w:left w:val="nil"/>
                <w:bottom w:val="nil"/>
                <w:right w:val="nil"/>
                <w:between w:val="nil"/>
              </w:pBdr>
              <w:spacing w:line="276" w:lineRule="auto"/>
              <w:ind w:left="107"/>
              <w:rPr>
                <w:sz w:val="16"/>
                <w:szCs w:val="16"/>
              </w:rPr>
            </w:pPr>
            <w:r>
              <w:rPr>
                <w:sz w:val="16"/>
                <w:szCs w:val="16"/>
              </w:rPr>
              <w:t>appealed to a court?</w:t>
            </w:r>
          </w:p>
        </w:tc>
        <w:tc>
          <w:tcPr>
            <w:tcW w:w="2341" w:type="dxa"/>
            <w:gridSpan w:val="5"/>
          </w:tcPr>
          <w:p w:rsidR="00D92D03" w:rsidRDefault="00EE52CF" w:rsidP="00D2724C">
            <w:pPr>
              <w:pBdr>
                <w:top w:val="nil"/>
                <w:left w:val="nil"/>
                <w:bottom w:val="nil"/>
                <w:right w:val="nil"/>
                <w:between w:val="nil"/>
              </w:pBdr>
              <w:spacing w:line="276" w:lineRule="auto"/>
              <w:ind w:left="58" w:right="135"/>
              <w:jc w:val="center"/>
              <w:rPr>
                <w:sz w:val="16"/>
                <w:szCs w:val="16"/>
              </w:rPr>
            </w:pPr>
            <w:r>
              <w:rPr>
                <w:sz w:val="16"/>
                <w:szCs w:val="16"/>
              </w:rPr>
              <w:t xml:space="preserve">Yes </w:t>
            </w:r>
          </w:p>
        </w:tc>
        <w:tc>
          <w:tcPr>
            <w:tcW w:w="4049" w:type="dxa"/>
            <w:gridSpan w:val="3"/>
          </w:tcPr>
          <w:p w:rsidR="00D2724C" w:rsidRPr="00D2724C" w:rsidRDefault="00EE52CF" w:rsidP="00D2724C">
            <w:pPr>
              <w:spacing w:before="240" w:line="276" w:lineRule="auto"/>
              <w:ind w:left="90" w:right="170"/>
              <w:jc w:val="both"/>
              <w:rPr>
                <w:sz w:val="16"/>
                <w:szCs w:val="16"/>
              </w:rPr>
            </w:pPr>
            <w:r w:rsidRPr="00D2724C">
              <w:rPr>
                <w:sz w:val="16"/>
                <w:szCs w:val="16"/>
              </w:rPr>
              <w:t xml:space="preserve">Businesses or associations impacted by decisions under section 15X can appeal to the Court within set timeframes. </w:t>
            </w:r>
          </w:p>
          <w:p w:rsidR="00D92D03" w:rsidRPr="00D2724C" w:rsidRDefault="00EE52CF" w:rsidP="00D2724C">
            <w:pPr>
              <w:spacing w:before="240" w:line="276" w:lineRule="auto"/>
              <w:ind w:left="90" w:right="170"/>
              <w:jc w:val="both"/>
              <w:rPr>
                <w:sz w:val="16"/>
                <w:szCs w:val="16"/>
              </w:rPr>
            </w:pPr>
            <w:r w:rsidRPr="00D2724C">
              <w:rPr>
                <w:sz w:val="16"/>
                <w:szCs w:val="16"/>
              </w:rPr>
              <w:t>The Court can uphold, overturn, or modify the decision. Expedited hearings are available for appeals concerning prohibition notices or period</w:t>
            </w:r>
            <w:r w:rsidRPr="00D2724C">
              <w:rPr>
                <w:sz w:val="16"/>
                <w:szCs w:val="16"/>
              </w:rPr>
              <w:t>ic penalty payments. Generally, filing an appeal doesn't suspend the decision unless the Court grants a stay.</w:t>
            </w:r>
          </w:p>
          <w:p w:rsidR="00D92D03" w:rsidRPr="00D2724C" w:rsidRDefault="00D92D03" w:rsidP="00D2724C">
            <w:pPr>
              <w:pBdr>
                <w:top w:val="nil"/>
                <w:left w:val="nil"/>
                <w:bottom w:val="nil"/>
                <w:right w:val="nil"/>
                <w:between w:val="nil"/>
              </w:pBdr>
              <w:spacing w:line="180" w:lineRule="auto"/>
              <w:ind w:left="90" w:right="170"/>
              <w:jc w:val="both"/>
              <w:rPr>
                <w:i/>
                <w:sz w:val="16"/>
                <w:szCs w:val="16"/>
              </w:rPr>
            </w:pPr>
          </w:p>
          <w:p w:rsidR="00D92D03" w:rsidRPr="00D2724C" w:rsidRDefault="00EE52CF" w:rsidP="00D2724C">
            <w:pPr>
              <w:pBdr>
                <w:top w:val="nil"/>
                <w:left w:val="nil"/>
                <w:bottom w:val="nil"/>
                <w:right w:val="nil"/>
                <w:between w:val="nil"/>
              </w:pBdr>
              <w:ind w:left="90" w:right="170"/>
              <w:jc w:val="both"/>
              <w:rPr>
                <w:i/>
                <w:sz w:val="16"/>
                <w:szCs w:val="16"/>
              </w:rPr>
            </w:pPr>
            <w:r w:rsidRPr="00D2724C">
              <w:rPr>
                <w:i/>
                <w:sz w:val="16"/>
                <w:szCs w:val="16"/>
              </w:rPr>
              <w:t>[</w:t>
            </w:r>
            <w:r w:rsidRPr="00D2724C">
              <w:rPr>
                <w:i/>
                <w:sz w:val="16"/>
                <w:szCs w:val="16"/>
              </w:rPr>
              <w:t>Please, mention the judicial authority who is charged with the review, make reference to the relevant provisions, and if there is any requirement to exercise the right of the judicial review</w:t>
            </w:r>
            <w:r w:rsidRPr="00D2724C">
              <w:rPr>
                <w:i/>
                <w:sz w:val="16"/>
                <w:szCs w:val="16"/>
              </w:rPr>
              <w:t>]</w:t>
            </w:r>
          </w:p>
          <w:p w:rsidR="00D2724C" w:rsidRPr="00D2724C" w:rsidRDefault="00D2724C">
            <w:pPr>
              <w:pBdr>
                <w:top w:val="nil"/>
                <w:left w:val="nil"/>
                <w:bottom w:val="nil"/>
                <w:right w:val="nil"/>
                <w:between w:val="nil"/>
              </w:pBdr>
              <w:rPr>
                <w:sz w:val="16"/>
                <w:szCs w:val="16"/>
              </w:rPr>
            </w:pPr>
          </w:p>
        </w:tc>
      </w:tr>
      <w:tr w:rsidR="00D92D03" w:rsidTr="00D2724C">
        <w:trPr>
          <w:trHeight w:val="359"/>
        </w:trPr>
        <w:tc>
          <w:tcPr>
            <w:tcW w:w="3466" w:type="dxa"/>
            <w:gridSpan w:val="3"/>
          </w:tcPr>
          <w:p w:rsidR="00D92D03" w:rsidRDefault="00EE52CF" w:rsidP="00D2724C">
            <w:pPr>
              <w:pBdr>
                <w:top w:val="nil"/>
                <w:left w:val="nil"/>
                <w:bottom w:val="nil"/>
                <w:right w:val="nil"/>
                <w:between w:val="nil"/>
              </w:pBdr>
              <w:ind w:left="107"/>
              <w:rPr>
                <w:sz w:val="16"/>
                <w:szCs w:val="16"/>
              </w:rPr>
            </w:pPr>
            <w:r>
              <w:rPr>
                <w:sz w:val="16"/>
                <w:szCs w:val="16"/>
              </w:rPr>
              <w:t>Please add commentaries or information that you consider relevant and were not covered in any of the previous sections and questions.</w:t>
            </w:r>
          </w:p>
        </w:tc>
        <w:tc>
          <w:tcPr>
            <w:tcW w:w="6389" w:type="dxa"/>
            <w:gridSpan w:val="8"/>
          </w:tcPr>
          <w:p w:rsidR="00D92D03" w:rsidRDefault="00D92D03">
            <w:pPr>
              <w:pBdr>
                <w:top w:val="nil"/>
                <w:left w:val="nil"/>
                <w:bottom w:val="nil"/>
                <w:right w:val="nil"/>
                <w:between w:val="nil"/>
              </w:pBdr>
              <w:rPr>
                <w:sz w:val="16"/>
                <w:szCs w:val="16"/>
              </w:rPr>
            </w:pPr>
          </w:p>
        </w:tc>
      </w:tr>
    </w:tbl>
    <w:p w:rsidR="00D92D03" w:rsidRDefault="00D92D03">
      <w:pPr>
        <w:rPr>
          <w:sz w:val="16"/>
          <w:szCs w:val="16"/>
        </w:rPr>
      </w:pPr>
    </w:p>
    <w:p w:rsidR="00D92D03" w:rsidRDefault="00D92D03">
      <w:pPr>
        <w:ind w:left="1610" w:right="1610"/>
        <w:jc w:val="center"/>
        <w:rPr>
          <w:rFonts w:ascii="Arial" w:eastAsia="Arial" w:hAnsi="Arial" w:cs="Arial"/>
          <w:b/>
          <w:sz w:val="30"/>
          <w:szCs w:val="30"/>
        </w:rPr>
      </w:pPr>
    </w:p>
    <w:sectPr w:rsidR="00D92D03" w:rsidSect="003D7FCF">
      <w:headerReference w:type="default" r:id="rId9"/>
      <w:footerReference w:type="default" r:id="rId10"/>
      <w:pgSz w:w="12240" w:h="15840"/>
      <w:pgMar w:top="1480" w:right="710" w:bottom="280" w:left="11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2CF" w:rsidRDefault="00EE52CF">
      <w:r>
        <w:separator/>
      </w:r>
    </w:p>
  </w:endnote>
  <w:endnote w:type="continuationSeparator" w:id="0">
    <w:p w:rsidR="00EE52CF" w:rsidRDefault="00EE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D03" w:rsidRDefault="00D92D03">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2CF" w:rsidRDefault="00EE52CF">
      <w:r>
        <w:separator/>
      </w:r>
    </w:p>
  </w:footnote>
  <w:footnote w:type="continuationSeparator" w:id="0">
    <w:p w:rsidR="00EE52CF" w:rsidRDefault="00EE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D03" w:rsidRDefault="00D92D03">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E1E"/>
    <w:multiLevelType w:val="multilevel"/>
    <w:tmpl w:val="657E0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B2E6D"/>
    <w:multiLevelType w:val="multilevel"/>
    <w:tmpl w:val="A27CE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91201"/>
    <w:multiLevelType w:val="multilevel"/>
    <w:tmpl w:val="C3485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832F8"/>
    <w:multiLevelType w:val="multilevel"/>
    <w:tmpl w:val="19785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A2B25"/>
    <w:multiLevelType w:val="multilevel"/>
    <w:tmpl w:val="E510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2960C7"/>
    <w:multiLevelType w:val="multilevel"/>
    <w:tmpl w:val="E9527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BC65F9"/>
    <w:multiLevelType w:val="multilevel"/>
    <w:tmpl w:val="883E3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6E2BBD"/>
    <w:multiLevelType w:val="multilevel"/>
    <w:tmpl w:val="3B327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284A98"/>
    <w:multiLevelType w:val="multilevel"/>
    <w:tmpl w:val="BE069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376FB3"/>
    <w:multiLevelType w:val="multilevel"/>
    <w:tmpl w:val="D5FA4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CC37DD"/>
    <w:multiLevelType w:val="multilevel"/>
    <w:tmpl w:val="C480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906B5F"/>
    <w:multiLevelType w:val="multilevel"/>
    <w:tmpl w:val="BA64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187916"/>
    <w:multiLevelType w:val="multilevel"/>
    <w:tmpl w:val="40B01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BB2025"/>
    <w:multiLevelType w:val="multilevel"/>
    <w:tmpl w:val="AE88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1C4111"/>
    <w:multiLevelType w:val="multilevel"/>
    <w:tmpl w:val="C9E0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6D2A61"/>
    <w:multiLevelType w:val="multilevel"/>
    <w:tmpl w:val="E7DC6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90689A"/>
    <w:multiLevelType w:val="multilevel"/>
    <w:tmpl w:val="515A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D85BDE"/>
    <w:multiLevelType w:val="multilevel"/>
    <w:tmpl w:val="22AA5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0F2EB6"/>
    <w:multiLevelType w:val="multilevel"/>
    <w:tmpl w:val="6C72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700A10"/>
    <w:multiLevelType w:val="multilevel"/>
    <w:tmpl w:val="58345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B0296C"/>
    <w:multiLevelType w:val="multilevel"/>
    <w:tmpl w:val="7DEEB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B31144"/>
    <w:multiLevelType w:val="multilevel"/>
    <w:tmpl w:val="269EF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E533EE"/>
    <w:multiLevelType w:val="multilevel"/>
    <w:tmpl w:val="D7929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C43D01"/>
    <w:multiLevelType w:val="multilevel"/>
    <w:tmpl w:val="449A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643C4C"/>
    <w:multiLevelType w:val="multilevel"/>
    <w:tmpl w:val="C5A4B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942FE0"/>
    <w:multiLevelType w:val="multilevel"/>
    <w:tmpl w:val="CC86B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CA50C4"/>
    <w:multiLevelType w:val="multilevel"/>
    <w:tmpl w:val="4A6A5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51CAC"/>
    <w:multiLevelType w:val="multilevel"/>
    <w:tmpl w:val="42C27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B666E5"/>
    <w:multiLevelType w:val="multilevel"/>
    <w:tmpl w:val="72FEE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402110"/>
    <w:multiLevelType w:val="multilevel"/>
    <w:tmpl w:val="558C4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CD2B67"/>
    <w:multiLevelType w:val="multilevel"/>
    <w:tmpl w:val="AC98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51725B"/>
    <w:multiLevelType w:val="multilevel"/>
    <w:tmpl w:val="CD4EB73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F00138"/>
    <w:multiLevelType w:val="multilevel"/>
    <w:tmpl w:val="E21E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8D104D"/>
    <w:multiLevelType w:val="multilevel"/>
    <w:tmpl w:val="1734A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1328E4"/>
    <w:multiLevelType w:val="multilevel"/>
    <w:tmpl w:val="D6D09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A7786A"/>
    <w:multiLevelType w:val="multilevel"/>
    <w:tmpl w:val="77322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416EE8"/>
    <w:multiLevelType w:val="multilevel"/>
    <w:tmpl w:val="3192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0645C4B"/>
    <w:multiLevelType w:val="multilevel"/>
    <w:tmpl w:val="C3E02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1C95280"/>
    <w:multiLevelType w:val="multilevel"/>
    <w:tmpl w:val="720E0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1EC18F7"/>
    <w:multiLevelType w:val="multilevel"/>
    <w:tmpl w:val="06D8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A7F0FE9"/>
    <w:multiLevelType w:val="multilevel"/>
    <w:tmpl w:val="0DFE0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AF53D4A"/>
    <w:multiLevelType w:val="multilevel"/>
    <w:tmpl w:val="027E1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06D079F"/>
    <w:multiLevelType w:val="multilevel"/>
    <w:tmpl w:val="1E38C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D627A6"/>
    <w:multiLevelType w:val="multilevel"/>
    <w:tmpl w:val="8BE66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196ACF"/>
    <w:multiLevelType w:val="multilevel"/>
    <w:tmpl w:val="C23AC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A52E34"/>
    <w:multiLevelType w:val="multilevel"/>
    <w:tmpl w:val="6E90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E795EFE"/>
    <w:multiLevelType w:val="multilevel"/>
    <w:tmpl w:val="E31C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20C063D"/>
    <w:multiLevelType w:val="multilevel"/>
    <w:tmpl w:val="EB9A2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77D3E25"/>
    <w:multiLevelType w:val="multilevel"/>
    <w:tmpl w:val="A938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621709"/>
    <w:multiLevelType w:val="multilevel"/>
    <w:tmpl w:val="C8783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0"/>
  </w:num>
  <w:num w:numId="3">
    <w:abstractNumId w:val="10"/>
  </w:num>
  <w:num w:numId="4">
    <w:abstractNumId w:val="22"/>
  </w:num>
  <w:num w:numId="5">
    <w:abstractNumId w:val="18"/>
  </w:num>
  <w:num w:numId="6">
    <w:abstractNumId w:val="21"/>
  </w:num>
  <w:num w:numId="7">
    <w:abstractNumId w:val="32"/>
  </w:num>
  <w:num w:numId="8">
    <w:abstractNumId w:val="35"/>
  </w:num>
  <w:num w:numId="9">
    <w:abstractNumId w:val="27"/>
  </w:num>
  <w:num w:numId="10">
    <w:abstractNumId w:val="5"/>
  </w:num>
  <w:num w:numId="11">
    <w:abstractNumId w:val="15"/>
  </w:num>
  <w:num w:numId="12">
    <w:abstractNumId w:val="36"/>
  </w:num>
  <w:num w:numId="13">
    <w:abstractNumId w:val="1"/>
  </w:num>
  <w:num w:numId="14">
    <w:abstractNumId w:val="30"/>
  </w:num>
  <w:num w:numId="15">
    <w:abstractNumId w:val="28"/>
  </w:num>
  <w:num w:numId="16">
    <w:abstractNumId w:val="24"/>
  </w:num>
  <w:num w:numId="17">
    <w:abstractNumId w:val="6"/>
  </w:num>
  <w:num w:numId="18">
    <w:abstractNumId w:val="31"/>
  </w:num>
  <w:num w:numId="19">
    <w:abstractNumId w:val="38"/>
  </w:num>
  <w:num w:numId="20">
    <w:abstractNumId w:val="41"/>
  </w:num>
  <w:num w:numId="21">
    <w:abstractNumId w:val="14"/>
  </w:num>
  <w:num w:numId="22">
    <w:abstractNumId w:val="9"/>
  </w:num>
  <w:num w:numId="23">
    <w:abstractNumId w:val="45"/>
  </w:num>
  <w:num w:numId="24">
    <w:abstractNumId w:val="4"/>
  </w:num>
  <w:num w:numId="25">
    <w:abstractNumId w:val="23"/>
  </w:num>
  <w:num w:numId="26">
    <w:abstractNumId w:val="49"/>
  </w:num>
  <w:num w:numId="27">
    <w:abstractNumId w:val="12"/>
  </w:num>
  <w:num w:numId="28">
    <w:abstractNumId w:val="37"/>
  </w:num>
  <w:num w:numId="29">
    <w:abstractNumId w:val="26"/>
  </w:num>
  <w:num w:numId="30">
    <w:abstractNumId w:val="8"/>
  </w:num>
  <w:num w:numId="31">
    <w:abstractNumId w:val="2"/>
  </w:num>
  <w:num w:numId="32">
    <w:abstractNumId w:val="47"/>
  </w:num>
  <w:num w:numId="33">
    <w:abstractNumId w:val="20"/>
  </w:num>
  <w:num w:numId="34">
    <w:abstractNumId w:val="33"/>
  </w:num>
  <w:num w:numId="35">
    <w:abstractNumId w:val="11"/>
  </w:num>
  <w:num w:numId="36">
    <w:abstractNumId w:val="13"/>
  </w:num>
  <w:num w:numId="37">
    <w:abstractNumId w:val="0"/>
  </w:num>
  <w:num w:numId="38">
    <w:abstractNumId w:val="29"/>
  </w:num>
  <w:num w:numId="39">
    <w:abstractNumId w:val="46"/>
  </w:num>
  <w:num w:numId="40">
    <w:abstractNumId w:val="42"/>
  </w:num>
  <w:num w:numId="41">
    <w:abstractNumId w:val="17"/>
  </w:num>
  <w:num w:numId="42">
    <w:abstractNumId w:val="44"/>
  </w:num>
  <w:num w:numId="43">
    <w:abstractNumId w:val="48"/>
  </w:num>
  <w:num w:numId="44">
    <w:abstractNumId w:val="43"/>
  </w:num>
  <w:num w:numId="45">
    <w:abstractNumId w:val="34"/>
  </w:num>
  <w:num w:numId="46">
    <w:abstractNumId w:val="19"/>
  </w:num>
  <w:num w:numId="47">
    <w:abstractNumId w:val="16"/>
  </w:num>
  <w:num w:numId="48">
    <w:abstractNumId w:val="25"/>
  </w:num>
  <w:num w:numId="49">
    <w:abstractNumId w:val="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03"/>
    <w:rsid w:val="003D7FCF"/>
    <w:rsid w:val="0075750A"/>
    <w:rsid w:val="00B46CF5"/>
    <w:rsid w:val="00D2724C"/>
    <w:rsid w:val="00D92D03"/>
    <w:rsid w:val="00EE52CF"/>
    <w:rsid w:val="00E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6B373"/>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cpc.ie/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8FJgvsd71T3z1FiiZUNQKP43A==">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2023-05-17T19:18:00Z</dcterms:created>
  <dcterms:modified xsi:type="dcterms:W3CDTF">2025-03-31T02:19:00Z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