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F1599D" w:rsidRDefault="00F1599D">
      <w:pPr>
        <w:pBdr>
          <w:top w:val="nil"/>
          <w:left w:val="nil"/>
          <w:bottom w:val="nil"/>
          <w:right w:val="nil"/>
          <w:between w:val="nil"/>
        </w:pBdr>
        <w:rPr>
          <w:rFonts w:ascii="Arial" w:eastAsia="Arial" w:hAnsi="Arial" w:cs="Arial"/>
          <w:color w:val="000000"/>
        </w:rPr>
      </w:pPr>
    </w:p>
    <w:tbl>
      <w:tblPr>
        <w:tblStyle w:val="a0"/>
        <w:tblW w:w="9990"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
        <w:gridCol w:w="2352"/>
        <w:gridCol w:w="934"/>
        <w:gridCol w:w="170"/>
        <w:gridCol w:w="10"/>
        <w:gridCol w:w="653"/>
        <w:gridCol w:w="1033"/>
        <w:gridCol w:w="24"/>
        <w:gridCol w:w="502"/>
        <w:gridCol w:w="38"/>
        <w:gridCol w:w="810"/>
        <w:gridCol w:w="1987"/>
        <w:gridCol w:w="1433"/>
      </w:tblGrid>
      <w:tr w:rsidR="00F1599D" w14:paraId="17F490DE" w14:textId="77777777" w:rsidTr="00E41884">
        <w:trPr>
          <w:gridBefore w:val="1"/>
          <w:wBefore w:w="44" w:type="dxa"/>
          <w:trHeight w:val="509"/>
        </w:trPr>
        <w:tc>
          <w:tcPr>
            <w:tcW w:w="9946" w:type="dxa"/>
            <w:gridSpan w:val="12"/>
            <w:shd w:val="clear" w:color="auto" w:fill="887550"/>
          </w:tcPr>
          <w:p w14:paraId="00000002" w14:textId="77777777" w:rsidR="00F1599D" w:rsidRPr="00141A23" w:rsidRDefault="00BD7D8A">
            <w:pPr>
              <w:pStyle w:val="Heading1"/>
              <w:spacing w:before="119"/>
              <w:ind w:left="3057" w:right="3051"/>
              <w:jc w:val="center"/>
              <w:rPr>
                <w:sz w:val="28"/>
                <w:szCs w:val="28"/>
              </w:rPr>
            </w:pPr>
            <w:bookmarkStart w:id="0" w:name="_heading=h.fs6wojnvm30h" w:colFirst="0" w:colLast="0"/>
            <w:bookmarkEnd w:id="0"/>
            <w:r w:rsidRPr="00141A23">
              <w:rPr>
                <w:sz w:val="28"/>
                <w:szCs w:val="28"/>
              </w:rPr>
              <w:t>Indonesia</w:t>
            </w:r>
          </w:p>
          <w:p w14:paraId="00000003" w14:textId="77777777" w:rsidR="00F1599D" w:rsidRPr="00141A23" w:rsidRDefault="00BD7D8A">
            <w:pPr>
              <w:pBdr>
                <w:top w:val="nil"/>
                <w:left w:val="nil"/>
                <w:bottom w:val="nil"/>
                <w:right w:val="nil"/>
                <w:between w:val="nil"/>
              </w:pBdr>
              <w:spacing w:before="119"/>
              <w:ind w:left="3057" w:right="3051"/>
              <w:jc w:val="center"/>
              <w:rPr>
                <w:b/>
                <w:color w:val="000000"/>
                <w:sz w:val="24"/>
                <w:szCs w:val="24"/>
              </w:rPr>
            </w:pPr>
            <w:r w:rsidRPr="00141A23">
              <w:rPr>
                <w:b/>
                <w:color w:val="000000"/>
                <w:sz w:val="24"/>
                <w:szCs w:val="24"/>
              </w:rPr>
              <w:t xml:space="preserve"> [Please introduce here the name of your country]</w:t>
            </w:r>
          </w:p>
        </w:tc>
      </w:tr>
      <w:tr w:rsidR="00F1599D" w14:paraId="1C665C95" w14:textId="77777777" w:rsidTr="00E41884">
        <w:trPr>
          <w:gridBefore w:val="1"/>
          <w:wBefore w:w="44" w:type="dxa"/>
          <w:trHeight w:val="465"/>
        </w:trPr>
        <w:tc>
          <w:tcPr>
            <w:tcW w:w="9946" w:type="dxa"/>
            <w:gridSpan w:val="12"/>
            <w:shd w:val="clear" w:color="auto" w:fill="B9A989"/>
          </w:tcPr>
          <w:p w14:paraId="0000000F" w14:textId="77777777" w:rsidR="00F1599D" w:rsidRPr="00141A23" w:rsidRDefault="00BD7D8A">
            <w:pPr>
              <w:pStyle w:val="Heading2"/>
              <w:spacing w:before="120"/>
              <w:ind w:left="3059" w:right="3051"/>
              <w:jc w:val="center"/>
              <w:rPr>
                <w:sz w:val="24"/>
                <w:szCs w:val="24"/>
              </w:rPr>
            </w:pPr>
            <w:bookmarkStart w:id="1" w:name="_heading=h.hh1h4krzwlfh" w:colFirst="0" w:colLast="0"/>
            <w:bookmarkEnd w:id="1"/>
            <w:r w:rsidRPr="00141A23">
              <w:rPr>
                <w:sz w:val="24"/>
                <w:szCs w:val="24"/>
              </w:rPr>
              <w:t>C</w:t>
            </w:r>
            <w:r w:rsidRPr="00141A23">
              <w:rPr>
                <w:sz w:val="24"/>
                <w:szCs w:val="24"/>
              </w:rPr>
              <w:t>ompetition Framework</w:t>
            </w:r>
          </w:p>
        </w:tc>
      </w:tr>
      <w:tr w:rsidR="00F1599D" w14:paraId="1DFA81FE" w14:textId="77777777" w:rsidTr="00E41884">
        <w:trPr>
          <w:gridBefore w:val="1"/>
          <w:wBefore w:w="44" w:type="dxa"/>
          <w:trHeight w:val="180"/>
        </w:trPr>
        <w:tc>
          <w:tcPr>
            <w:tcW w:w="2352" w:type="dxa"/>
          </w:tcPr>
          <w:p w14:paraId="0000001B" w14:textId="77777777" w:rsidR="00F1599D" w:rsidRDefault="00BD7D8A">
            <w:pPr>
              <w:pBdr>
                <w:top w:val="nil"/>
                <w:left w:val="nil"/>
                <w:bottom w:val="nil"/>
                <w:right w:val="nil"/>
                <w:between w:val="nil"/>
              </w:pBdr>
              <w:spacing w:before="1"/>
              <w:ind w:left="107"/>
              <w:rPr>
                <w:color w:val="000000"/>
                <w:sz w:val="16"/>
                <w:szCs w:val="16"/>
              </w:rPr>
            </w:pPr>
            <w:r>
              <w:rPr>
                <w:color w:val="000000"/>
                <w:sz w:val="16"/>
                <w:szCs w:val="16"/>
              </w:rPr>
              <w:t>Competition Law</w:t>
            </w:r>
          </w:p>
        </w:tc>
        <w:tc>
          <w:tcPr>
            <w:tcW w:w="7594" w:type="dxa"/>
            <w:gridSpan w:val="11"/>
          </w:tcPr>
          <w:p w14:paraId="0000001C" w14:textId="77777777" w:rsidR="00F1599D" w:rsidRDefault="00F1599D">
            <w:pPr>
              <w:pBdr>
                <w:top w:val="nil"/>
                <w:left w:val="nil"/>
                <w:bottom w:val="nil"/>
                <w:right w:val="nil"/>
                <w:between w:val="nil"/>
              </w:pBdr>
              <w:spacing w:before="1"/>
              <w:ind w:left="107"/>
              <w:rPr>
                <w:color w:val="000000"/>
                <w:sz w:val="16"/>
                <w:szCs w:val="16"/>
              </w:rPr>
            </w:pPr>
          </w:p>
          <w:p w14:paraId="0000001D" w14:textId="77777777" w:rsidR="00F1599D" w:rsidRDefault="00BD7D8A" w:rsidP="00141A23">
            <w:pPr>
              <w:pBdr>
                <w:top w:val="nil"/>
                <w:left w:val="nil"/>
                <w:bottom w:val="nil"/>
                <w:right w:val="nil"/>
                <w:between w:val="nil"/>
              </w:pBdr>
              <w:spacing w:before="1"/>
              <w:ind w:left="107" w:right="270"/>
              <w:rPr>
                <w:color w:val="000000"/>
                <w:sz w:val="16"/>
                <w:szCs w:val="16"/>
              </w:rPr>
            </w:pPr>
            <w:r>
              <w:rPr>
                <w:color w:val="000000"/>
                <w:sz w:val="16"/>
                <w:szCs w:val="16"/>
              </w:rPr>
              <w:t>Law No. 5/1999 Concerning the Prohibition of Monopolistic Practices and Unfair Business Competition.</w:t>
            </w:r>
          </w:p>
          <w:p w14:paraId="0000001E" w14:textId="77777777" w:rsidR="00F1599D" w:rsidRDefault="00F1599D" w:rsidP="00141A23">
            <w:pPr>
              <w:pBdr>
                <w:top w:val="nil"/>
                <w:left w:val="nil"/>
                <w:bottom w:val="nil"/>
                <w:right w:val="nil"/>
                <w:between w:val="nil"/>
              </w:pBdr>
              <w:spacing w:before="1"/>
              <w:ind w:left="107" w:right="270"/>
              <w:rPr>
                <w:color w:val="000000"/>
                <w:sz w:val="16"/>
                <w:szCs w:val="16"/>
              </w:rPr>
            </w:pPr>
          </w:p>
          <w:p w14:paraId="0000001F" w14:textId="77777777" w:rsidR="00F1599D" w:rsidRDefault="00BD7D8A" w:rsidP="00141A23">
            <w:pPr>
              <w:pBdr>
                <w:top w:val="nil"/>
                <w:left w:val="nil"/>
                <w:bottom w:val="nil"/>
                <w:right w:val="nil"/>
                <w:between w:val="nil"/>
              </w:pBdr>
              <w:spacing w:before="1"/>
              <w:ind w:left="107" w:right="270"/>
              <w:rPr>
                <w:color w:val="000000"/>
                <w:sz w:val="16"/>
                <w:szCs w:val="16"/>
              </w:rPr>
            </w:pPr>
            <w:r>
              <w:rPr>
                <w:color w:val="000000"/>
                <w:sz w:val="16"/>
                <w:szCs w:val="16"/>
              </w:rPr>
              <w:t>Presidential Decree No. 75/1999 Establishing the Business Competition Supervisory Commission</w:t>
            </w:r>
          </w:p>
          <w:p w14:paraId="00000020" w14:textId="77777777" w:rsidR="00F1599D" w:rsidRPr="00141A23" w:rsidRDefault="00F1599D" w:rsidP="00141A23">
            <w:pPr>
              <w:pBdr>
                <w:top w:val="nil"/>
                <w:left w:val="nil"/>
                <w:bottom w:val="nil"/>
                <w:right w:val="nil"/>
                <w:between w:val="nil"/>
              </w:pBdr>
              <w:spacing w:before="1"/>
              <w:ind w:left="107" w:right="270"/>
              <w:rPr>
                <w:i/>
                <w:color w:val="000000"/>
                <w:sz w:val="16"/>
                <w:szCs w:val="16"/>
              </w:rPr>
            </w:pPr>
          </w:p>
          <w:p w14:paraId="00000021" w14:textId="5552BD57" w:rsidR="00F1599D" w:rsidRPr="00141A23" w:rsidRDefault="00141A23" w:rsidP="00141A23">
            <w:pPr>
              <w:pBdr>
                <w:top w:val="nil"/>
                <w:left w:val="nil"/>
                <w:bottom w:val="nil"/>
                <w:right w:val="nil"/>
                <w:between w:val="nil"/>
              </w:pBdr>
              <w:spacing w:before="1"/>
              <w:ind w:left="107" w:right="270"/>
              <w:rPr>
                <w:i/>
                <w:color w:val="000000"/>
                <w:sz w:val="16"/>
                <w:szCs w:val="16"/>
              </w:rPr>
            </w:pPr>
            <w:r w:rsidRPr="00141A23">
              <w:rPr>
                <w:i/>
                <w:color w:val="000000"/>
                <w:sz w:val="16"/>
                <w:szCs w:val="16"/>
              </w:rPr>
              <w:t>[</w:t>
            </w:r>
            <w:r w:rsidR="00BD7D8A" w:rsidRPr="00141A23">
              <w:rPr>
                <w:i/>
                <w:color w:val="000000"/>
                <w:sz w:val="16"/>
                <w:szCs w:val="16"/>
              </w:rPr>
              <w:t>Please Introduce the name of the laws constituting the Natio</w:t>
            </w:r>
            <w:r w:rsidR="00BD7D8A" w:rsidRPr="00141A23">
              <w:rPr>
                <w:i/>
                <w:color w:val="000000"/>
                <w:sz w:val="16"/>
                <w:szCs w:val="16"/>
              </w:rPr>
              <w:t xml:space="preserve">nal Competition Law Regime. Include the year of </w:t>
            </w:r>
            <w:proofErr w:type="spellStart"/>
            <w:r w:rsidR="00BD7D8A" w:rsidRPr="00141A23">
              <w:rPr>
                <w:i/>
                <w:color w:val="000000"/>
                <w:sz w:val="16"/>
                <w:szCs w:val="16"/>
              </w:rPr>
              <w:t>enaction</w:t>
            </w:r>
            <w:proofErr w:type="spellEnd"/>
            <w:r w:rsidR="00BD7D8A" w:rsidRPr="00141A23">
              <w:rPr>
                <w:i/>
                <w:color w:val="000000"/>
                <w:sz w:val="16"/>
                <w:szCs w:val="16"/>
              </w:rPr>
              <w:t xml:space="preserve"> and the corresponding amendments as well</w:t>
            </w:r>
            <w:r w:rsidRPr="00141A23">
              <w:rPr>
                <w:i/>
                <w:color w:val="000000"/>
                <w:sz w:val="16"/>
                <w:szCs w:val="16"/>
              </w:rPr>
              <w:t>]</w:t>
            </w:r>
          </w:p>
          <w:p w14:paraId="00000022" w14:textId="77777777" w:rsidR="00F1599D" w:rsidRDefault="00F1599D">
            <w:pPr>
              <w:pBdr>
                <w:top w:val="nil"/>
                <w:left w:val="nil"/>
                <w:bottom w:val="nil"/>
                <w:right w:val="nil"/>
                <w:between w:val="nil"/>
              </w:pBdr>
              <w:spacing w:before="1"/>
              <w:ind w:left="107"/>
              <w:rPr>
                <w:color w:val="000000"/>
                <w:sz w:val="16"/>
                <w:szCs w:val="16"/>
              </w:rPr>
            </w:pPr>
          </w:p>
        </w:tc>
      </w:tr>
      <w:tr w:rsidR="00F1599D" w14:paraId="2E59BA27" w14:textId="77777777" w:rsidTr="00E41884">
        <w:trPr>
          <w:gridBefore w:val="1"/>
          <w:wBefore w:w="44" w:type="dxa"/>
          <w:trHeight w:val="539"/>
        </w:trPr>
        <w:tc>
          <w:tcPr>
            <w:tcW w:w="2352" w:type="dxa"/>
          </w:tcPr>
          <w:p w14:paraId="0000002D" w14:textId="77777777" w:rsidR="00F1599D" w:rsidRDefault="00BD7D8A">
            <w:pPr>
              <w:pBdr>
                <w:top w:val="nil"/>
                <w:left w:val="nil"/>
                <w:bottom w:val="nil"/>
                <w:right w:val="nil"/>
                <w:between w:val="nil"/>
              </w:pBdr>
              <w:ind w:left="107"/>
              <w:rPr>
                <w:color w:val="000000"/>
                <w:sz w:val="16"/>
                <w:szCs w:val="16"/>
                <w:highlight w:val="yellow"/>
              </w:rPr>
            </w:pPr>
            <w:r w:rsidRPr="00141A23">
              <w:rPr>
                <w:color w:val="000000"/>
                <w:sz w:val="16"/>
                <w:szCs w:val="16"/>
              </w:rPr>
              <w:t>Competition Authority</w:t>
            </w:r>
          </w:p>
        </w:tc>
        <w:tc>
          <w:tcPr>
            <w:tcW w:w="7594" w:type="dxa"/>
            <w:gridSpan w:val="11"/>
          </w:tcPr>
          <w:p w14:paraId="0000002E" w14:textId="77777777" w:rsidR="00F1599D" w:rsidRDefault="00BD7D8A">
            <w:pPr>
              <w:pBdr>
                <w:top w:val="nil"/>
                <w:left w:val="nil"/>
                <w:bottom w:val="nil"/>
                <w:right w:val="nil"/>
                <w:between w:val="nil"/>
              </w:pBdr>
              <w:ind w:left="107"/>
              <w:rPr>
                <w:color w:val="000000"/>
              </w:rPr>
            </w:pPr>
            <w:r>
              <w:rPr>
                <w:color w:val="000000"/>
              </w:rPr>
              <w:t xml:space="preserve"> </w:t>
            </w:r>
          </w:p>
          <w:p w14:paraId="0000002F" w14:textId="77777777" w:rsidR="00F1599D" w:rsidRDefault="00BD7D8A" w:rsidP="00141A23">
            <w:pPr>
              <w:pBdr>
                <w:top w:val="nil"/>
                <w:left w:val="nil"/>
                <w:bottom w:val="nil"/>
                <w:right w:val="nil"/>
                <w:between w:val="nil"/>
              </w:pBdr>
              <w:tabs>
                <w:tab w:val="left" w:pos="7050"/>
              </w:tabs>
              <w:ind w:left="107" w:right="180"/>
              <w:jc w:val="both"/>
              <w:rPr>
                <w:color w:val="0000FF"/>
                <w:sz w:val="10"/>
                <w:szCs w:val="10"/>
                <w:u w:val="single"/>
              </w:rPr>
            </w:pPr>
            <w:r>
              <w:rPr>
                <w:color w:val="000000"/>
                <w:sz w:val="16"/>
                <w:szCs w:val="16"/>
              </w:rPr>
              <w:t>The Indonesia Competition Commission/</w:t>
            </w:r>
            <w:proofErr w:type="spellStart"/>
            <w:r>
              <w:rPr>
                <w:color w:val="000000"/>
                <w:sz w:val="16"/>
                <w:szCs w:val="16"/>
              </w:rPr>
              <w:t>Komisi</w:t>
            </w:r>
            <w:proofErr w:type="spellEnd"/>
            <w:r>
              <w:rPr>
                <w:color w:val="000000"/>
                <w:sz w:val="16"/>
                <w:szCs w:val="16"/>
              </w:rPr>
              <w:t xml:space="preserve"> </w:t>
            </w:r>
            <w:proofErr w:type="spellStart"/>
            <w:r>
              <w:rPr>
                <w:color w:val="000000"/>
                <w:sz w:val="16"/>
                <w:szCs w:val="16"/>
              </w:rPr>
              <w:t>Pengawas</w:t>
            </w:r>
            <w:proofErr w:type="spellEnd"/>
            <w:r>
              <w:rPr>
                <w:color w:val="000000"/>
                <w:sz w:val="16"/>
                <w:szCs w:val="16"/>
              </w:rPr>
              <w:t xml:space="preserve"> </w:t>
            </w:r>
            <w:proofErr w:type="spellStart"/>
            <w:r>
              <w:rPr>
                <w:color w:val="000000"/>
                <w:sz w:val="16"/>
                <w:szCs w:val="16"/>
              </w:rPr>
              <w:t>Persaingan</w:t>
            </w:r>
            <w:proofErr w:type="spellEnd"/>
            <w:r>
              <w:rPr>
                <w:color w:val="000000"/>
                <w:sz w:val="16"/>
                <w:szCs w:val="16"/>
              </w:rPr>
              <w:t xml:space="preserve"> Usaha (KPPU). Established in 2000 by Law No. 5/1999 Concerning the Prohibition of Monopolistic Practices and Unfair Business Competition. https://eng.kppu.go.id</w:t>
            </w:r>
          </w:p>
          <w:p w14:paraId="00000030" w14:textId="77777777" w:rsidR="00F1599D" w:rsidRDefault="00F1599D" w:rsidP="00141A23">
            <w:pPr>
              <w:pBdr>
                <w:top w:val="nil"/>
                <w:left w:val="nil"/>
                <w:bottom w:val="nil"/>
                <w:right w:val="nil"/>
                <w:between w:val="nil"/>
              </w:pBdr>
              <w:tabs>
                <w:tab w:val="left" w:pos="7050"/>
              </w:tabs>
              <w:ind w:left="467" w:right="180"/>
              <w:jc w:val="both"/>
              <w:rPr>
                <w:color w:val="000000"/>
                <w:sz w:val="16"/>
                <w:szCs w:val="16"/>
              </w:rPr>
            </w:pPr>
          </w:p>
          <w:p w14:paraId="00000031" w14:textId="62369CA1" w:rsidR="00F1599D" w:rsidRPr="00141A23" w:rsidRDefault="00141A23" w:rsidP="00141A23">
            <w:pPr>
              <w:pBdr>
                <w:top w:val="nil"/>
                <w:left w:val="nil"/>
                <w:bottom w:val="nil"/>
                <w:right w:val="nil"/>
                <w:between w:val="nil"/>
              </w:pBdr>
              <w:tabs>
                <w:tab w:val="left" w:pos="7050"/>
              </w:tabs>
              <w:ind w:left="107" w:right="180"/>
              <w:jc w:val="both"/>
              <w:rPr>
                <w:i/>
                <w:color w:val="000000"/>
                <w:sz w:val="16"/>
                <w:szCs w:val="16"/>
              </w:rPr>
            </w:pPr>
            <w:r w:rsidRPr="00141A23">
              <w:rPr>
                <w:i/>
                <w:color w:val="000000"/>
                <w:sz w:val="16"/>
                <w:szCs w:val="16"/>
              </w:rPr>
              <w:t>[</w:t>
            </w:r>
            <w:r w:rsidR="00BD7D8A" w:rsidRPr="00141A23">
              <w:rPr>
                <w:i/>
                <w:color w:val="000000"/>
                <w:sz w:val="16"/>
                <w:szCs w:val="16"/>
              </w:rPr>
              <w:t>Please introduce here the name</w:t>
            </w:r>
            <w:r w:rsidR="00BD7D8A" w:rsidRPr="00141A23">
              <w:rPr>
                <w:i/>
                <w:color w:val="000000"/>
                <w:sz w:val="16"/>
                <w:szCs w:val="16"/>
              </w:rPr>
              <w:t xml:space="preserve"> of the competition authorities that are part of the enforcement process of the laws mentioned in the previous question. In that regard, please specify the norms that established those agencies, the year in which they started operation, and their website. </w:t>
            </w:r>
            <w:r w:rsidR="00BD7D8A" w:rsidRPr="00141A23">
              <w:rPr>
                <w:i/>
                <w:color w:val="000000"/>
                <w:sz w:val="16"/>
                <w:szCs w:val="16"/>
              </w:rPr>
              <w:t>Include tribunals only if they have a role in the process of founding guilt and imposing sanctions. This point specifically excludes judicial authorities that only have judicial review powers]</w:t>
            </w:r>
          </w:p>
          <w:p w14:paraId="00000032" w14:textId="77777777" w:rsidR="00F1599D" w:rsidRDefault="00F1599D">
            <w:pPr>
              <w:pBdr>
                <w:top w:val="nil"/>
                <w:left w:val="nil"/>
                <w:bottom w:val="nil"/>
                <w:right w:val="nil"/>
                <w:between w:val="nil"/>
              </w:pBdr>
              <w:ind w:left="467"/>
              <w:rPr>
                <w:color w:val="000000"/>
                <w:sz w:val="16"/>
                <w:szCs w:val="16"/>
              </w:rPr>
            </w:pPr>
          </w:p>
          <w:p w14:paraId="00000033" w14:textId="77777777" w:rsidR="00F1599D" w:rsidRDefault="00F1599D">
            <w:pPr>
              <w:pBdr>
                <w:top w:val="nil"/>
                <w:left w:val="nil"/>
                <w:bottom w:val="nil"/>
                <w:right w:val="nil"/>
                <w:between w:val="nil"/>
              </w:pBdr>
              <w:ind w:left="107"/>
              <w:rPr>
                <w:color w:val="000000"/>
                <w:sz w:val="16"/>
                <w:szCs w:val="16"/>
              </w:rPr>
            </w:pPr>
          </w:p>
        </w:tc>
      </w:tr>
      <w:tr w:rsidR="00F1599D" w14:paraId="43472B95" w14:textId="77777777" w:rsidTr="00E41884">
        <w:trPr>
          <w:gridBefore w:val="1"/>
          <w:wBefore w:w="44" w:type="dxa"/>
          <w:trHeight w:val="465"/>
        </w:trPr>
        <w:tc>
          <w:tcPr>
            <w:tcW w:w="9946" w:type="dxa"/>
            <w:gridSpan w:val="12"/>
            <w:shd w:val="clear" w:color="auto" w:fill="B9A989"/>
          </w:tcPr>
          <w:p w14:paraId="0000003E" w14:textId="77777777" w:rsidR="00F1599D" w:rsidRPr="00141A23" w:rsidRDefault="00BD7D8A">
            <w:pPr>
              <w:pStyle w:val="Heading2"/>
              <w:spacing w:before="119"/>
              <w:ind w:left="3840" w:right="3834"/>
              <w:jc w:val="center"/>
              <w:rPr>
                <w:sz w:val="20"/>
                <w:szCs w:val="20"/>
              </w:rPr>
            </w:pPr>
            <w:bookmarkStart w:id="2" w:name="_heading=h.3wlnc3nkk1xm" w:colFirst="0" w:colLast="0"/>
            <w:bookmarkEnd w:id="2"/>
            <w:r w:rsidRPr="00141A23">
              <w:rPr>
                <w:sz w:val="20"/>
                <w:szCs w:val="20"/>
              </w:rPr>
              <w:t>P</w:t>
            </w:r>
            <w:r w:rsidRPr="00141A23">
              <w:rPr>
                <w:sz w:val="20"/>
                <w:szCs w:val="20"/>
              </w:rPr>
              <w:t>olicy-Making Agents</w:t>
            </w:r>
          </w:p>
          <w:p w14:paraId="0000003F" w14:textId="77777777" w:rsidR="00F1599D" w:rsidRDefault="00BD7D8A">
            <w:pPr>
              <w:pBdr>
                <w:top w:val="nil"/>
                <w:left w:val="nil"/>
                <w:bottom w:val="nil"/>
                <w:right w:val="nil"/>
                <w:between w:val="nil"/>
              </w:pBdr>
              <w:spacing w:before="119"/>
              <w:ind w:left="3059" w:right="3050"/>
              <w:jc w:val="center"/>
              <w:rPr>
                <w:b/>
                <w:smallCaps/>
                <w:color w:val="000000"/>
                <w:sz w:val="20"/>
                <w:szCs w:val="20"/>
              </w:rPr>
            </w:pPr>
            <w:r>
              <w:rPr>
                <w:b/>
                <w:smallCaps/>
                <w:color w:val="000000"/>
                <w:sz w:val="20"/>
                <w:szCs w:val="20"/>
              </w:rPr>
              <w:t>-Diversification-</w:t>
            </w:r>
          </w:p>
        </w:tc>
      </w:tr>
      <w:tr w:rsidR="00F1599D" w14:paraId="1C5FBC90" w14:textId="77777777" w:rsidTr="00E41884">
        <w:trPr>
          <w:gridBefore w:val="1"/>
          <w:wBefore w:w="44" w:type="dxa"/>
          <w:trHeight w:val="465"/>
        </w:trPr>
        <w:tc>
          <w:tcPr>
            <w:tcW w:w="5152" w:type="dxa"/>
            <w:gridSpan w:val="6"/>
            <w:shd w:val="clear" w:color="auto" w:fill="auto"/>
          </w:tcPr>
          <w:p w14:paraId="0000004B" w14:textId="77777777" w:rsidR="00F1599D" w:rsidRDefault="00BD7D8A">
            <w:pPr>
              <w:pBdr>
                <w:top w:val="nil"/>
                <w:left w:val="nil"/>
                <w:bottom w:val="nil"/>
                <w:right w:val="nil"/>
                <w:between w:val="nil"/>
              </w:pBdr>
              <w:tabs>
                <w:tab w:val="left" w:pos="3360"/>
              </w:tabs>
              <w:spacing w:before="119"/>
              <w:ind w:left="107" w:right="2303"/>
              <w:rPr>
                <w:b/>
                <w:smallCaps/>
                <w:color w:val="000000"/>
                <w:sz w:val="20"/>
                <w:szCs w:val="20"/>
              </w:rPr>
            </w:pPr>
            <w:r>
              <w:rPr>
                <w:color w:val="000000"/>
                <w:sz w:val="16"/>
                <w:szCs w:val="16"/>
              </w:rPr>
              <w:t>How many agencies are responsible for competition enforcement?</w:t>
            </w:r>
          </w:p>
        </w:tc>
        <w:tc>
          <w:tcPr>
            <w:tcW w:w="4794" w:type="dxa"/>
            <w:gridSpan w:val="6"/>
            <w:shd w:val="clear" w:color="auto" w:fill="auto"/>
          </w:tcPr>
          <w:p w14:paraId="00000052" w14:textId="77777777" w:rsidR="00F1599D" w:rsidRDefault="00BD7D8A" w:rsidP="00E41884">
            <w:pPr>
              <w:pBdr>
                <w:top w:val="nil"/>
                <w:left w:val="nil"/>
                <w:bottom w:val="nil"/>
                <w:right w:val="nil"/>
                <w:between w:val="nil"/>
              </w:pBdr>
              <w:spacing w:before="119"/>
              <w:ind w:left="107" w:right="180"/>
              <w:jc w:val="both"/>
              <w:rPr>
                <w:color w:val="000000"/>
                <w:sz w:val="16"/>
                <w:szCs w:val="16"/>
              </w:rPr>
            </w:pPr>
            <w:r>
              <w:rPr>
                <w:color w:val="000000"/>
                <w:sz w:val="16"/>
                <w:szCs w:val="16"/>
              </w:rPr>
              <w:t>The KPPU is the sole institution dealing with competition law in Indonesia. It has the authority to investigate and enforce violations on antitrust laws covering prohibited agreements, interloc</w:t>
            </w:r>
            <w:r>
              <w:rPr>
                <w:color w:val="000000"/>
                <w:sz w:val="16"/>
                <w:szCs w:val="16"/>
              </w:rPr>
              <w:t>king directorate positions and anticompetitive executive conflicts of interest, anticompetitive activates, abuse of dominant position, and merger review. The KPPU has the authority to impose administrative penalties and refer cases for criminal prosecution</w:t>
            </w:r>
            <w:r>
              <w:rPr>
                <w:color w:val="000000"/>
                <w:sz w:val="16"/>
                <w:szCs w:val="16"/>
              </w:rPr>
              <w:t>. (See Law No. 5/1999 Chapters II-VIII).</w:t>
            </w:r>
          </w:p>
          <w:p w14:paraId="46D054C4" w14:textId="77777777" w:rsidR="00F1599D" w:rsidRPr="00141A23" w:rsidRDefault="00BD7D8A" w:rsidP="00E41884">
            <w:pPr>
              <w:pBdr>
                <w:top w:val="nil"/>
                <w:left w:val="nil"/>
                <w:bottom w:val="nil"/>
                <w:right w:val="nil"/>
                <w:between w:val="nil"/>
              </w:pBdr>
              <w:spacing w:before="119"/>
              <w:ind w:left="107" w:right="180"/>
              <w:jc w:val="both"/>
              <w:rPr>
                <w:i/>
                <w:color w:val="000000"/>
                <w:sz w:val="16"/>
                <w:szCs w:val="16"/>
              </w:rPr>
            </w:pPr>
            <w:r w:rsidRPr="00141A23">
              <w:rPr>
                <w:i/>
                <w:color w:val="000000"/>
                <w:sz w:val="16"/>
                <w:szCs w:val="16"/>
              </w:rPr>
              <w:t>[Please mention how many authorities have a general mandate to enforce competition in your jurisdiction. Include a brief reference on their duties e.g.: if they impose criminal, civil or administrative liability. Th</w:t>
            </w:r>
            <w:r w:rsidRPr="00141A23">
              <w:rPr>
                <w:i/>
                <w:color w:val="000000"/>
                <w:sz w:val="16"/>
                <w:szCs w:val="16"/>
              </w:rPr>
              <w:t>e purpose is that readers can quickly understand, which are the agencies charged with competition enforcement in the jurisdiction, the difference between them, and if they have concurrent, overlapping, or exclusionary authority. Include the relevant provis</w:t>
            </w:r>
            <w:r w:rsidRPr="00141A23">
              <w:rPr>
                <w:i/>
                <w:color w:val="000000"/>
                <w:sz w:val="16"/>
                <w:szCs w:val="16"/>
              </w:rPr>
              <w:t>ions on which their powers are based. Exclude in this point sector regulators or enforcers]</w:t>
            </w:r>
          </w:p>
          <w:p w14:paraId="00000053" w14:textId="6423A726" w:rsidR="00141A23" w:rsidRDefault="00141A23">
            <w:pPr>
              <w:pBdr>
                <w:top w:val="nil"/>
                <w:left w:val="nil"/>
                <w:bottom w:val="nil"/>
                <w:right w:val="nil"/>
                <w:between w:val="nil"/>
              </w:pBdr>
              <w:spacing w:before="119"/>
              <w:ind w:left="107" w:right="86"/>
              <w:jc w:val="both"/>
              <w:rPr>
                <w:color w:val="000000"/>
                <w:sz w:val="16"/>
                <w:szCs w:val="16"/>
              </w:rPr>
            </w:pPr>
          </w:p>
        </w:tc>
      </w:tr>
      <w:tr w:rsidR="00F1599D" w14:paraId="1FD19417" w14:textId="77777777" w:rsidTr="00E41884">
        <w:trPr>
          <w:gridBefore w:val="1"/>
          <w:wBefore w:w="44" w:type="dxa"/>
          <w:trHeight w:val="465"/>
        </w:trPr>
        <w:tc>
          <w:tcPr>
            <w:tcW w:w="5152" w:type="dxa"/>
            <w:gridSpan w:val="6"/>
            <w:shd w:val="clear" w:color="auto" w:fill="auto"/>
          </w:tcPr>
          <w:p w14:paraId="00000058" w14:textId="77777777" w:rsidR="00F1599D" w:rsidRDefault="00BD7D8A" w:rsidP="00141A23">
            <w:pPr>
              <w:pBdr>
                <w:top w:val="nil"/>
                <w:left w:val="nil"/>
                <w:bottom w:val="nil"/>
                <w:right w:val="nil"/>
                <w:between w:val="nil"/>
              </w:pBdr>
              <w:spacing w:before="119"/>
              <w:ind w:left="140" w:right="2303"/>
              <w:rPr>
                <w:b/>
                <w:smallCaps/>
                <w:color w:val="000000"/>
                <w:sz w:val="20"/>
                <w:szCs w:val="20"/>
              </w:rPr>
            </w:pPr>
            <w:r>
              <w:rPr>
                <w:color w:val="000000"/>
                <w:sz w:val="16"/>
                <w:szCs w:val="16"/>
              </w:rPr>
              <w:t>Do sector regulators have a competition policy enforcement mandate?</w:t>
            </w:r>
          </w:p>
        </w:tc>
        <w:tc>
          <w:tcPr>
            <w:tcW w:w="4794" w:type="dxa"/>
            <w:gridSpan w:val="6"/>
            <w:shd w:val="clear" w:color="auto" w:fill="auto"/>
          </w:tcPr>
          <w:p w14:paraId="0000005F" w14:textId="4150B5A0" w:rsidR="00F1599D" w:rsidRDefault="00BD7D8A" w:rsidP="00141A23">
            <w:pPr>
              <w:pBdr>
                <w:top w:val="nil"/>
                <w:left w:val="nil"/>
                <w:bottom w:val="nil"/>
                <w:right w:val="nil"/>
                <w:between w:val="nil"/>
              </w:pBdr>
              <w:spacing w:before="119"/>
              <w:ind w:left="110" w:right="180"/>
              <w:jc w:val="both"/>
              <w:rPr>
                <w:color w:val="000000"/>
                <w:sz w:val="16"/>
                <w:szCs w:val="16"/>
                <w:highlight w:val="yellow"/>
              </w:rPr>
            </w:pPr>
            <w:r>
              <w:rPr>
                <w:color w:val="000000"/>
                <w:sz w:val="16"/>
                <w:szCs w:val="16"/>
              </w:rPr>
              <w:t>No</w:t>
            </w:r>
          </w:p>
          <w:p w14:paraId="56C42655" w14:textId="77777777" w:rsidR="00F1599D" w:rsidRDefault="00BD7D8A" w:rsidP="00141A23">
            <w:pPr>
              <w:pBdr>
                <w:top w:val="nil"/>
                <w:left w:val="nil"/>
                <w:bottom w:val="nil"/>
                <w:right w:val="nil"/>
                <w:between w:val="nil"/>
              </w:pBdr>
              <w:spacing w:before="119"/>
              <w:ind w:left="110" w:right="180"/>
              <w:jc w:val="both"/>
              <w:rPr>
                <w:i/>
                <w:color w:val="000000"/>
                <w:sz w:val="16"/>
                <w:szCs w:val="16"/>
              </w:rPr>
            </w:pPr>
            <w:r w:rsidRPr="00141A23">
              <w:rPr>
                <w:i/>
                <w:color w:val="000000"/>
                <w:sz w:val="16"/>
                <w:szCs w:val="16"/>
              </w:rPr>
              <w:t>[Please introduce the name agencies that have powers to enforce any aspect of competition law, including merger control, in specific sectors. Introduce the relevant provisions on which their powers are based]</w:t>
            </w:r>
          </w:p>
          <w:p w14:paraId="00000060" w14:textId="50548D78" w:rsidR="00141A23" w:rsidRPr="00141A23" w:rsidRDefault="00141A23">
            <w:pPr>
              <w:pBdr>
                <w:top w:val="nil"/>
                <w:left w:val="nil"/>
                <w:bottom w:val="nil"/>
                <w:right w:val="nil"/>
                <w:between w:val="nil"/>
              </w:pBdr>
              <w:spacing w:before="119"/>
              <w:ind w:right="86"/>
              <w:jc w:val="both"/>
              <w:rPr>
                <w:b/>
                <w:i/>
                <w:smallCaps/>
                <w:color w:val="000000"/>
                <w:sz w:val="20"/>
                <w:szCs w:val="20"/>
              </w:rPr>
            </w:pPr>
          </w:p>
        </w:tc>
      </w:tr>
      <w:tr w:rsidR="00F1599D" w14:paraId="462AFD8A" w14:textId="77777777" w:rsidTr="00E41884">
        <w:trPr>
          <w:gridBefore w:val="1"/>
          <w:wBefore w:w="44" w:type="dxa"/>
          <w:trHeight w:val="465"/>
        </w:trPr>
        <w:tc>
          <w:tcPr>
            <w:tcW w:w="5152" w:type="dxa"/>
            <w:gridSpan w:val="6"/>
            <w:shd w:val="clear" w:color="auto" w:fill="auto"/>
          </w:tcPr>
          <w:p w14:paraId="00000065" w14:textId="77777777" w:rsidR="00F1599D" w:rsidRDefault="00BD7D8A">
            <w:pPr>
              <w:pBdr>
                <w:top w:val="nil"/>
                <w:left w:val="nil"/>
                <w:bottom w:val="nil"/>
                <w:right w:val="nil"/>
                <w:between w:val="nil"/>
              </w:pBdr>
              <w:spacing w:before="119"/>
              <w:ind w:left="107" w:right="2303"/>
              <w:rPr>
                <w:b/>
                <w:smallCaps/>
                <w:color w:val="000000"/>
                <w:sz w:val="20"/>
                <w:szCs w:val="20"/>
              </w:rPr>
            </w:pPr>
            <w:r>
              <w:rPr>
                <w:color w:val="000000"/>
                <w:sz w:val="16"/>
                <w:szCs w:val="16"/>
              </w:rPr>
              <w:t>Have the Competition Authority and other agencies signed protocols or memoranda of understanding with sector regulators?</w:t>
            </w:r>
          </w:p>
        </w:tc>
        <w:tc>
          <w:tcPr>
            <w:tcW w:w="4794" w:type="dxa"/>
            <w:gridSpan w:val="6"/>
            <w:shd w:val="clear" w:color="auto" w:fill="auto"/>
          </w:tcPr>
          <w:p w14:paraId="0000006C" w14:textId="77777777" w:rsidR="00F1599D" w:rsidRDefault="00BD7D8A" w:rsidP="00E41884">
            <w:pPr>
              <w:pBdr>
                <w:top w:val="nil"/>
                <w:left w:val="nil"/>
                <w:bottom w:val="nil"/>
                <w:right w:val="nil"/>
                <w:between w:val="nil"/>
              </w:pBdr>
              <w:spacing w:before="119"/>
              <w:ind w:left="110" w:right="180"/>
              <w:jc w:val="both"/>
              <w:rPr>
                <w:color w:val="000000"/>
                <w:sz w:val="16"/>
                <w:szCs w:val="16"/>
              </w:rPr>
            </w:pPr>
            <w:r>
              <w:rPr>
                <w:color w:val="000000"/>
                <w:sz w:val="16"/>
                <w:szCs w:val="16"/>
              </w:rPr>
              <w:t>Yes. KPPU has substantial cooperation agreements with other ministries and agencies. (</w:t>
            </w:r>
            <w:hyperlink r:id="rId7">
              <w:r>
                <w:rPr>
                  <w:color w:val="0000FF"/>
                  <w:sz w:val="16"/>
                  <w:szCs w:val="16"/>
                  <w:u w:val="single"/>
                </w:rPr>
                <w:t>link</w:t>
              </w:r>
            </w:hyperlink>
            <w:r>
              <w:rPr>
                <w:color w:val="000000"/>
                <w:sz w:val="16"/>
                <w:szCs w:val="16"/>
              </w:rPr>
              <w:t>).</w:t>
            </w:r>
          </w:p>
          <w:p w14:paraId="3E1ACF67" w14:textId="77777777" w:rsidR="00F1599D" w:rsidRDefault="00141A23" w:rsidP="00E41884">
            <w:pPr>
              <w:pBdr>
                <w:top w:val="nil"/>
                <w:left w:val="nil"/>
                <w:bottom w:val="nil"/>
                <w:right w:val="nil"/>
                <w:between w:val="nil"/>
              </w:pBdr>
              <w:spacing w:before="119"/>
              <w:ind w:left="110" w:right="180"/>
              <w:jc w:val="both"/>
              <w:rPr>
                <w:i/>
                <w:color w:val="000000"/>
                <w:sz w:val="16"/>
                <w:szCs w:val="16"/>
              </w:rPr>
            </w:pPr>
            <w:r w:rsidRPr="00E41884">
              <w:rPr>
                <w:i/>
                <w:color w:val="000000"/>
                <w:sz w:val="16"/>
                <w:szCs w:val="16"/>
              </w:rPr>
              <w:t>[</w:t>
            </w:r>
            <w:r w:rsidR="00BD7D8A" w:rsidRPr="00E41884">
              <w:rPr>
                <w:i/>
                <w:color w:val="000000"/>
                <w:sz w:val="16"/>
                <w:szCs w:val="16"/>
              </w:rPr>
              <w:t>Please mention here any provision or interinstitutional agreement that allows the competition authorities to coordinate behavior to effectively enforce competition law</w:t>
            </w:r>
            <w:r w:rsidRPr="00E41884">
              <w:rPr>
                <w:i/>
                <w:color w:val="000000"/>
                <w:sz w:val="16"/>
                <w:szCs w:val="16"/>
              </w:rPr>
              <w:t>]</w:t>
            </w:r>
          </w:p>
          <w:p w14:paraId="0000006D" w14:textId="1E2CF760" w:rsidR="00E41884" w:rsidRPr="00E41884" w:rsidRDefault="00E41884" w:rsidP="00E41884">
            <w:pPr>
              <w:pBdr>
                <w:top w:val="nil"/>
                <w:left w:val="nil"/>
                <w:bottom w:val="nil"/>
                <w:right w:val="nil"/>
                <w:between w:val="nil"/>
              </w:pBdr>
              <w:spacing w:before="119"/>
              <w:ind w:left="110" w:right="180"/>
              <w:jc w:val="both"/>
              <w:rPr>
                <w:b/>
                <w:i/>
                <w:smallCaps/>
                <w:color w:val="000000"/>
                <w:sz w:val="20"/>
                <w:szCs w:val="20"/>
              </w:rPr>
            </w:pPr>
          </w:p>
        </w:tc>
      </w:tr>
      <w:tr w:rsidR="00F1599D" w14:paraId="7A4D6009" w14:textId="77777777" w:rsidTr="00E41884">
        <w:trPr>
          <w:gridBefore w:val="1"/>
          <w:wBefore w:w="44" w:type="dxa"/>
          <w:trHeight w:val="465"/>
        </w:trPr>
        <w:tc>
          <w:tcPr>
            <w:tcW w:w="9946" w:type="dxa"/>
            <w:gridSpan w:val="12"/>
            <w:shd w:val="clear" w:color="auto" w:fill="B9A989"/>
          </w:tcPr>
          <w:p w14:paraId="00000072" w14:textId="67499C39" w:rsidR="00F1599D" w:rsidRPr="00141A23" w:rsidRDefault="00BD7D8A">
            <w:pPr>
              <w:pStyle w:val="Heading2"/>
              <w:spacing w:before="119"/>
              <w:ind w:left="3059" w:right="3050"/>
              <w:jc w:val="center"/>
              <w:rPr>
                <w:sz w:val="20"/>
                <w:szCs w:val="20"/>
              </w:rPr>
            </w:pPr>
            <w:bookmarkStart w:id="3" w:name="_heading=h.z3mbjpaaz3u7" w:colFirst="0" w:colLast="0"/>
            <w:bookmarkEnd w:id="3"/>
            <w:r w:rsidRPr="00141A23">
              <w:rPr>
                <w:sz w:val="20"/>
                <w:szCs w:val="20"/>
              </w:rPr>
              <w:t>D</w:t>
            </w:r>
            <w:r w:rsidRPr="00141A23">
              <w:rPr>
                <w:sz w:val="20"/>
                <w:szCs w:val="20"/>
              </w:rPr>
              <w:t>isaggregated Functions—Prosecutorial</w:t>
            </w:r>
            <w:r w:rsidR="00141A23">
              <w:rPr>
                <w:sz w:val="20"/>
                <w:szCs w:val="20"/>
              </w:rPr>
              <w:t xml:space="preserve"> </w:t>
            </w:r>
            <w:r w:rsidRPr="00141A23">
              <w:rPr>
                <w:sz w:val="20"/>
                <w:szCs w:val="20"/>
              </w:rPr>
              <w:t>Model</w:t>
            </w:r>
          </w:p>
        </w:tc>
      </w:tr>
      <w:tr w:rsidR="00F1599D" w14:paraId="056A2F5C" w14:textId="77777777" w:rsidTr="00E41884">
        <w:trPr>
          <w:gridBefore w:val="1"/>
          <w:wBefore w:w="44" w:type="dxa"/>
          <w:trHeight w:val="465"/>
        </w:trPr>
        <w:tc>
          <w:tcPr>
            <w:tcW w:w="4119" w:type="dxa"/>
            <w:gridSpan w:val="5"/>
            <w:shd w:val="clear" w:color="auto" w:fill="auto"/>
          </w:tcPr>
          <w:p w14:paraId="0000007E" w14:textId="77777777" w:rsidR="00F1599D" w:rsidRDefault="00BD7D8A">
            <w:pPr>
              <w:pBdr>
                <w:top w:val="nil"/>
                <w:left w:val="nil"/>
                <w:bottom w:val="nil"/>
                <w:right w:val="nil"/>
                <w:between w:val="nil"/>
              </w:pBdr>
              <w:spacing w:before="119"/>
              <w:ind w:right="2207"/>
              <w:rPr>
                <w:b/>
                <w:smallCaps/>
                <w:color w:val="000000"/>
                <w:sz w:val="16"/>
                <w:szCs w:val="16"/>
              </w:rPr>
            </w:pPr>
            <w:r>
              <w:rPr>
                <w:color w:val="000000"/>
                <w:sz w:val="16"/>
                <w:szCs w:val="16"/>
              </w:rPr>
              <w:t>Are there different authorities or agencies that make the decision to investigate and the final ruling in the cases?</w:t>
            </w:r>
          </w:p>
        </w:tc>
        <w:tc>
          <w:tcPr>
            <w:tcW w:w="1559" w:type="dxa"/>
            <w:gridSpan w:val="3"/>
            <w:shd w:val="clear" w:color="auto" w:fill="auto"/>
          </w:tcPr>
          <w:p w14:paraId="00000083" w14:textId="77777777" w:rsidR="00F1599D" w:rsidRDefault="00BD7D8A">
            <w:pPr>
              <w:jc w:val="center"/>
              <w:rPr>
                <w:sz w:val="16"/>
                <w:szCs w:val="16"/>
              </w:rPr>
            </w:pPr>
            <w:r>
              <w:rPr>
                <w:sz w:val="16"/>
                <w:szCs w:val="16"/>
              </w:rPr>
              <w:t>Yes, for Criminal Sanctions</w:t>
            </w:r>
          </w:p>
        </w:tc>
        <w:tc>
          <w:tcPr>
            <w:tcW w:w="4268" w:type="dxa"/>
            <w:gridSpan w:val="4"/>
            <w:shd w:val="clear" w:color="auto" w:fill="auto"/>
          </w:tcPr>
          <w:p w14:paraId="00000086" w14:textId="77777777" w:rsidR="00F1599D" w:rsidRDefault="00BD7D8A" w:rsidP="00141A23">
            <w:pPr>
              <w:pBdr>
                <w:top w:val="nil"/>
                <w:left w:val="nil"/>
                <w:bottom w:val="nil"/>
                <w:right w:val="nil"/>
                <w:between w:val="nil"/>
              </w:pBdr>
              <w:spacing w:before="119"/>
              <w:ind w:left="107" w:right="180"/>
              <w:jc w:val="both"/>
              <w:rPr>
                <w:color w:val="000000"/>
                <w:sz w:val="16"/>
                <w:szCs w:val="16"/>
              </w:rPr>
            </w:pPr>
            <w:r>
              <w:rPr>
                <w:color w:val="000000"/>
                <w:sz w:val="16"/>
                <w:szCs w:val="16"/>
              </w:rPr>
              <w:t>While the KPPU has the authority to unilaterally conduct investigations and impose administrative sanctions, criminal sanctions where applicable are referred to the Public Prosecution Service. A KPPU decision on an antitrust matter “shall serve as sufficie</w:t>
            </w:r>
            <w:r>
              <w:rPr>
                <w:color w:val="000000"/>
                <w:sz w:val="16"/>
                <w:szCs w:val="16"/>
              </w:rPr>
              <w:t>nt initial evidence for a criminal investigator to conduct [an] investigation.” (Law No. 5/1999 Art. 44(5)).</w:t>
            </w:r>
          </w:p>
          <w:p w14:paraId="50AA3C10" w14:textId="77777777" w:rsidR="00141A23" w:rsidRDefault="00141A23" w:rsidP="00141A23">
            <w:pPr>
              <w:pBdr>
                <w:top w:val="nil"/>
                <w:left w:val="nil"/>
                <w:bottom w:val="nil"/>
                <w:right w:val="nil"/>
                <w:between w:val="nil"/>
              </w:pBdr>
              <w:spacing w:before="119"/>
              <w:ind w:left="107" w:right="180"/>
              <w:jc w:val="both"/>
              <w:rPr>
                <w:i/>
                <w:color w:val="000000"/>
                <w:sz w:val="16"/>
                <w:szCs w:val="16"/>
              </w:rPr>
            </w:pPr>
          </w:p>
          <w:p w14:paraId="00000087" w14:textId="4C5414AE" w:rsidR="00F1599D" w:rsidRPr="00141A23" w:rsidRDefault="00BD7D8A" w:rsidP="00141A23">
            <w:pPr>
              <w:pBdr>
                <w:top w:val="nil"/>
                <w:left w:val="nil"/>
                <w:bottom w:val="nil"/>
                <w:right w:val="nil"/>
                <w:between w:val="nil"/>
              </w:pBdr>
              <w:spacing w:before="119"/>
              <w:ind w:left="107" w:right="180"/>
              <w:jc w:val="both"/>
              <w:rPr>
                <w:i/>
                <w:color w:val="000000"/>
                <w:sz w:val="16"/>
                <w:szCs w:val="16"/>
              </w:rPr>
            </w:pPr>
            <w:r w:rsidRPr="00141A23">
              <w:rPr>
                <w:i/>
                <w:color w:val="000000"/>
                <w:sz w:val="16"/>
                <w:szCs w:val="16"/>
              </w:rPr>
              <w:lastRenderedPageBreak/>
              <w:t>[</w:t>
            </w:r>
            <w:r w:rsidRPr="00141A23">
              <w:rPr>
                <w:i/>
                <w:color w:val="000000"/>
                <w:sz w:val="16"/>
                <w:szCs w:val="16"/>
              </w:rPr>
              <w:t xml:space="preserve">If the answer is yes, please </w:t>
            </w:r>
            <w:proofErr w:type="gramStart"/>
            <w:r w:rsidRPr="00141A23">
              <w:rPr>
                <w:i/>
                <w:color w:val="000000"/>
                <w:sz w:val="16"/>
                <w:szCs w:val="16"/>
              </w:rPr>
              <w:t>explain</w:t>
            </w:r>
            <w:proofErr w:type="gramEnd"/>
            <w:r w:rsidRPr="00141A23">
              <w:rPr>
                <w:i/>
                <w:color w:val="000000"/>
                <w:sz w:val="16"/>
                <w:szCs w:val="16"/>
              </w:rPr>
              <w:t xml:space="preserve"> briefly the enforcement process, and include the relevant provisions. The purpose of this question is to unde</w:t>
            </w:r>
            <w:r w:rsidRPr="00141A23">
              <w:rPr>
                <w:i/>
                <w:color w:val="000000"/>
                <w:sz w:val="16"/>
                <w:szCs w:val="16"/>
              </w:rPr>
              <w:t>rstand the enforcement model of the jurisdiction and establish how many independent authorities are involved in the enforcement process and what are their functions</w:t>
            </w:r>
            <w:r w:rsidRPr="00141A23">
              <w:rPr>
                <w:i/>
                <w:color w:val="000000"/>
                <w:sz w:val="16"/>
                <w:szCs w:val="16"/>
              </w:rPr>
              <w:t>]</w:t>
            </w:r>
          </w:p>
          <w:p w14:paraId="00000088" w14:textId="77777777" w:rsidR="00F1599D" w:rsidRDefault="00BD7D8A">
            <w:pPr>
              <w:pBdr>
                <w:top w:val="nil"/>
                <w:left w:val="nil"/>
                <w:bottom w:val="nil"/>
                <w:right w:val="nil"/>
                <w:between w:val="nil"/>
              </w:pBdr>
              <w:spacing w:before="119"/>
              <w:ind w:left="107" w:right="43"/>
              <w:jc w:val="both"/>
              <w:rPr>
                <w:smallCaps/>
                <w:color w:val="000000"/>
                <w:sz w:val="16"/>
                <w:szCs w:val="16"/>
              </w:rPr>
            </w:pPr>
            <w:r>
              <w:rPr>
                <w:color w:val="000000"/>
                <w:sz w:val="16"/>
                <w:szCs w:val="16"/>
              </w:rPr>
              <w:t xml:space="preserve"> </w:t>
            </w:r>
          </w:p>
        </w:tc>
      </w:tr>
      <w:tr w:rsidR="00F1599D" w14:paraId="55A79A16" w14:textId="77777777" w:rsidTr="00E41884">
        <w:trPr>
          <w:gridBefore w:val="1"/>
          <w:wBefore w:w="44" w:type="dxa"/>
          <w:trHeight w:val="465"/>
        </w:trPr>
        <w:tc>
          <w:tcPr>
            <w:tcW w:w="4119" w:type="dxa"/>
            <w:gridSpan w:val="5"/>
            <w:shd w:val="clear" w:color="auto" w:fill="auto"/>
          </w:tcPr>
          <w:p w14:paraId="0000008C" w14:textId="77777777" w:rsidR="00F1599D" w:rsidRDefault="00BD7D8A">
            <w:pPr>
              <w:pBdr>
                <w:top w:val="nil"/>
                <w:left w:val="nil"/>
                <w:bottom w:val="nil"/>
                <w:right w:val="nil"/>
                <w:between w:val="nil"/>
              </w:pBdr>
              <w:spacing w:before="119"/>
              <w:ind w:right="2207"/>
              <w:rPr>
                <w:b/>
                <w:smallCaps/>
                <w:color w:val="000000"/>
                <w:sz w:val="16"/>
                <w:szCs w:val="16"/>
              </w:rPr>
            </w:pPr>
            <w:r>
              <w:rPr>
                <w:color w:val="000000"/>
                <w:sz w:val="16"/>
                <w:szCs w:val="16"/>
              </w:rPr>
              <w:lastRenderedPageBreak/>
              <w:t>Are disputes presented for decision to judiciary authorities?</w:t>
            </w:r>
          </w:p>
        </w:tc>
        <w:tc>
          <w:tcPr>
            <w:tcW w:w="1559" w:type="dxa"/>
            <w:gridSpan w:val="3"/>
            <w:shd w:val="clear" w:color="auto" w:fill="auto"/>
          </w:tcPr>
          <w:p w14:paraId="00000091" w14:textId="77777777" w:rsidR="00F1599D" w:rsidRDefault="00BD7D8A">
            <w:pPr>
              <w:jc w:val="center"/>
              <w:rPr>
                <w:sz w:val="16"/>
                <w:szCs w:val="16"/>
              </w:rPr>
            </w:pPr>
            <w:r>
              <w:rPr>
                <w:sz w:val="16"/>
                <w:szCs w:val="16"/>
              </w:rPr>
              <w:t>Yes, for Criminal Sanctions</w:t>
            </w:r>
          </w:p>
        </w:tc>
        <w:tc>
          <w:tcPr>
            <w:tcW w:w="4268" w:type="dxa"/>
            <w:gridSpan w:val="4"/>
            <w:shd w:val="clear" w:color="auto" w:fill="auto"/>
          </w:tcPr>
          <w:p w14:paraId="00000094" w14:textId="77777777" w:rsidR="00F1599D" w:rsidRDefault="00BD7D8A" w:rsidP="00141A23">
            <w:pPr>
              <w:pBdr>
                <w:top w:val="nil"/>
                <w:left w:val="nil"/>
                <w:bottom w:val="nil"/>
                <w:right w:val="nil"/>
                <w:between w:val="nil"/>
              </w:pBdr>
              <w:spacing w:before="119"/>
              <w:ind w:left="107" w:right="180"/>
              <w:jc w:val="both"/>
              <w:rPr>
                <w:color w:val="000000"/>
                <w:sz w:val="16"/>
                <w:szCs w:val="16"/>
              </w:rPr>
            </w:pPr>
            <w:r>
              <w:rPr>
                <w:color w:val="000000"/>
                <w:sz w:val="16"/>
                <w:szCs w:val="16"/>
              </w:rPr>
              <w:t>Criminal sanctions are pursued by the Public Prosecution Service in front of the District Court. (Law No. 5/1999 Art. 44(5)).</w:t>
            </w:r>
          </w:p>
          <w:p w14:paraId="7DCD7701" w14:textId="77777777" w:rsidR="00F1599D" w:rsidRDefault="00BD7D8A" w:rsidP="00141A23">
            <w:pPr>
              <w:pBdr>
                <w:top w:val="nil"/>
                <w:left w:val="nil"/>
                <w:bottom w:val="nil"/>
                <w:right w:val="nil"/>
                <w:between w:val="nil"/>
              </w:pBdr>
              <w:spacing w:before="119"/>
              <w:ind w:left="107" w:right="180"/>
              <w:jc w:val="both"/>
              <w:rPr>
                <w:i/>
                <w:color w:val="000000"/>
                <w:sz w:val="16"/>
                <w:szCs w:val="16"/>
              </w:rPr>
            </w:pPr>
            <w:r w:rsidRPr="00141A23">
              <w:rPr>
                <w:i/>
                <w:color w:val="000000"/>
                <w:sz w:val="16"/>
                <w:szCs w:val="16"/>
              </w:rPr>
              <w:t xml:space="preserve">[If the answer to your question is “yes”, please introduce the name of the judiciary authorities that </w:t>
            </w:r>
            <w:r w:rsidRPr="00141A23">
              <w:rPr>
                <w:i/>
                <w:color w:val="000000"/>
                <w:sz w:val="16"/>
                <w:szCs w:val="16"/>
              </w:rPr>
              <w:t>are involved and their role until the final decision in the process is achieved; exclude from this question judiciary authorities whose role in the process is the judicial review of administrative decisions</w:t>
            </w:r>
            <w:r w:rsidR="00141A23" w:rsidRPr="00141A23">
              <w:rPr>
                <w:i/>
                <w:color w:val="000000"/>
                <w:sz w:val="16"/>
                <w:szCs w:val="16"/>
              </w:rPr>
              <w:t>]</w:t>
            </w:r>
          </w:p>
          <w:p w14:paraId="00000095" w14:textId="2DCF1E63" w:rsidR="00141A23" w:rsidRPr="00141A23" w:rsidRDefault="00141A23">
            <w:pPr>
              <w:pBdr>
                <w:top w:val="nil"/>
                <w:left w:val="nil"/>
                <w:bottom w:val="nil"/>
                <w:right w:val="nil"/>
                <w:between w:val="nil"/>
              </w:pBdr>
              <w:spacing w:before="119"/>
              <w:ind w:left="107" w:right="44"/>
              <w:jc w:val="both"/>
              <w:rPr>
                <w:b/>
                <w:i/>
                <w:smallCaps/>
                <w:color w:val="000000"/>
                <w:sz w:val="16"/>
                <w:szCs w:val="16"/>
              </w:rPr>
            </w:pPr>
          </w:p>
        </w:tc>
      </w:tr>
      <w:tr w:rsidR="00F1599D" w14:paraId="19CF2AA4" w14:textId="77777777" w:rsidTr="00E41884">
        <w:trPr>
          <w:gridBefore w:val="1"/>
          <w:wBefore w:w="44" w:type="dxa"/>
          <w:trHeight w:val="465"/>
        </w:trPr>
        <w:tc>
          <w:tcPr>
            <w:tcW w:w="4119" w:type="dxa"/>
            <w:gridSpan w:val="5"/>
            <w:shd w:val="clear" w:color="auto" w:fill="auto"/>
          </w:tcPr>
          <w:p w14:paraId="00000099" w14:textId="77777777" w:rsidR="00F1599D" w:rsidRDefault="00BD7D8A">
            <w:pPr>
              <w:pBdr>
                <w:top w:val="nil"/>
                <w:left w:val="nil"/>
                <w:bottom w:val="nil"/>
                <w:right w:val="nil"/>
                <w:between w:val="nil"/>
              </w:pBdr>
              <w:spacing w:before="119"/>
              <w:ind w:right="2207"/>
              <w:rPr>
                <w:color w:val="000000"/>
                <w:sz w:val="16"/>
                <w:szCs w:val="16"/>
              </w:rPr>
            </w:pPr>
            <w:r>
              <w:rPr>
                <w:color w:val="000000"/>
                <w:sz w:val="16"/>
                <w:szCs w:val="16"/>
              </w:rPr>
              <w:t>Do private rights of action to challenge competition law infringements exist in your jurisdiction</w:t>
            </w:r>
          </w:p>
        </w:tc>
        <w:tc>
          <w:tcPr>
            <w:tcW w:w="1559" w:type="dxa"/>
            <w:gridSpan w:val="3"/>
            <w:shd w:val="clear" w:color="auto" w:fill="auto"/>
          </w:tcPr>
          <w:p w14:paraId="0000009E" w14:textId="77777777" w:rsidR="00F1599D" w:rsidRDefault="00BD7D8A">
            <w:pPr>
              <w:jc w:val="center"/>
              <w:rPr>
                <w:sz w:val="16"/>
                <w:szCs w:val="16"/>
              </w:rPr>
            </w:pPr>
            <w:r>
              <w:rPr>
                <w:sz w:val="16"/>
                <w:szCs w:val="16"/>
              </w:rPr>
              <w:t xml:space="preserve">No </w:t>
            </w:r>
          </w:p>
        </w:tc>
        <w:tc>
          <w:tcPr>
            <w:tcW w:w="4268" w:type="dxa"/>
            <w:gridSpan w:val="4"/>
            <w:shd w:val="clear" w:color="auto" w:fill="auto"/>
          </w:tcPr>
          <w:p w14:paraId="000000A1" w14:textId="0DFB2FCB" w:rsidR="00F1599D" w:rsidRDefault="00BD7D8A" w:rsidP="00141A23">
            <w:pPr>
              <w:pBdr>
                <w:top w:val="nil"/>
                <w:left w:val="nil"/>
                <w:bottom w:val="nil"/>
                <w:right w:val="nil"/>
                <w:between w:val="nil"/>
              </w:pBdr>
              <w:spacing w:before="119"/>
              <w:ind w:left="130" w:right="180"/>
              <w:jc w:val="both"/>
              <w:rPr>
                <w:color w:val="000000"/>
                <w:sz w:val="16"/>
                <w:szCs w:val="16"/>
              </w:rPr>
            </w:pPr>
            <w:r>
              <w:rPr>
                <w:color w:val="000000"/>
                <w:sz w:val="16"/>
                <w:szCs w:val="16"/>
              </w:rPr>
              <w:t>Law No. 5/1999 does not establish a private right of action. Additionally, class action suits are permitted only under Consumer Protection Law, Environme</w:t>
            </w:r>
            <w:r>
              <w:rPr>
                <w:color w:val="000000"/>
                <w:sz w:val="16"/>
                <w:szCs w:val="16"/>
              </w:rPr>
              <w:t>ntal Law, Forestry Law, and Construction Services Law. Consumer protection law does not provide overlapping rights relating to competition. (See Law No. 8/1999).</w:t>
            </w:r>
          </w:p>
          <w:p w14:paraId="60526333" w14:textId="77777777" w:rsidR="00F1599D" w:rsidRDefault="00141A23" w:rsidP="00141A23">
            <w:pPr>
              <w:pBdr>
                <w:top w:val="nil"/>
                <w:left w:val="nil"/>
                <w:bottom w:val="nil"/>
                <w:right w:val="nil"/>
                <w:between w:val="nil"/>
              </w:pBdr>
              <w:spacing w:before="119"/>
              <w:ind w:left="130" w:right="180"/>
              <w:jc w:val="both"/>
              <w:rPr>
                <w:i/>
                <w:color w:val="000000"/>
                <w:sz w:val="16"/>
                <w:szCs w:val="16"/>
              </w:rPr>
            </w:pPr>
            <w:r w:rsidRPr="00141A23">
              <w:rPr>
                <w:i/>
                <w:color w:val="000000"/>
                <w:sz w:val="16"/>
                <w:szCs w:val="16"/>
              </w:rPr>
              <w:t>[</w:t>
            </w:r>
            <w:r w:rsidR="00BD7D8A" w:rsidRPr="00141A23">
              <w:rPr>
                <w:i/>
                <w:color w:val="000000"/>
                <w:sz w:val="16"/>
                <w:szCs w:val="16"/>
              </w:rPr>
              <w:t xml:space="preserve">If the answer is “yes”, please </w:t>
            </w:r>
            <w:proofErr w:type="gramStart"/>
            <w:r w:rsidR="00BD7D8A" w:rsidRPr="00141A23">
              <w:rPr>
                <w:i/>
                <w:color w:val="000000"/>
                <w:sz w:val="16"/>
                <w:szCs w:val="16"/>
              </w:rPr>
              <w:t>explain</w:t>
            </w:r>
            <w:proofErr w:type="gramEnd"/>
            <w:r w:rsidR="00BD7D8A" w:rsidRPr="00141A23">
              <w:rPr>
                <w:i/>
                <w:color w:val="000000"/>
                <w:sz w:val="16"/>
                <w:szCs w:val="16"/>
              </w:rPr>
              <w:t xml:space="preserve"> briefly the process and who are the persons entitled to exercise those rights; mention the relevant provisions]</w:t>
            </w:r>
          </w:p>
          <w:p w14:paraId="000000A2" w14:textId="78654699" w:rsidR="00141A23" w:rsidRPr="00141A23" w:rsidRDefault="00141A23" w:rsidP="00141A23">
            <w:pPr>
              <w:pBdr>
                <w:top w:val="nil"/>
                <w:left w:val="nil"/>
                <w:bottom w:val="nil"/>
                <w:right w:val="nil"/>
                <w:between w:val="nil"/>
              </w:pBdr>
              <w:spacing w:before="119"/>
              <w:ind w:left="130" w:right="180"/>
              <w:jc w:val="both"/>
              <w:rPr>
                <w:i/>
                <w:color w:val="000000"/>
                <w:sz w:val="16"/>
                <w:szCs w:val="16"/>
              </w:rPr>
            </w:pPr>
          </w:p>
        </w:tc>
      </w:tr>
      <w:tr w:rsidR="00F1599D" w14:paraId="3BA39797" w14:textId="77777777" w:rsidTr="00E41884">
        <w:trPr>
          <w:gridBefore w:val="1"/>
          <w:wBefore w:w="44" w:type="dxa"/>
          <w:trHeight w:val="465"/>
        </w:trPr>
        <w:tc>
          <w:tcPr>
            <w:tcW w:w="9946" w:type="dxa"/>
            <w:gridSpan w:val="12"/>
            <w:shd w:val="clear" w:color="auto" w:fill="auto"/>
          </w:tcPr>
          <w:p w14:paraId="000000A6" w14:textId="77777777" w:rsidR="00F1599D" w:rsidRDefault="00BD7D8A">
            <w:pPr>
              <w:pBdr>
                <w:top w:val="nil"/>
                <w:left w:val="nil"/>
                <w:bottom w:val="nil"/>
                <w:right w:val="nil"/>
                <w:between w:val="nil"/>
              </w:pBdr>
              <w:spacing w:before="119"/>
              <w:ind w:left="107" w:right="3050"/>
              <w:rPr>
                <w:b/>
                <w:smallCaps/>
                <w:color w:val="000000"/>
                <w:sz w:val="20"/>
                <w:szCs w:val="20"/>
              </w:rPr>
            </w:pPr>
            <w:r>
              <w:rPr>
                <w:b/>
                <w:color w:val="FF0000"/>
                <w:sz w:val="16"/>
                <w:szCs w:val="16"/>
              </w:rPr>
              <w:t xml:space="preserve">* Please fill the next sections for each of the authorities mentioned in the prior sections excluding sector regulators </w:t>
            </w:r>
          </w:p>
        </w:tc>
      </w:tr>
      <w:tr w:rsidR="00F1599D" w14:paraId="0DFB56AC" w14:textId="77777777" w:rsidTr="00E41884">
        <w:trPr>
          <w:gridBefore w:val="1"/>
          <w:wBefore w:w="44" w:type="dxa"/>
          <w:trHeight w:val="465"/>
        </w:trPr>
        <w:tc>
          <w:tcPr>
            <w:tcW w:w="9946" w:type="dxa"/>
            <w:gridSpan w:val="12"/>
            <w:shd w:val="clear" w:color="auto" w:fill="B9A989"/>
          </w:tcPr>
          <w:p w14:paraId="000000B2" w14:textId="77777777" w:rsidR="00F1599D" w:rsidRPr="00141A23" w:rsidRDefault="00BD7D8A">
            <w:pPr>
              <w:pStyle w:val="Heading2"/>
              <w:spacing w:before="119"/>
              <w:ind w:left="3059" w:right="3050"/>
              <w:jc w:val="center"/>
              <w:rPr>
                <w:sz w:val="20"/>
                <w:szCs w:val="20"/>
              </w:rPr>
            </w:pPr>
            <w:bookmarkStart w:id="4" w:name="_heading=h.2myb48151mto" w:colFirst="0" w:colLast="0"/>
            <w:bookmarkEnd w:id="4"/>
            <w:r w:rsidRPr="00141A23">
              <w:rPr>
                <w:sz w:val="20"/>
                <w:szCs w:val="20"/>
              </w:rPr>
              <w:t>T</w:t>
            </w:r>
            <w:r w:rsidRPr="00141A23">
              <w:rPr>
                <w:sz w:val="20"/>
                <w:szCs w:val="20"/>
              </w:rPr>
              <w:t>he Commission for the Supervision of Business Competition/</w:t>
            </w:r>
            <w:proofErr w:type="spellStart"/>
            <w:r w:rsidRPr="00141A23">
              <w:rPr>
                <w:sz w:val="20"/>
                <w:szCs w:val="20"/>
              </w:rPr>
              <w:t>Komisi</w:t>
            </w:r>
            <w:proofErr w:type="spellEnd"/>
            <w:r w:rsidRPr="00141A23">
              <w:rPr>
                <w:sz w:val="20"/>
                <w:szCs w:val="20"/>
              </w:rPr>
              <w:t xml:space="preserve"> </w:t>
            </w:r>
            <w:proofErr w:type="spellStart"/>
            <w:r w:rsidRPr="00141A23">
              <w:rPr>
                <w:sz w:val="20"/>
                <w:szCs w:val="20"/>
              </w:rPr>
              <w:t>Pengawas</w:t>
            </w:r>
            <w:proofErr w:type="spellEnd"/>
            <w:r w:rsidRPr="00141A23">
              <w:rPr>
                <w:sz w:val="20"/>
                <w:szCs w:val="20"/>
              </w:rPr>
              <w:t xml:space="preserve"> </w:t>
            </w:r>
            <w:proofErr w:type="spellStart"/>
            <w:r w:rsidRPr="00141A23">
              <w:rPr>
                <w:sz w:val="20"/>
                <w:szCs w:val="20"/>
              </w:rPr>
              <w:t>Persaingan</w:t>
            </w:r>
            <w:proofErr w:type="spellEnd"/>
            <w:r w:rsidRPr="00141A23">
              <w:rPr>
                <w:sz w:val="20"/>
                <w:szCs w:val="20"/>
              </w:rPr>
              <w:t xml:space="preserve"> Usaha</w:t>
            </w:r>
          </w:p>
          <w:p w14:paraId="000000B3" w14:textId="77777777" w:rsidR="00F1599D" w:rsidRDefault="00BD7D8A">
            <w:pPr>
              <w:pStyle w:val="Heading2"/>
              <w:spacing w:before="119"/>
              <w:ind w:left="3059" w:right="3050"/>
              <w:jc w:val="center"/>
            </w:pPr>
            <w:bookmarkStart w:id="5" w:name="_heading=h.k32tp482zq97" w:colFirst="0" w:colLast="0"/>
            <w:bookmarkEnd w:id="5"/>
            <w:r w:rsidRPr="00141A23">
              <w:rPr>
                <w:sz w:val="20"/>
                <w:szCs w:val="20"/>
              </w:rPr>
              <w:t xml:space="preserve"> (KPPU)</w:t>
            </w:r>
          </w:p>
        </w:tc>
      </w:tr>
      <w:tr w:rsidR="00F1599D" w14:paraId="7E38BDA7" w14:textId="77777777" w:rsidTr="00E41884">
        <w:trPr>
          <w:gridBefore w:val="1"/>
          <w:wBefore w:w="44" w:type="dxa"/>
          <w:trHeight w:val="465"/>
        </w:trPr>
        <w:tc>
          <w:tcPr>
            <w:tcW w:w="9946" w:type="dxa"/>
            <w:gridSpan w:val="12"/>
            <w:shd w:val="clear" w:color="auto" w:fill="B9A989"/>
          </w:tcPr>
          <w:p w14:paraId="000000BF" w14:textId="77777777" w:rsidR="00F1599D" w:rsidRDefault="00BD7D8A">
            <w:pPr>
              <w:pBdr>
                <w:top w:val="nil"/>
                <w:left w:val="nil"/>
                <w:bottom w:val="nil"/>
                <w:right w:val="nil"/>
                <w:between w:val="nil"/>
              </w:pBdr>
              <w:spacing w:before="119"/>
              <w:ind w:left="3059" w:right="3050"/>
              <w:jc w:val="center"/>
              <w:rPr>
                <w:b/>
                <w:color w:val="000000"/>
                <w:sz w:val="20"/>
                <w:szCs w:val="20"/>
              </w:rPr>
            </w:pPr>
            <w:r>
              <w:rPr>
                <w:b/>
                <w:smallCaps/>
                <w:color w:val="000000"/>
                <w:sz w:val="20"/>
                <w:szCs w:val="20"/>
              </w:rPr>
              <w:t xml:space="preserve">Status of the Competition Authority </w:t>
            </w:r>
          </w:p>
        </w:tc>
      </w:tr>
      <w:tr w:rsidR="00F1599D" w14:paraId="3F70928F" w14:textId="77777777" w:rsidTr="00E41884">
        <w:trPr>
          <w:gridBefore w:val="1"/>
          <w:wBefore w:w="44" w:type="dxa"/>
          <w:trHeight w:val="179"/>
        </w:trPr>
        <w:tc>
          <w:tcPr>
            <w:tcW w:w="3286" w:type="dxa"/>
            <w:gridSpan w:val="2"/>
            <w:shd w:val="clear" w:color="auto" w:fill="D2C7B4"/>
          </w:tcPr>
          <w:p w14:paraId="000000CB" w14:textId="77777777" w:rsidR="00F1599D" w:rsidRDefault="00BD7D8A">
            <w:pPr>
              <w:pBdr>
                <w:top w:val="nil"/>
                <w:left w:val="nil"/>
                <w:bottom w:val="nil"/>
                <w:right w:val="nil"/>
                <w:between w:val="nil"/>
              </w:pBdr>
              <w:ind w:left="107"/>
              <w:rPr>
                <w:b/>
                <w:color w:val="000000"/>
                <w:sz w:val="16"/>
                <w:szCs w:val="16"/>
              </w:rPr>
            </w:pPr>
            <w:r>
              <w:rPr>
                <w:b/>
                <w:color w:val="000000"/>
                <w:sz w:val="16"/>
                <w:szCs w:val="16"/>
              </w:rPr>
              <w:t>Accountability</w:t>
            </w:r>
          </w:p>
        </w:tc>
        <w:tc>
          <w:tcPr>
            <w:tcW w:w="1890" w:type="dxa"/>
            <w:gridSpan w:val="5"/>
            <w:shd w:val="clear" w:color="auto" w:fill="D2C7B4"/>
          </w:tcPr>
          <w:p w14:paraId="000000CD" w14:textId="77777777" w:rsidR="00F1599D" w:rsidRDefault="00BD7D8A" w:rsidP="00E41884">
            <w:pPr>
              <w:pBdr>
                <w:top w:val="nil"/>
                <w:left w:val="nil"/>
                <w:bottom w:val="nil"/>
                <w:right w:val="nil"/>
                <w:between w:val="nil"/>
              </w:pBdr>
              <w:ind w:left="90"/>
              <w:rPr>
                <w:rFonts w:ascii="Times New Roman" w:eastAsia="Times New Roman" w:hAnsi="Times New Roman" w:cs="Times New Roman"/>
                <w:color w:val="000000"/>
                <w:sz w:val="12"/>
                <w:szCs w:val="12"/>
              </w:rPr>
            </w:pPr>
            <w:r>
              <w:rPr>
                <w:color w:val="000000"/>
                <w:sz w:val="14"/>
                <w:szCs w:val="14"/>
              </w:rPr>
              <w:t>Please, answer “Yes” in the boxes of this line if any of the duties on the right column apply to the authority, and “No” if they do not.</w:t>
            </w:r>
          </w:p>
        </w:tc>
        <w:tc>
          <w:tcPr>
            <w:tcW w:w="3337" w:type="dxa"/>
            <w:gridSpan w:val="4"/>
            <w:shd w:val="clear" w:color="auto" w:fill="D2C7B4"/>
          </w:tcPr>
          <w:p w14:paraId="000000D1" w14:textId="77777777" w:rsidR="00F1599D" w:rsidRDefault="00BD7D8A">
            <w:pPr>
              <w:pBdr>
                <w:top w:val="nil"/>
                <w:left w:val="nil"/>
                <w:bottom w:val="nil"/>
                <w:right w:val="nil"/>
                <w:between w:val="nil"/>
              </w:pBdr>
              <w:jc w:val="both"/>
              <w:rPr>
                <w:rFonts w:ascii="Times New Roman" w:eastAsia="Times New Roman" w:hAnsi="Times New Roman" w:cs="Times New Roman"/>
                <w:color w:val="000000"/>
                <w:sz w:val="12"/>
                <w:szCs w:val="12"/>
              </w:rPr>
            </w:pPr>
            <w:r>
              <w:rPr>
                <w:color w:val="FF0000"/>
                <w:sz w:val="16"/>
                <w:szCs w:val="16"/>
              </w:rPr>
              <w:t xml:space="preserve"> </w:t>
            </w:r>
            <w:r>
              <w:rPr>
                <w:color w:val="000000"/>
                <w:sz w:val="16"/>
                <w:szCs w:val="16"/>
              </w:rPr>
              <w:t>Answer with</w:t>
            </w:r>
            <w:r>
              <w:rPr>
                <w:color w:val="FF0000"/>
                <w:sz w:val="16"/>
                <w:szCs w:val="16"/>
              </w:rPr>
              <w:t xml:space="preserve"> X</w:t>
            </w:r>
            <w:r>
              <w:rPr>
                <w:color w:val="000000"/>
                <w:sz w:val="16"/>
                <w:szCs w:val="16"/>
              </w:rPr>
              <w:t>/</w:t>
            </w:r>
            <w:sdt>
              <w:sdtPr>
                <w:tag w:val="goog_rdk_0"/>
                <w:id w:val="-1012910275"/>
              </w:sdtPr>
              <w:sdtEndPr/>
              <w:sdtContent>
                <w:r>
                  <w:rPr>
                    <w:rFonts w:ascii="Gungsuh" w:eastAsia="Gungsuh" w:hAnsi="Gungsuh" w:cs="Gungsuh"/>
                    <w:color w:val="008000"/>
                    <w:sz w:val="16"/>
                    <w:szCs w:val="16"/>
                  </w:rPr>
                  <w:t xml:space="preserve">√ </w:t>
                </w:r>
              </w:sdtContent>
            </w:sdt>
            <w:r>
              <w:rPr>
                <w:color w:val="000000"/>
                <w:sz w:val="16"/>
                <w:szCs w:val="16"/>
              </w:rPr>
              <w:t xml:space="preserve">as it applies </w:t>
            </w:r>
          </w:p>
        </w:tc>
        <w:tc>
          <w:tcPr>
            <w:tcW w:w="1433" w:type="dxa"/>
            <w:shd w:val="clear" w:color="auto" w:fill="D2C7B4"/>
          </w:tcPr>
          <w:p w14:paraId="000000D6" w14:textId="77777777" w:rsidR="00F1599D" w:rsidRDefault="00BD7D8A" w:rsidP="00141A23">
            <w:pPr>
              <w:pBdr>
                <w:top w:val="nil"/>
                <w:left w:val="nil"/>
                <w:bottom w:val="nil"/>
                <w:right w:val="nil"/>
                <w:between w:val="nil"/>
              </w:pBdr>
              <w:ind w:left="80"/>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2"/>
                <w:szCs w:val="12"/>
              </w:rPr>
              <w:t>Please, in the boxes of this line mention the relevant provisions in which the obligations are based.</w:t>
            </w:r>
          </w:p>
        </w:tc>
      </w:tr>
      <w:tr w:rsidR="00F1599D" w14:paraId="5CB33C5B" w14:textId="77777777" w:rsidTr="00E41884">
        <w:trPr>
          <w:gridBefore w:val="1"/>
          <w:wBefore w:w="44" w:type="dxa"/>
          <w:trHeight w:val="359"/>
        </w:trPr>
        <w:tc>
          <w:tcPr>
            <w:tcW w:w="3286" w:type="dxa"/>
            <w:gridSpan w:val="2"/>
            <w:vMerge w:val="restart"/>
          </w:tcPr>
          <w:p w14:paraId="000000D7" w14:textId="77777777" w:rsidR="00F1599D" w:rsidRDefault="00BD7D8A">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executive?</w:t>
            </w:r>
          </w:p>
        </w:tc>
        <w:tc>
          <w:tcPr>
            <w:tcW w:w="1890" w:type="dxa"/>
            <w:gridSpan w:val="5"/>
            <w:vMerge w:val="restart"/>
          </w:tcPr>
          <w:p w14:paraId="000000D9" w14:textId="77777777" w:rsidR="00F1599D" w:rsidRDefault="00BD7D8A">
            <w:pPr>
              <w:pBdr>
                <w:top w:val="nil"/>
                <w:left w:val="nil"/>
                <w:bottom w:val="nil"/>
                <w:right w:val="nil"/>
                <w:between w:val="nil"/>
              </w:pBdr>
              <w:ind w:left="107" w:right="599"/>
              <w:jc w:val="center"/>
              <w:rPr>
                <w:color w:val="000000"/>
                <w:sz w:val="16"/>
                <w:szCs w:val="16"/>
              </w:rPr>
            </w:pPr>
            <w:r>
              <w:rPr>
                <w:color w:val="000000"/>
                <w:sz w:val="16"/>
                <w:szCs w:val="16"/>
              </w:rPr>
              <w:t>Yes</w:t>
            </w:r>
          </w:p>
        </w:tc>
        <w:tc>
          <w:tcPr>
            <w:tcW w:w="502" w:type="dxa"/>
          </w:tcPr>
          <w:p w14:paraId="000000DD" w14:textId="77777777" w:rsidR="00F1599D" w:rsidRDefault="00BD7D8A">
            <w:pPr>
              <w:pBdr>
                <w:top w:val="nil"/>
                <w:left w:val="nil"/>
                <w:bottom w:val="nil"/>
                <w:right w:val="nil"/>
                <w:between w:val="nil"/>
              </w:pBdr>
              <w:ind w:right="-6"/>
              <w:jc w:val="center"/>
              <w:rPr>
                <w:color w:val="000000"/>
                <w:sz w:val="16"/>
                <w:szCs w:val="16"/>
              </w:rPr>
            </w:pPr>
            <w:r>
              <w:rPr>
                <w:color w:val="FF0000"/>
                <w:sz w:val="16"/>
                <w:szCs w:val="16"/>
              </w:rPr>
              <w:t>X</w:t>
            </w:r>
          </w:p>
        </w:tc>
        <w:tc>
          <w:tcPr>
            <w:tcW w:w="2835" w:type="dxa"/>
            <w:gridSpan w:val="3"/>
          </w:tcPr>
          <w:p w14:paraId="000000DF" w14:textId="77777777" w:rsidR="00F1599D" w:rsidRDefault="00BD7D8A">
            <w:pPr>
              <w:pBdr>
                <w:top w:val="nil"/>
                <w:left w:val="nil"/>
                <w:bottom w:val="nil"/>
                <w:right w:val="nil"/>
                <w:between w:val="nil"/>
              </w:pBdr>
              <w:ind w:left="108" w:right="153"/>
              <w:rPr>
                <w:color w:val="000000"/>
                <w:sz w:val="16"/>
                <w:szCs w:val="16"/>
              </w:rPr>
            </w:pPr>
            <w:r>
              <w:rPr>
                <w:color w:val="000000"/>
                <w:sz w:val="16"/>
                <w:szCs w:val="16"/>
              </w:rPr>
              <w:t xml:space="preserve">Obligations to report to the executive on on-going investigations upon request. </w:t>
            </w:r>
          </w:p>
        </w:tc>
        <w:tc>
          <w:tcPr>
            <w:tcW w:w="1433" w:type="dxa"/>
          </w:tcPr>
          <w:p w14:paraId="000000E2" w14:textId="3DBE1BBE" w:rsidR="00F1599D" w:rsidRPr="00141A23" w:rsidRDefault="00141A23">
            <w:pPr>
              <w:pBdr>
                <w:top w:val="nil"/>
                <w:left w:val="nil"/>
                <w:bottom w:val="nil"/>
                <w:right w:val="nil"/>
                <w:between w:val="nil"/>
              </w:pBdr>
              <w:ind w:left="108" w:right="153"/>
              <w:rPr>
                <w:i/>
                <w:color w:val="000000"/>
                <w:sz w:val="16"/>
                <w:szCs w:val="16"/>
              </w:rPr>
            </w:pPr>
            <w:r w:rsidRPr="00141A23">
              <w:rPr>
                <w:i/>
                <w:color w:val="000000"/>
                <w:sz w:val="16"/>
                <w:szCs w:val="16"/>
              </w:rPr>
              <w:t>[</w:t>
            </w:r>
            <w:r w:rsidR="00BD7D8A" w:rsidRPr="00141A23">
              <w:rPr>
                <w:i/>
                <w:color w:val="000000"/>
                <w:sz w:val="16"/>
                <w:szCs w:val="16"/>
              </w:rPr>
              <w:t>Introduce the relevant provisions</w:t>
            </w:r>
            <w:r w:rsidRPr="00141A23">
              <w:rPr>
                <w:i/>
                <w:color w:val="000000"/>
                <w:sz w:val="16"/>
                <w:szCs w:val="16"/>
              </w:rPr>
              <w:t>]</w:t>
            </w:r>
          </w:p>
        </w:tc>
      </w:tr>
      <w:tr w:rsidR="00F1599D" w14:paraId="631F690A" w14:textId="77777777" w:rsidTr="00E41884">
        <w:trPr>
          <w:gridBefore w:val="1"/>
          <w:wBefore w:w="44" w:type="dxa"/>
          <w:trHeight w:val="360"/>
        </w:trPr>
        <w:tc>
          <w:tcPr>
            <w:tcW w:w="3286" w:type="dxa"/>
            <w:gridSpan w:val="2"/>
            <w:vMerge/>
          </w:tcPr>
          <w:p w14:paraId="000000E3" w14:textId="77777777" w:rsidR="00F1599D" w:rsidRDefault="00F1599D">
            <w:pPr>
              <w:pBdr>
                <w:top w:val="nil"/>
                <w:left w:val="nil"/>
                <w:bottom w:val="nil"/>
                <w:right w:val="nil"/>
                <w:between w:val="nil"/>
              </w:pBdr>
              <w:spacing w:line="276" w:lineRule="auto"/>
              <w:rPr>
                <w:color w:val="000000"/>
                <w:sz w:val="16"/>
                <w:szCs w:val="16"/>
              </w:rPr>
            </w:pPr>
          </w:p>
        </w:tc>
        <w:tc>
          <w:tcPr>
            <w:tcW w:w="1890" w:type="dxa"/>
            <w:gridSpan w:val="5"/>
            <w:vMerge/>
          </w:tcPr>
          <w:p w14:paraId="000000E5" w14:textId="77777777" w:rsidR="00F1599D" w:rsidRDefault="00F1599D">
            <w:pPr>
              <w:pBdr>
                <w:top w:val="nil"/>
                <w:left w:val="nil"/>
                <w:bottom w:val="nil"/>
                <w:right w:val="nil"/>
                <w:between w:val="nil"/>
              </w:pBdr>
              <w:spacing w:line="276" w:lineRule="auto"/>
              <w:rPr>
                <w:color w:val="000000"/>
                <w:sz w:val="16"/>
                <w:szCs w:val="16"/>
              </w:rPr>
            </w:pPr>
          </w:p>
        </w:tc>
        <w:tc>
          <w:tcPr>
            <w:tcW w:w="502" w:type="dxa"/>
          </w:tcPr>
          <w:p w14:paraId="000000E9" w14:textId="77777777" w:rsidR="00F1599D" w:rsidRDefault="00BD7D8A">
            <w:pPr>
              <w:pBdr>
                <w:top w:val="nil"/>
                <w:left w:val="nil"/>
                <w:bottom w:val="nil"/>
                <w:right w:val="nil"/>
                <w:between w:val="nil"/>
              </w:pBdr>
              <w:ind w:right="-9"/>
              <w:jc w:val="center"/>
              <w:rPr>
                <w:color w:val="000000"/>
                <w:sz w:val="16"/>
                <w:szCs w:val="16"/>
              </w:rPr>
            </w:pPr>
            <w:r>
              <w:rPr>
                <w:color w:val="FF0000"/>
                <w:sz w:val="16"/>
                <w:szCs w:val="16"/>
              </w:rPr>
              <w:t>X</w:t>
            </w:r>
          </w:p>
        </w:tc>
        <w:tc>
          <w:tcPr>
            <w:tcW w:w="2835" w:type="dxa"/>
            <w:gridSpan w:val="3"/>
          </w:tcPr>
          <w:p w14:paraId="000000EB" w14:textId="77777777" w:rsidR="00F1599D" w:rsidRDefault="00BD7D8A">
            <w:pPr>
              <w:pBdr>
                <w:top w:val="nil"/>
                <w:left w:val="nil"/>
                <w:bottom w:val="nil"/>
                <w:right w:val="nil"/>
                <w:between w:val="nil"/>
              </w:pBdr>
              <w:ind w:left="108" w:right="153"/>
              <w:rPr>
                <w:color w:val="000000"/>
                <w:sz w:val="16"/>
                <w:szCs w:val="16"/>
              </w:rPr>
            </w:pPr>
            <w:r>
              <w:rPr>
                <w:color w:val="000000"/>
                <w:sz w:val="16"/>
                <w:szCs w:val="16"/>
              </w:rPr>
              <w:t>The decisions of the Competition Authority may be vetoed by a ministry or by the executive branch. m</w:t>
            </w:r>
          </w:p>
        </w:tc>
        <w:tc>
          <w:tcPr>
            <w:tcW w:w="1433" w:type="dxa"/>
          </w:tcPr>
          <w:p w14:paraId="000000EE" w14:textId="32EB06BC" w:rsidR="00F1599D" w:rsidRPr="00141A23" w:rsidRDefault="00141A23">
            <w:pPr>
              <w:pBdr>
                <w:top w:val="nil"/>
                <w:left w:val="nil"/>
                <w:bottom w:val="nil"/>
                <w:right w:val="nil"/>
                <w:between w:val="nil"/>
              </w:pBdr>
              <w:ind w:left="108" w:right="153"/>
              <w:rPr>
                <w:i/>
                <w:color w:val="000000"/>
                <w:sz w:val="16"/>
                <w:szCs w:val="16"/>
              </w:rPr>
            </w:pPr>
            <w:r w:rsidRPr="00141A23">
              <w:rPr>
                <w:i/>
                <w:color w:val="000000"/>
                <w:sz w:val="16"/>
                <w:szCs w:val="16"/>
              </w:rPr>
              <w:t>[</w:t>
            </w:r>
            <w:r w:rsidR="00BD7D8A" w:rsidRPr="00141A23">
              <w:rPr>
                <w:i/>
                <w:color w:val="000000"/>
                <w:sz w:val="16"/>
                <w:szCs w:val="16"/>
              </w:rPr>
              <w:t>Introduce the relevant provisions</w:t>
            </w:r>
            <w:r w:rsidRPr="00141A23">
              <w:rPr>
                <w:i/>
                <w:color w:val="000000"/>
                <w:sz w:val="16"/>
                <w:szCs w:val="16"/>
              </w:rPr>
              <w:t>]</w:t>
            </w:r>
          </w:p>
        </w:tc>
      </w:tr>
      <w:tr w:rsidR="00F1599D" w14:paraId="1B31BF15" w14:textId="77777777" w:rsidTr="00E41884">
        <w:trPr>
          <w:gridBefore w:val="1"/>
          <w:wBefore w:w="44" w:type="dxa"/>
          <w:trHeight w:val="185"/>
        </w:trPr>
        <w:tc>
          <w:tcPr>
            <w:tcW w:w="3286" w:type="dxa"/>
            <w:gridSpan w:val="2"/>
            <w:vMerge/>
          </w:tcPr>
          <w:p w14:paraId="000000EF" w14:textId="77777777" w:rsidR="00F1599D" w:rsidRDefault="00F1599D">
            <w:pPr>
              <w:pBdr>
                <w:top w:val="nil"/>
                <w:left w:val="nil"/>
                <w:bottom w:val="nil"/>
                <w:right w:val="nil"/>
                <w:between w:val="nil"/>
              </w:pBdr>
              <w:spacing w:line="276" w:lineRule="auto"/>
              <w:rPr>
                <w:color w:val="000000"/>
                <w:sz w:val="16"/>
                <w:szCs w:val="16"/>
              </w:rPr>
            </w:pPr>
          </w:p>
        </w:tc>
        <w:tc>
          <w:tcPr>
            <w:tcW w:w="1890" w:type="dxa"/>
            <w:gridSpan w:val="5"/>
            <w:vMerge/>
          </w:tcPr>
          <w:p w14:paraId="000000F1" w14:textId="77777777" w:rsidR="00F1599D" w:rsidRDefault="00F1599D">
            <w:pPr>
              <w:pBdr>
                <w:top w:val="nil"/>
                <w:left w:val="nil"/>
                <w:bottom w:val="nil"/>
                <w:right w:val="nil"/>
                <w:between w:val="nil"/>
              </w:pBdr>
              <w:spacing w:line="276" w:lineRule="auto"/>
              <w:rPr>
                <w:color w:val="000000"/>
                <w:sz w:val="16"/>
                <w:szCs w:val="16"/>
              </w:rPr>
            </w:pPr>
          </w:p>
        </w:tc>
        <w:tc>
          <w:tcPr>
            <w:tcW w:w="502" w:type="dxa"/>
          </w:tcPr>
          <w:p w14:paraId="000000F5" w14:textId="77777777" w:rsidR="00F1599D" w:rsidRDefault="00BD7D8A">
            <w:pPr>
              <w:pBdr>
                <w:top w:val="nil"/>
                <w:left w:val="nil"/>
                <w:bottom w:val="nil"/>
                <w:right w:val="nil"/>
                <w:between w:val="nil"/>
              </w:pBdr>
              <w:ind w:right="-9"/>
              <w:jc w:val="center"/>
              <w:rPr>
                <w:color w:val="000000"/>
                <w:sz w:val="16"/>
                <w:szCs w:val="16"/>
              </w:rPr>
            </w:pPr>
            <w:sdt>
              <w:sdtPr>
                <w:tag w:val="goog_rdk_1"/>
                <w:id w:val="-1910841441"/>
              </w:sdtPr>
              <w:sdtEndPr/>
              <w:sdtContent>
                <w:r>
                  <w:rPr>
                    <w:rFonts w:ascii="Gungsuh" w:eastAsia="Gungsuh" w:hAnsi="Gungsuh" w:cs="Gungsuh"/>
                    <w:color w:val="008000"/>
                    <w:sz w:val="16"/>
                    <w:szCs w:val="16"/>
                  </w:rPr>
                  <w:t xml:space="preserve">√ </w:t>
                </w:r>
              </w:sdtContent>
            </w:sdt>
          </w:p>
        </w:tc>
        <w:tc>
          <w:tcPr>
            <w:tcW w:w="2835" w:type="dxa"/>
            <w:gridSpan w:val="3"/>
          </w:tcPr>
          <w:p w14:paraId="000000F7" w14:textId="77777777" w:rsidR="00F1599D" w:rsidRDefault="00BD7D8A">
            <w:pPr>
              <w:pBdr>
                <w:top w:val="nil"/>
                <w:left w:val="nil"/>
                <w:bottom w:val="nil"/>
                <w:right w:val="nil"/>
                <w:between w:val="nil"/>
              </w:pBdr>
              <w:ind w:left="108"/>
              <w:rPr>
                <w:color w:val="000000"/>
                <w:sz w:val="16"/>
                <w:szCs w:val="16"/>
              </w:rPr>
            </w:pPr>
            <w:r>
              <w:rPr>
                <w:color w:val="000000"/>
                <w:sz w:val="16"/>
                <w:szCs w:val="16"/>
              </w:rPr>
              <w:t>The executive has to report on an annual basis to the executive.</w:t>
            </w:r>
          </w:p>
        </w:tc>
        <w:tc>
          <w:tcPr>
            <w:tcW w:w="1433" w:type="dxa"/>
          </w:tcPr>
          <w:p w14:paraId="000000FA" w14:textId="77777777" w:rsidR="00F1599D" w:rsidRDefault="00BD7D8A">
            <w:pPr>
              <w:pBdr>
                <w:top w:val="nil"/>
                <w:left w:val="nil"/>
                <w:bottom w:val="nil"/>
                <w:right w:val="nil"/>
                <w:between w:val="nil"/>
              </w:pBdr>
              <w:ind w:left="108"/>
              <w:rPr>
                <w:color w:val="000000"/>
                <w:sz w:val="16"/>
                <w:szCs w:val="16"/>
              </w:rPr>
            </w:pPr>
            <w:r>
              <w:rPr>
                <w:color w:val="000000"/>
                <w:sz w:val="16"/>
                <w:szCs w:val="16"/>
              </w:rPr>
              <w:t>Law No. 5/1999 Art. 35(g).</w:t>
            </w:r>
          </w:p>
          <w:p w14:paraId="000000FB" w14:textId="77777777" w:rsidR="00F1599D" w:rsidRDefault="00F1599D">
            <w:pPr>
              <w:pBdr>
                <w:top w:val="nil"/>
                <w:left w:val="nil"/>
                <w:bottom w:val="nil"/>
                <w:right w:val="nil"/>
                <w:between w:val="nil"/>
              </w:pBdr>
              <w:ind w:left="108"/>
              <w:rPr>
                <w:color w:val="000000"/>
                <w:sz w:val="16"/>
                <w:szCs w:val="16"/>
                <w:highlight w:val="yellow"/>
              </w:rPr>
            </w:pPr>
          </w:p>
          <w:p w14:paraId="000000FC" w14:textId="117E3044" w:rsidR="00F1599D" w:rsidRPr="00141A23" w:rsidRDefault="00141A23">
            <w:pPr>
              <w:pBdr>
                <w:top w:val="nil"/>
                <w:left w:val="nil"/>
                <w:bottom w:val="nil"/>
                <w:right w:val="nil"/>
                <w:between w:val="nil"/>
              </w:pBdr>
              <w:ind w:left="108"/>
              <w:rPr>
                <w:i/>
                <w:color w:val="000000"/>
                <w:sz w:val="16"/>
                <w:szCs w:val="16"/>
              </w:rPr>
            </w:pPr>
            <w:r w:rsidRPr="00141A23">
              <w:rPr>
                <w:i/>
                <w:color w:val="000000"/>
                <w:sz w:val="16"/>
                <w:szCs w:val="16"/>
              </w:rPr>
              <w:t>[</w:t>
            </w:r>
            <w:r w:rsidR="00BD7D8A" w:rsidRPr="00141A23">
              <w:rPr>
                <w:i/>
                <w:color w:val="000000"/>
                <w:sz w:val="16"/>
                <w:szCs w:val="16"/>
              </w:rPr>
              <w:t>Introduce the relevant provisions</w:t>
            </w:r>
            <w:r w:rsidRPr="00141A23">
              <w:rPr>
                <w:i/>
                <w:color w:val="000000"/>
                <w:sz w:val="16"/>
                <w:szCs w:val="16"/>
              </w:rPr>
              <w:t>]</w:t>
            </w:r>
          </w:p>
        </w:tc>
      </w:tr>
      <w:tr w:rsidR="00F1599D" w14:paraId="1CA672DD" w14:textId="77777777" w:rsidTr="00E41884">
        <w:trPr>
          <w:gridBefore w:val="1"/>
          <w:wBefore w:w="44" w:type="dxa"/>
          <w:trHeight w:val="276"/>
        </w:trPr>
        <w:tc>
          <w:tcPr>
            <w:tcW w:w="3286" w:type="dxa"/>
            <w:gridSpan w:val="2"/>
            <w:vMerge w:val="restart"/>
          </w:tcPr>
          <w:p w14:paraId="000000FD" w14:textId="77777777" w:rsidR="00F1599D" w:rsidRDefault="00BD7D8A">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legislature?</w:t>
            </w:r>
          </w:p>
        </w:tc>
        <w:tc>
          <w:tcPr>
            <w:tcW w:w="1890" w:type="dxa"/>
            <w:gridSpan w:val="5"/>
            <w:vMerge w:val="restart"/>
          </w:tcPr>
          <w:p w14:paraId="000000FF" w14:textId="77777777" w:rsidR="00F1599D" w:rsidRDefault="00BD7D8A">
            <w:pPr>
              <w:pBdr>
                <w:top w:val="nil"/>
                <w:left w:val="nil"/>
                <w:bottom w:val="nil"/>
                <w:right w:val="nil"/>
                <w:between w:val="nil"/>
              </w:pBdr>
              <w:ind w:left="107" w:right="599"/>
              <w:jc w:val="center"/>
              <w:rPr>
                <w:color w:val="000000"/>
                <w:sz w:val="16"/>
                <w:szCs w:val="16"/>
              </w:rPr>
            </w:pPr>
            <w:r>
              <w:rPr>
                <w:color w:val="000000"/>
                <w:sz w:val="16"/>
                <w:szCs w:val="16"/>
              </w:rPr>
              <w:t xml:space="preserve">Yes </w:t>
            </w:r>
          </w:p>
        </w:tc>
        <w:tc>
          <w:tcPr>
            <w:tcW w:w="502" w:type="dxa"/>
          </w:tcPr>
          <w:p w14:paraId="00000103" w14:textId="77777777" w:rsidR="00F1599D" w:rsidRDefault="00BD7D8A">
            <w:pPr>
              <w:pBdr>
                <w:top w:val="nil"/>
                <w:left w:val="nil"/>
                <w:bottom w:val="nil"/>
                <w:right w:val="nil"/>
                <w:between w:val="nil"/>
              </w:pBdr>
              <w:jc w:val="center"/>
              <w:rPr>
                <w:color w:val="000000"/>
                <w:sz w:val="16"/>
                <w:szCs w:val="16"/>
              </w:rPr>
            </w:pPr>
            <w:sdt>
              <w:sdtPr>
                <w:tag w:val="goog_rdk_2"/>
                <w:id w:val="-1124613857"/>
              </w:sdtPr>
              <w:sdtEndPr/>
              <w:sdtContent>
                <w:r>
                  <w:rPr>
                    <w:rFonts w:ascii="Gungsuh" w:eastAsia="Gungsuh" w:hAnsi="Gungsuh" w:cs="Gungsuh"/>
                    <w:color w:val="008000"/>
                    <w:sz w:val="16"/>
                    <w:szCs w:val="16"/>
                  </w:rPr>
                  <w:t xml:space="preserve">√ </w:t>
                </w:r>
              </w:sdtContent>
            </w:sdt>
          </w:p>
        </w:tc>
        <w:tc>
          <w:tcPr>
            <w:tcW w:w="2835" w:type="dxa"/>
            <w:gridSpan w:val="3"/>
          </w:tcPr>
          <w:p w14:paraId="00000105" w14:textId="77777777" w:rsidR="00F1599D" w:rsidRDefault="00BD7D8A">
            <w:pPr>
              <w:pBdr>
                <w:top w:val="nil"/>
                <w:left w:val="nil"/>
                <w:bottom w:val="nil"/>
                <w:right w:val="nil"/>
                <w:between w:val="nil"/>
              </w:pBdr>
              <w:ind w:left="108"/>
              <w:rPr>
                <w:color w:val="000000"/>
                <w:sz w:val="16"/>
                <w:szCs w:val="16"/>
              </w:rPr>
            </w:pPr>
            <w:r>
              <w:rPr>
                <w:color w:val="000000"/>
                <w:sz w:val="16"/>
                <w:szCs w:val="16"/>
              </w:rPr>
              <w:t>Obligation to publish an annual report on its activities.</w:t>
            </w:r>
          </w:p>
        </w:tc>
        <w:tc>
          <w:tcPr>
            <w:tcW w:w="1433" w:type="dxa"/>
          </w:tcPr>
          <w:p w14:paraId="00000108" w14:textId="77777777" w:rsidR="00F1599D" w:rsidRDefault="00BD7D8A">
            <w:pPr>
              <w:pBdr>
                <w:top w:val="nil"/>
                <w:left w:val="nil"/>
                <w:bottom w:val="nil"/>
                <w:right w:val="nil"/>
                <w:between w:val="nil"/>
              </w:pBdr>
              <w:ind w:left="108"/>
              <w:rPr>
                <w:color w:val="000000"/>
                <w:sz w:val="16"/>
                <w:szCs w:val="16"/>
              </w:rPr>
            </w:pPr>
            <w:r>
              <w:rPr>
                <w:color w:val="000000"/>
                <w:sz w:val="16"/>
                <w:szCs w:val="16"/>
              </w:rPr>
              <w:t>Law No. 5/1999 Art. 35(g).</w:t>
            </w:r>
          </w:p>
          <w:p w14:paraId="00000109" w14:textId="77777777" w:rsidR="00F1599D" w:rsidRDefault="00F1599D">
            <w:pPr>
              <w:pBdr>
                <w:top w:val="nil"/>
                <w:left w:val="nil"/>
                <w:bottom w:val="nil"/>
                <w:right w:val="nil"/>
                <w:between w:val="nil"/>
              </w:pBdr>
              <w:ind w:left="108"/>
              <w:rPr>
                <w:color w:val="000000"/>
                <w:sz w:val="16"/>
                <w:szCs w:val="16"/>
                <w:highlight w:val="yellow"/>
              </w:rPr>
            </w:pPr>
          </w:p>
          <w:p w14:paraId="0000010A" w14:textId="0F8F0591" w:rsidR="00F1599D" w:rsidRPr="00141A23" w:rsidRDefault="00141A23">
            <w:pPr>
              <w:pBdr>
                <w:top w:val="nil"/>
                <w:left w:val="nil"/>
                <w:bottom w:val="nil"/>
                <w:right w:val="nil"/>
                <w:between w:val="nil"/>
              </w:pBdr>
              <w:ind w:left="108"/>
              <w:rPr>
                <w:i/>
                <w:color w:val="000000"/>
                <w:sz w:val="16"/>
                <w:szCs w:val="16"/>
              </w:rPr>
            </w:pPr>
            <w:r w:rsidRPr="00141A23">
              <w:rPr>
                <w:i/>
                <w:color w:val="000000"/>
                <w:sz w:val="16"/>
                <w:szCs w:val="16"/>
              </w:rPr>
              <w:t>[</w:t>
            </w:r>
            <w:r w:rsidR="00BD7D8A" w:rsidRPr="00141A23">
              <w:rPr>
                <w:i/>
                <w:color w:val="000000"/>
                <w:sz w:val="16"/>
                <w:szCs w:val="16"/>
              </w:rPr>
              <w:t>Introduce the relevant provisions</w:t>
            </w:r>
            <w:r w:rsidRPr="00141A23">
              <w:rPr>
                <w:i/>
                <w:color w:val="000000"/>
                <w:sz w:val="16"/>
                <w:szCs w:val="16"/>
              </w:rPr>
              <w:t>]</w:t>
            </w:r>
          </w:p>
        </w:tc>
      </w:tr>
      <w:tr w:rsidR="00F1599D" w14:paraId="38913A7D" w14:textId="77777777" w:rsidTr="00E41884">
        <w:trPr>
          <w:gridBefore w:val="1"/>
          <w:wBefore w:w="44" w:type="dxa"/>
          <w:trHeight w:val="540"/>
        </w:trPr>
        <w:tc>
          <w:tcPr>
            <w:tcW w:w="3286" w:type="dxa"/>
            <w:gridSpan w:val="2"/>
            <w:vMerge/>
          </w:tcPr>
          <w:p w14:paraId="0000010B" w14:textId="77777777" w:rsidR="00F1599D" w:rsidRDefault="00F1599D">
            <w:pPr>
              <w:pBdr>
                <w:top w:val="nil"/>
                <w:left w:val="nil"/>
                <w:bottom w:val="nil"/>
                <w:right w:val="nil"/>
                <w:between w:val="nil"/>
              </w:pBdr>
              <w:spacing w:line="276" w:lineRule="auto"/>
              <w:rPr>
                <w:color w:val="000000"/>
                <w:sz w:val="16"/>
                <w:szCs w:val="16"/>
              </w:rPr>
            </w:pPr>
          </w:p>
        </w:tc>
        <w:tc>
          <w:tcPr>
            <w:tcW w:w="1890" w:type="dxa"/>
            <w:gridSpan w:val="5"/>
            <w:vMerge/>
          </w:tcPr>
          <w:p w14:paraId="0000010D" w14:textId="77777777" w:rsidR="00F1599D" w:rsidRDefault="00F1599D">
            <w:pPr>
              <w:pBdr>
                <w:top w:val="nil"/>
                <w:left w:val="nil"/>
                <w:bottom w:val="nil"/>
                <w:right w:val="nil"/>
                <w:between w:val="nil"/>
              </w:pBdr>
              <w:spacing w:line="276" w:lineRule="auto"/>
              <w:rPr>
                <w:color w:val="000000"/>
                <w:sz w:val="16"/>
                <w:szCs w:val="16"/>
              </w:rPr>
            </w:pPr>
          </w:p>
        </w:tc>
        <w:tc>
          <w:tcPr>
            <w:tcW w:w="502" w:type="dxa"/>
          </w:tcPr>
          <w:p w14:paraId="00000111" w14:textId="77777777" w:rsidR="00F1599D" w:rsidRDefault="00BD7D8A">
            <w:pPr>
              <w:pBdr>
                <w:top w:val="nil"/>
                <w:left w:val="nil"/>
                <w:bottom w:val="nil"/>
                <w:right w:val="nil"/>
                <w:between w:val="nil"/>
              </w:pBdr>
              <w:spacing w:before="1"/>
              <w:jc w:val="center"/>
              <w:rPr>
                <w:color w:val="000000"/>
                <w:sz w:val="16"/>
                <w:szCs w:val="16"/>
              </w:rPr>
            </w:pPr>
            <w:r>
              <w:rPr>
                <w:color w:val="FF0000"/>
                <w:sz w:val="16"/>
                <w:szCs w:val="16"/>
              </w:rPr>
              <w:t>X</w:t>
            </w:r>
          </w:p>
        </w:tc>
        <w:tc>
          <w:tcPr>
            <w:tcW w:w="2835" w:type="dxa"/>
            <w:gridSpan w:val="3"/>
          </w:tcPr>
          <w:p w14:paraId="00000113" w14:textId="77777777" w:rsidR="00F1599D" w:rsidRDefault="00BD7D8A">
            <w:pPr>
              <w:pBdr>
                <w:top w:val="nil"/>
                <w:left w:val="nil"/>
                <w:bottom w:val="nil"/>
                <w:right w:val="nil"/>
                <w:between w:val="nil"/>
              </w:pBdr>
              <w:ind w:left="108" w:right="153"/>
              <w:rPr>
                <w:color w:val="000000"/>
                <w:sz w:val="16"/>
                <w:szCs w:val="16"/>
              </w:rPr>
            </w:pPr>
            <w:r>
              <w:rPr>
                <w:color w:val="000000"/>
                <w:sz w:val="16"/>
                <w:szCs w:val="16"/>
              </w:rPr>
              <w:t>Obligation to stand before parliament and to respond to congressmen on an annual basis.</w:t>
            </w:r>
          </w:p>
        </w:tc>
        <w:tc>
          <w:tcPr>
            <w:tcW w:w="1433" w:type="dxa"/>
          </w:tcPr>
          <w:p w14:paraId="1A214126" w14:textId="77777777" w:rsidR="00141A23" w:rsidRDefault="00141A23">
            <w:pPr>
              <w:pBdr>
                <w:top w:val="nil"/>
                <w:left w:val="nil"/>
                <w:bottom w:val="nil"/>
                <w:right w:val="nil"/>
                <w:between w:val="nil"/>
              </w:pBdr>
              <w:ind w:left="108" w:right="153"/>
              <w:rPr>
                <w:color w:val="000000"/>
                <w:sz w:val="16"/>
                <w:szCs w:val="16"/>
                <w:highlight w:val="yellow"/>
              </w:rPr>
            </w:pPr>
          </w:p>
          <w:p w14:paraId="00000116" w14:textId="3B089F66" w:rsidR="00F1599D" w:rsidRPr="00141A23" w:rsidRDefault="00141A23">
            <w:pPr>
              <w:pBdr>
                <w:top w:val="nil"/>
                <w:left w:val="nil"/>
                <w:bottom w:val="nil"/>
                <w:right w:val="nil"/>
                <w:between w:val="nil"/>
              </w:pBdr>
              <w:ind w:left="108" w:right="153"/>
              <w:rPr>
                <w:i/>
                <w:color w:val="000000"/>
                <w:sz w:val="16"/>
                <w:szCs w:val="16"/>
              </w:rPr>
            </w:pPr>
            <w:r w:rsidRPr="00141A23">
              <w:rPr>
                <w:i/>
                <w:color w:val="000000"/>
                <w:sz w:val="16"/>
                <w:szCs w:val="16"/>
              </w:rPr>
              <w:t>[</w:t>
            </w:r>
            <w:r w:rsidR="00BD7D8A" w:rsidRPr="00141A23">
              <w:rPr>
                <w:i/>
                <w:color w:val="000000"/>
                <w:sz w:val="16"/>
                <w:szCs w:val="16"/>
              </w:rPr>
              <w:t>Introduce the relevant provisions</w:t>
            </w:r>
            <w:r w:rsidRPr="00141A23">
              <w:rPr>
                <w:i/>
                <w:color w:val="000000"/>
                <w:sz w:val="16"/>
                <w:szCs w:val="16"/>
              </w:rPr>
              <w:t>]</w:t>
            </w:r>
          </w:p>
        </w:tc>
      </w:tr>
      <w:tr w:rsidR="00F1599D" w14:paraId="367D9BB6" w14:textId="77777777" w:rsidTr="00E41884">
        <w:trPr>
          <w:gridBefore w:val="1"/>
          <w:wBefore w:w="44" w:type="dxa"/>
          <w:trHeight w:val="539"/>
        </w:trPr>
        <w:tc>
          <w:tcPr>
            <w:tcW w:w="3286" w:type="dxa"/>
            <w:gridSpan w:val="2"/>
            <w:vMerge/>
          </w:tcPr>
          <w:p w14:paraId="00000117" w14:textId="77777777" w:rsidR="00F1599D" w:rsidRDefault="00F1599D">
            <w:pPr>
              <w:pBdr>
                <w:top w:val="nil"/>
                <w:left w:val="nil"/>
                <w:bottom w:val="nil"/>
                <w:right w:val="nil"/>
                <w:between w:val="nil"/>
              </w:pBdr>
              <w:spacing w:line="276" w:lineRule="auto"/>
              <w:rPr>
                <w:color w:val="000000"/>
                <w:sz w:val="16"/>
                <w:szCs w:val="16"/>
              </w:rPr>
            </w:pPr>
          </w:p>
        </w:tc>
        <w:tc>
          <w:tcPr>
            <w:tcW w:w="1890" w:type="dxa"/>
            <w:gridSpan w:val="5"/>
            <w:vMerge/>
          </w:tcPr>
          <w:p w14:paraId="00000119" w14:textId="77777777" w:rsidR="00F1599D" w:rsidRDefault="00F1599D">
            <w:pPr>
              <w:pBdr>
                <w:top w:val="nil"/>
                <w:left w:val="nil"/>
                <w:bottom w:val="nil"/>
                <w:right w:val="nil"/>
                <w:between w:val="nil"/>
              </w:pBdr>
              <w:spacing w:line="276" w:lineRule="auto"/>
              <w:rPr>
                <w:color w:val="000000"/>
                <w:sz w:val="16"/>
                <w:szCs w:val="16"/>
              </w:rPr>
            </w:pPr>
          </w:p>
        </w:tc>
        <w:tc>
          <w:tcPr>
            <w:tcW w:w="502" w:type="dxa"/>
          </w:tcPr>
          <w:p w14:paraId="0000011D" w14:textId="77777777" w:rsidR="00F1599D" w:rsidRDefault="00BD7D8A">
            <w:pPr>
              <w:pBdr>
                <w:top w:val="nil"/>
                <w:left w:val="nil"/>
                <w:bottom w:val="nil"/>
                <w:right w:val="nil"/>
                <w:between w:val="nil"/>
              </w:pBdr>
              <w:jc w:val="center"/>
              <w:rPr>
                <w:color w:val="000000"/>
                <w:sz w:val="16"/>
                <w:szCs w:val="16"/>
              </w:rPr>
            </w:pPr>
            <w:r>
              <w:rPr>
                <w:color w:val="FF0000"/>
                <w:sz w:val="16"/>
                <w:szCs w:val="16"/>
              </w:rPr>
              <w:t>X</w:t>
            </w:r>
          </w:p>
        </w:tc>
        <w:tc>
          <w:tcPr>
            <w:tcW w:w="2835" w:type="dxa"/>
            <w:gridSpan w:val="3"/>
          </w:tcPr>
          <w:p w14:paraId="0000011F" w14:textId="77777777" w:rsidR="00F1599D" w:rsidRDefault="00BD7D8A" w:rsidP="00141A23">
            <w:pPr>
              <w:pBdr>
                <w:top w:val="nil"/>
                <w:left w:val="nil"/>
                <w:bottom w:val="nil"/>
                <w:right w:val="nil"/>
                <w:between w:val="nil"/>
              </w:pBdr>
              <w:ind w:left="108" w:right="90"/>
              <w:jc w:val="both"/>
              <w:rPr>
                <w:color w:val="000000"/>
                <w:sz w:val="16"/>
                <w:szCs w:val="16"/>
              </w:rPr>
            </w:pPr>
            <w:r>
              <w:rPr>
                <w:color w:val="000000"/>
                <w:sz w:val="16"/>
                <w:szCs w:val="16"/>
              </w:rPr>
              <w:t xml:space="preserve">Its activities are monitored by an independent auditor or by oversight committees. </w:t>
            </w:r>
          </w:p>
        </w:tc>
        <w:tc>
          <w:tcPr>
            <w:tcW w:w="1433" w:type="dxa"/>
          </w:tcPr>
          <w:p w14:paraId="00000122" w14:textId="33C2EE06" w:rsidR="00F1599D" w:rsidRPr="00141A23" w:rsidRDefault="00141A23">
            <w:pPr>
              <w:pBdr>
                <w:top w:val="nil"/>
                <w:left w:val="nil"/>
                <w:bottom w:val="nil"/>
                <w:right w:val="nil"/>
                <w:between w:val="nil"/>
              </w:pBdr>
              <w:ind w:left="108" w:right="127"/>
              <w:jc w:val="both"/>
              <w:rPr>
                <w:i/>
                <w:color w:val="000000"/>
                <w:sz w:val="16"/>
                <w:szCs w:val="16"/>
              </w:rPr>
            </w:pPr>
            <w:r w:rsidRPr="00141A23">
              <w:rPr>
                <w:i/>
                <w:color w:val="000000"/>
                <w:sz w:val="16"/>
                <w:szCs w:val="16"/>
              </w:rPr>
              <w:t>[</w:t>
            </w:r>
            <w:r w:rsidR="00BD7D8A" w:rsidRPr="00141A23">
              <w:rPr>
                <w:i/>
                <w:color w:val="000000"/>
                <w:sz w:val="16"/>
                <w:szCs w:val="16"/>
              </w:rPr>
              <w:t>Introduce the relevant provisions</w:t>
            </w:r>
            <w:r w:rsidRPr="00141A23">
              <w:rPr>
                <w:i/>
                <w:color w:val="000000"/>
                <w:sz w:val="16"/>
                <w:szCs w:val="16"/>
              </w:rPr>
              <w:t>]</w:t>
            </w:r>
          </w:p>
        </w:tc>
      </w:tr>
      <w:tr w:rsidR="00F1599D" w14:paraId="6F23409F" w14:textId="77777777" w:rsidTr="00E41884">
        <w:trPr>
          <w:gridBefore w:val="1"/>
          <w:wBefore w:w="44" w:type="dxa"/>
          <w:trHeight w:val="224"/>
        </w:trPr>
        <w:tc>
          <w:tcPr>
            <w:tcW w:w="3286" w:type="dxa"/>
            <w:gridSpan w:val="2"/>
            <w:vMerge w:val="restart"/>
          </w:tcPr>
          <w:p w14:paraId="00000123" w14:textId="77777777" w:rsidR="00F1599D" w:rsidRDefault="00BD7D8A">
            <w:pPr>
              <w:pBdr>
                <w:top w:val="nil"/>
                <w:left w:val="nil"/>
                <w:bottom w:val="nil"/>
                <w:right w:val="nil"/>
                <w:between w:val="nil"/>
              </w:pBdr>
              <w:ind w:left="107"/>
              <w:rPr>
                <w:color w:val="000000"/>
                <w:sz w:val="16"/>
                <w:szCs w:val="16"/>
              </w:rPr>
            </w:pPr>
            <w:r>
              <w:rPr>
                <w:color w:val="000000"/>
                <w:sz w:val="16"/>
                <w:szCs w:val="16"/>
              </w:rPr>
              <w:t>Does the Competition Authority have obligations before the judiciary or independent agencies?</w:t>
            </w:r>
          </w:p>
        </w:tc>
        <w:tc>
          <w:tcPr>
            <w:tcW w:w="1890" w:type="dxa"/>
            <w:gridSpan w:val="5"/>
            <w:vMerge w:val="restart"/>
          </w:tcPr>
          <w:p w14:paraId="00000125" w14:textId="77777777" w:rsidR="00F1599D" w:rsidRDefault="00BD7D8A">
            <w:pPr>
              <w:pBdr>
                <w:top w:val="nil"/>
                <w:left w:val="nil"/>
                <w:bottom w:val="nil"/>
                <w:right w:val="nil"/>
                <w:between w:val="nil"/>
              </w:pBdr>
              <w:ind w:left="605" w:right="599"/>
              <w:jc w:val="center"/>
              <w:rPr>
                <w:color w:val="000000"/>
                <w:sz w:val="16"/>
                <w:szCs w:val="16"/>
              </w:rPr>
            </w:pPr>
            <w:r>
              <w:rPr>
                <w:color w:val="000000"/>
                <w:sz w:val="16"/>
                <w:szCs w:val="16"/>
              </w:rPr>
              <w:t xml:space="preserve">Yes </w:t>
            </w:r>
          </w:p>
        </w:tc>
        <w:tc>
          <w:tcPr>
            <w:tcW w:w="502" w:type="dxa"/>
          </w:tcPr>
          <w:p w14:paraId="00000129" w14:textId="77777777" w:rsidR="00F1599D" w:rsidRDefault="00BD7D8A">
            <w:pPr>
              <w:pBdr>
                <w:top w:val="nil"/>
                <w:left w:val="nil"/>
                <w:bottom w:val="nil"/>
                <w:right w:val="nil"/>
                <w:between w:val="nil"/>
              </w:pBdr>
              <w:jc w:val="center"/>
              <w:rPr>
                <w:color w:val="000000"/>
                <w:sz w:val="16"/>
                <w:szCs w:val="16"/>
              </w:rPr>
            </w:pPr>
            <w:sdt>
              <w:sdtPr>
                <w:tag w:val="goog_rdk_3"/>
                <w:id w:val="395717302"/>
              </w:sdtPr>
              <w:sdtEndPr/>
              <w:sdtContent>
                <w:r>
                  <w:rPr>
                    <w:rFonts w:ascii="Gungsuh" w:eastAsia="Gungsuh" w:hAnsi="Gungsuh" w:cs="Gungsuh"/>
                    <w:color w:val="008000"/>
                    <w:sz w:val="16"/>
                    <w:szCs w:val="16"/>
                  </w:rPr>
                  <w:t xml:space="preserve">√ </w:t>
                </w:r>
              </w:sdtContent>
            </w:sdt>
          </w:p>
        </w:tc>
        <w:tc>
          <w:tcPr>
            <w:tcW w:w="2835" w:type="dxa"/>
            <w:gridSpan w:val="3"/>
          </w:tcPr>
          <w:p w14:paraId="0000012B" w14:textId="77777777" w:rsidR="00F1599D" w:rsidRDefault="00BD7D8A" w:rsidP="00141A23">
            <w:pPr>
              <w:pBdr>
                <w:top w:val="nil"/>
                <w:left w:val="nil"/>
                <w:bottom w:val="nil"/>
                <w:right w:val="nil"/>
                <w:between w:val="nil"/>
              </w:pBdr>
              <w:ind w:left="108" w:right="90"/>
              <w:rPr>
                <w:color w:val="000000"/>
                <w:sz w:val="16"/>
                <w:szCs w:val="16"/>
              </w:rPr>
            </w:pPr>
            <w:r>
              <w:rPr>
                <w:color w:val="000000"/>
                <w:sz w:val="16"/>
                <w:szCs w:val="16"/>
              </w:rPr>
              <w:t>Decisions of the Competition Authority are subject to judicial review.</w:t>
            </w:r>
          </w:p>
        </w:tc>
        <w:tc>
          <w:tcPr>
            <w:tcW w:w="1433" w:type="dxa"/>
          </w:tcPr>
          <w:p w14:paraId="0000012E" w14:textId="77777777" w:rsidR="00F1599D" w:rsidRDefault="00F1599D">
            <w:pPr>
              <w:pBdr>
                <w:top w:val="nil"/>
                <w:left w:val="nil"/>
                <w:bottom w:val="nil"/>
                <w:right w:val="nil"/>
                <w:between w:val="nil"/>
              </w:pBdr>
              <w:ind w:left="108"/>
              <w:rPr>
                <w:color w:val="000000"/>
                <w:sz w:val="16"/>
                <w:szCs w:val="16"/>
                <w:highlight w:val="green"/>
              </w:rPr>
            </w:pPr>
          </w:p>
          <w:p w14:paraId="0000012F" w14:textId="77777777" w:rsidR="00F1599D" w:rsidRDefault="00BD7D8A">
            <w:pPr>
              <w:pBdr>
                <w:top w:val="nil"/>
                <w:left w:val="nil"/>
                <w:bottom w:val="nil"/>
                <w:right w:val="nil"/>
                <w:between w:val="nil"/>
              </w:pBdr>
              <w:ind w:left="108"/>
              <w:rPr>
                <w:color w:val="000000"/>
                <w:sz w:val="16"/>
                <w:szCs w:val="16"/>
              </w:rPr>
            </w:pPr>
            <w:r>
              <w:rPr>
                <w:color w:val="000000"/>
                <w:sz w:val="16"/>
                <w:szCs w:val="16"/>
              </w:rPr>
              <w:t>Law No. 5/1999 Art. 44(2).</w:t>
            </w:r>
          </w:p>
          <w:p w14:paraId="00000130" w14:textId="77777777" w:rsidR="00F1599D" w:rsidRDefault="00F1599D">
            <w:pPr>
              <w:pBdr>
                <w:top w:val="nil"/>
                <w:left w:val="nil"/>
                <w:bottom w:val="nil"/>
                <w:right w:val="nil"/>
                <w:between w:val="nil"/>
              </w:pBdr>
              <w:ind w:left="108"/>
              <w:rPr>
                <w:color w:val="000000"/>
                <w:sz w:val="16"/>
                <w:szCs w:val="16"/>
              </w:rPr>
            </w:pPr>
          </w:p>
          <w:p w14:paraId="00000131" w14:textId="77777777" w:rsidR="00F1599D" w:rsidRDefault="00BD7D8A">
            <w:pPr>
              <w:pBdr>
                <w:top w:val="nil"/>
                <w:left w:val="nil"/>
                <w:bottom w:val="nil"/>
                <w:right w:val="nil"/>
                <w:between w:val="nil"/>
              </w:pBdr>
              <w:ind w:left="108"/>
              <w:rPr>
                <w:color w:val="000000"/>
                <w:sz w:val="16"/>
                <w:szCs w:val="16"/>
              </w:rPr>
            </w:pPr>
            <w:r>
              <w:rPr>
                <w:color w:val="000000"/>
                <w:sz w:val="16"/>
                <w:szCs w:val="16"/>
              </w:rPr>
              <w:t>The District Court receives appeals from KPPU decisions.</w:t>
            </w:r>
          </w:p>
          <w:p w14:paraId="00000132" w14:textId="77777777" w:rsidR="00F1599D" w:rsidRDefault="00F1599D">
            <w:pPr>
              <w:pBdr>
                <w:top w:val="nil"/>
                <w:left w:val="nil"/>
                <w:bottom w:val="nil"/>
                <w:right w:val="nil"/>
                <w:between w:val="nil"/>
              </w:pBdr>
              <w:ind w:left="108"/>
              <w:rPr>
                <w:color w:val="000000"/>
                <w:sz w:val="16"/>
                <w:szCs w:val="16"/>
                <w:highlight w:val="yellow"/>
              </w:rPr>
            </w:pPr>
          </w:p>
          <w:p w14:paraId="00000133" w14:textId="1BF825D9" w:rsidR="00F1599D" w:rsidRPr="00141A23" w:rsidRDefault="00141A23" w:rsidP="00141A23">
            <w:pPr>
              <w:pBdr>
                <w:top w:val="nil"/>
                <w:left w:val="nil"/>
                <w:bottom w:val="nil"/>
                <w:right w:val="nil"/>
                <w:between w:val="nil"/>
              </w:pBdr>
              <w:ind w:left="108" w:right="90"/>
              <w:rPr>
                <w:i/>
                <w:color w:val="000000"/>
                <w:sz w:val="16"/>
                <w:szCs w:val="16"/>
              </w:rPr>
            </w:pPr>
            <w:r w:rsidRPr="00141A23">
              <w:rPr>
                <w:i/>
                <w:color w:val="000000"/>
                <w:sz w:val="16"/>
                <w:szCs w:val="16"/>
              </w:rPr>
              <w:t>[</w:t>
            </w:r>
            <w:r w:rsidR="00BD7D8A" w:rsidRPr="00141A23">
              <w:rPr>
                <w:i/>
                <w:color w:val="000000"/>
                <w:sz w:val="16"/>
                <w:szCs w:val="16"/>
              </w:rPr>
              <w:t xml:space="preserve">Aside from the relevant provisions please mention the </w:t>
            </w:r>
            <w:r w:rsidR="00BD7D8A" w:rsidRPr="00141A23">
              <w:rPr>
                <w:i/>
                <w:color w:val="000000"/>
                <w:sz w:val="16"/>
                <w:szCs w:val="16"/>
              </w:rPr>
              <w:lastRenderedPageBreak/>
              <w:t>judicial authority charged with the review</w:t>
            </w:r>
            <w:r w:rsidRPr="00141A23">
              <w:rPr>
                <w:i/>
                <w:color w:val="000000"/>
                <w:sz w:val="16"/>
                <w:szCs w:val="16"/>
              </w:rPr>
              <w:t>]</w:t>
            </w:r>
          </w:p>
          <w:p w14:paraId="00000134" w14:textId="77777777" w:rsidR="00F1599D" w:rsidRDefault="00F1599D">
            <w:pPr>
              <w:pBdr>
                <w:top w:val="nil"/>
                <w:left w:val="nil"/>
                <w:bottom w:val="nil"/>
                <w:right w:val="nil"/>
                <w:between w:val="nil"/>
              </w:pBdr>
              <w:ind w:left="107"/>
              <w:rPr>
                <w:color w:val="000000"/>
                <w:sz w:val="16"/>
                <w:szCs w:val="16"/>
                <w:highlight w:val="green"/>
              </w:rPr>
            </w:pPr>
          </w:p>
        </w:tc>
      </w:tr>
      <w:tr w:rsidR="00F1599D" w14:paraId="36730B20" w14:textId="77777777" w:rsidTr="00E41884">
        <w:trPr>
          <w:gridBefore w:val="1"/>
          <w:wBefore w:w="44" w:type="dxa"/>
          <w:trHeight w:val="224"/>
        </w:trPr>
        <w:tc>
          <w:tcPr>
            <w:tcW w:w="3286" w:type="dxa"/>
            <w:gridSpan w:val="2"/>
            <w:vMerge/>
          </w:tcPr>
          <w:p w14:paraId="00000135" w14:textId="77777777" w:rsidR="00F1599D" w:rsidRDefault="00F1599D">
            <w:pPr>
              <w:pBdr>
                <w:top w:val="nil"/>
                <w:left w:val="nil"/>
                <w:bottom w:val="nil"/>
                <w:right w:val="nil"/>
                <w:between w:val="nil"/>
              </w:pBdr>
              <w:spacing w:line="276" w:lineRule="auto"/>
              <w:rPr>
                <w:color w:val="000000"/>
                <w:sz w:val="16"/>
                <w:szCs w:val="16"/>
                <w:highlight w:val="green"/>
              </w:rPr>
            </w:pPr>
          </w:p>
        </w:tc>
        <w:tc>
          <w:tcPr>
            <w:tcW w:w="1890" w:type="dxa"/>
            <w:gridSpan w:val="5"/>
            <w:vMerge/>
          </w:tcPr>
          <w:p w14:paraId="00000137" w14:textId="77777777" w:rsidR="00F1599D" w:rsidRDefault="00F1599D">
            <w:pPr>
              <w:pBdr>
                <w:top w:val="nil"/>
                <w:left w:val="nil"/>
                <w:bottom w:val="nil"/>
                <w:right w:val="nil"/>
                <w:between w:val="nil"/>
              </w:pBdr>
              <w:spacing w:line="276" w:lineRule="auto"/>
              <w:rPr>
                <w:color w:val="000000"/>
                <w:sz w:val="16"/>
                <w:szCs w:val="16"/>
                <w:highlight w:val="green"/>
              </w:rPr>
            </w:pPr>
          </w:p>
        </w:tc>
        <w:tc>
          <w:tcPr>
            <w:tcW w:w="502" w:type="dxa"/>
          </w:tcPr>
          <w:p w14:paraId="0000013B" w14:textId="77777777" w:rsidR="00F1599D" w:rsidRDefault="00BD7D8A">
            <w:pPr>
              <w:pBdr>
                <w:top w:val="nil"/>
                <w:left w:val="nil"/>
                <w:bottom w:val="nil"/>
                <w:right w:val="nil"/>
                <w:between w:val="nil"/>
              </w:pBdr>
              <w:jc w:val="center"/>
              <w:rPr>
                <w:color w:val="000000"/>
                <w:sz w:val="16"/>
                <w:szCs w:val="16"/>
              </w:rPr>
            </w:pPr>
            <w:r>
              <w:rPr>
                <w:color w:val="FF0000"/>
                <w:sz w:val="16"/>
                <w:szCs w:val="16"/>
              </w:rPr>
              <w:t>X</w:t>
            </w:r>
          </w:p>
        </w:tc>
        <w:tc>
          <w:tcPr>
            <w:tcW w:w="2835" w:type="dxa"/>
            <w:gridSpan w:val="3"/>
          </w:tcPr>
          <w:p w14:paraId="0000013D" w14:textId="77777777" w:rsidR="00F1599D" w:rsidRDefault="00BD7D8A">
            <w:pPr>
              <w:pBdr>
                <w:top w:val="nil"/>
                <w:left w:val="nil"/>
                <w:bottom w:val="nil"/>
                <w:right w:val="nil"/>
                <w:between w:val="nil"/>
              </w:pBdr>
              <w:ind w:left="108"/>
              <w:rPr>
                <w:color w:val="000000"/>
                <w:sz w:val="16"/>
                <w:szCs w:val="16"/>
              </w:rPr>
            </w:pPr>
            <w:r>
              <w:rPr>
                <w:color w:val="000000"/>
                <w:sz w:val="16"/>
                <w:szCs w:val="16"/>
              </w:rPr>
              <w:t xml:space="preserve">Decisions of the Competition Authority are subject to review or control of an independent authority different than the judiciary? </w:t>
            </w:r>
          </w:p>
        </w:tc>
        <w:tc>
          <w:tcPr>
            <w:tcW w:w="1433" w:type="dxa"/>
          </w:tcPr>
          <w:p w14:paraId="00000140" w14:textId="77777777" w:rsidR="00F1599D" w:rsidRDefault="00F1599D">
            <w:pPr>
              <w:pBdr>
                <w:top w:val="nil"/>
                <w:left w:val="nil"/>
                <w:bottom w:val="nil"/>
                <w:right w:val="nil"/>
                <w:between w:val="nil"/>
              </w:pBdr>
              <w:tabs>
                <w:tab w:val="left" w:pos="422"/>
              </w:tabs>
              <w:rPr>
                <w:color w:val="000000"/>
                <w:sz w:val="16"/>
                <w:szCs w:val="16"/>
              </w:rPr>
            </w:pPr>
          </w:p>
          <w:p w14:paraId="00000141" w14:textId="5753C877" w:rsidR="00F1599D" w:rsidRPr="00141A23" w:rsidRDefault="00141A23" w:rsidP="00141A23">
            <w:pPr>
              <w:pBdr>
                <w:top w:val="nil"/>
                <w:left w:val="nil"/>
                <w:bottom w:val="nil"/>
                <w:right w:val="nil"/>
                <w:between w:val="nil"/>
              </w:pBdr>
              <w:tabs>
                <w:tab w:val="left" w:pos="422"/>
              </w:tabs>
              <w:ind w:left="80"/>
              <w:rPr>
                <w:i/>
                <w:color w:val="000000"/>
                <w:sz w:val="16"/>
                <w:szCs w:val="16"/>
              </w:rPr>
            </w:pPr>
            <w:r w:rsidRPr="00141A23">
              <w:rPr>
                <w:i/>
                <w:color w:val="000000"/>
                <w:sz w:val="16"/>
                <w:szCs w:val="16"/>
              </w:rPr>
              <w:t>[</w:t>
            </w:r>
            <w:r w:rsidR="00BD7D8A" w:rsidRPr="00141A23">
              <w:rPr>
                <w:i/>
                <w:color w:val="000000"/>
                <w:sz w:val="16"/>
                <w:szCs w:val="16"/>
              </w:rPr>
              <w:t>Aside from the relevant provisions, please mention the authority charged with the review</w:t>
            </w:r>
            <w:r w:rsidRPr="00141A23">
              <w:rPr>
                <w:i/>
                <w:color w:val="000000"/>
                <w:sz w:val="16"/>
                <w:szCs w:val="16"/>
              </w:rPr>
              <w:t>]</w:t>
            </w:r>
          </w:p>
          <w:p w14:paraId="00000142" w14:textId="77777777" w:rsidR="00F1599D" w:rsidRDefault="00F1599D">
            <w:pPr>
              <w:pBdr>
                <w:top w:val="nil"/>
                <w:left w:val="nil"/>
                <w:bottom w:val="nil"/>
                <w:right w:val="nil"/>
                <w:between w:val="nil"/>
              </w:pBdr>
              <w:ind w:left="107"/>
              <w:rPr>
                <w:color w:val="000000"/>
                <w:sz w:val="16"/>
                <w:szCs w:val="16"/>
              </w:rPr>
            </w:pPr>
          </w:p>
        </w:tc>
      </w:tr>
      <w:tr w:rsidR="00F1599D" w14:paraId="767E8BBC" w14:textId="77777777" w:rsidTr="00E41884">
        <w:trPr>
          <w:gridBefore w:val="1"/>
          <w:wBefore w:w="44" w:type="dxa"/>
          <w:trHeight w:val="1799"/>
        </w:trPr>
        <w:tc>
          <w:tcPr>
            <w:tcW w:w="3286" w:type="dxa"/>
            <w:gridSpan w:val="2"/>
            <w:vMerge/>
          </w:tcPr>
          <w:p w14:paraId="00000143" w14:textId="77777777" w:rsidR="00F1599D" w:rsidRDefault="00F1599D">
            <w:pPr>
              <w:pBdr>
                <w:top w:val="nil"/>
                <w:left w:val="nil"/>
                <w:bottom w:val="nil"/>
                <w:right w:val="nil"/>
                <w:between w:val="nil"/>
              </w:pBdr>
              <w:spacing w:line="276" w:lineRule="auto"/>
              <w:rPr>
                <w:color w:val="000000"/>
                <w:sz w:val="16"/>
                <w:szCs w:val="16"/>
              </w:rPr>
            </w:pPr>
          </w:p>
        </w:tc>
        <w:tc>
          <w:tcPr>
            <w:tcW w:w="1890" w:type="dxa"/>
            <w:gridSpan w:val="5"/>
            <w:vMerge/>
          </w:tcPr>
          <w:p w14:paraId="00000145" w14:textId="77777777" w:rsidR="00F1599D" w:rsidRDefault="00F1599D">
            <w:pPr>
              <w:pBdr>
                <w:top w:val="nil"/>
                <w:left w:val="nil"/>
                <w:bottom w:val="nil"/>
                <w:right w:val="nil"/>
                <w:between w:val="nil"/>
              </w:pBdr>
              <w:spacing w:line="276" w:lineRule="auto"/>
              <w:rPr>
                <w:color w:val="000000"/>
                <w:sz w:val="16"/>
                <w:szCs w:val="16"/>
              </w:rPr>
            </w:pPr>
          </w:p>
        </w:tc>
        <w:tc>
          <w:tcPr>
            <w:tcW w:w="4770" w:type="dxa"/>
            <w:gridSpan w:val="5"/>
          </w:tcPr>
          <w:p w14:paraId="00000149" w14:textId="77777777" w:rsidR="00F1599D" w:rsidRDefault="00BD7D8A">
            <w:pPr>
              <w:pBdr>
                <w:top w:val="nil"/>
                <w:left w:val="nil"/>
                <w:bottom w:val="nil"/>
                <w:right w:val="nil"/>
                <w:between w:val="nil"/>
              </w:pBdr>
              <w:ind w:left="108" w:right="120"/>
              <w:rPr>
                <w:color w:val="000000"/>
                <w:sz w:val="16"/>
                <w:szCs w:val="16"/>
              </w:rPr>
            </w:pPr>
            <w:r>
              <w:rPr>
                <w:b/>
                <w:color w:val="000000"/>
                <w:sz w:val="16"/>
                <w:szCs w:val="16"/>
              </w:rPr>
              <w:t xml:space="preserve">Other obligations/comments: </w:t>
            </w:r>
            <w:r>
              <w:rPr>
                <w:color w:val="000000"/>
                <w:sz w:val="16"/>
                <w:szCs w:val="16"/>
              </w:rPr>
              <w:t>Please introduce any other obligation or comment that you consider relevant.</w:t>
            </w:r>
          </w:p>
          <w:p w14:paraId="0000014A" w14:textId="77777777" w:rsidR="00F1599D" w:rsidRDefault="00F1599D">
            <w:pPr>
              <w:pBdr>
                <w:top w:val="nil"/>
                <w:left w:val="nil"/>
                <w:bottom w:val="nil"/>
                <w:right w:val="nil"/>
                <w:between w:val="nil"/>
              </w:pBdr>
              <w:ind w:left="108" w:right="120"/>
              <w:rPr>
                <w:color w:val="000000"/>
                <w:sz w:val="16"/>
                <w:szCs w:val="16"/>
              </w:rPr>
            </w:pPr>
          </w:p>
          <w:p w14:paraId="0000014B" w14:textId="25937EBB" w:rsidR="00141A23" w:rsidRPr="00141A23" w:rsidRDefault="00141A23" w:rsidP="00E41884">
            <w:pPr>
              <w:pBdr>
                <w:top w:val="nil"/>
                <w:left w:val="nil"/>
                <w:bottom w:val="nil"/>
                <w:right w:val="nil"/>
                <w:between w:val="nil"/>
              </w:pBdr>
              <w:ind w:left="108" w:right="120"/>
              <w:rPr>
                <w:i/>
                <w:color w:val="000000"/>
                <w:sz w:val="16"/>
                <w:szCs w:val="16"/>
              </w:rPr>
            </w:pPr>
            <w:r>
              <w:rPr>
                <w:i/>
                <w:color w:val="000000"/>
                <w:sz w:val="16"/>
                <w:szCs w:val="16"/>
              </w:rPr>
              <w:t>[</w:t>
            </w:r>
            <w:r w:rsidR="00BD7D8A" w:rsidRPr="00141A23">
              <w:rPr>
                <w:i/>
                <w:color w:val="000000"/>
                <w:sz w:val="16"/>
                <w:szCs w:val="16"/>
              </w:rPr>
              <w:t>Introduce any comment that you consider relevant regarding the status of accountability of accountability of the competition authority</w:t>
            </w:r>
            <w:r>
              <w:rPr>
                <w:i/>
                <w:color w:val="000000"/>
                <w:sz w:val="16"/>
                <w:szCs w:val="16"/>
              </w:rPr>
              <w:t>]</w:t>
            </w:r>
          </w:p>
        </w:tc>
      </w:tr>
      <w:tr w:rsidR="00F1599D" w14:paraId="6FC3A594" w14:textId="77777777" w:rsidTr="00E41884">
        <w:trPr>
          <w:gridBefore w:val="1"/>
          <w:wBefore w:w="44" w:type="dxa"/>
          <w:trHeight w:val="180"/>
        </w:trPr>
        <w:tc>
          <w:tcPr>
            <w:tcW w:w="3286" w:type="dxa"/>
            <w:gridSpan w:val="2"/>
            <w:shd w:val="clear" w:color="auto" w:fill="D2C7B4"/>
          </w:tcPr>
          <w:p w14:paraId="00000151" w14:textId="77777777" w:rsidR="00F1599D" w:rsidRDefault="00BD7D8A">
            <w:pPr>
              <w:pBdr>
                <w:top w:val="nil"/>
                <w:left w:val="nil"/>
                <w:bottom w:val="nil"/>
                <w:right w:val="nil"/>
                <w:between w:val="nil"/>
              </w:pBdr>
              <w:ind w:left="107"/>
              <w:rPr>
                <w:b/>
                <w:color w:val="000000"/>
                <w:sz w:val="16"/>
                <w:szCs w:val="16"/>
              </w:rPr>
            </w:pPr>
            <w:r>
              <w:rPr>
                <w:b/>
                <w:color w:val="000000"/>
                <w:sz w:val="16"/>
                <w:szCs w:val="16"/>
              </w:rPr>
              <w:t>Independence</w:t>
            </w:r>
          </w:p>
        </w:tc>
        <w:tc>
          <w:tcPr>
            <w:tcW w:w="1890" w:type="dxa"/>
            <w:gridSpan w:val="5"/>
            <w:shd w:val="clear" w:color="auto" w:fill="D2C7B4"/>
          </w:tcPr>
          <w:p w14:paraId="00000153" w14:textId="77777777" w:rsidR="00F1599D" w:rsidRDefault="00BD7D8A">
            <w:pPr>
              <w:pBdr>
                <w:top w:val="nil"/>
                <w:left w:val="nil"/>
                <w:bottom w:val="nil"/>
                <w:right w:val="nil"/>
                <w:between w:val="nil"/>
              </w:pBdr>
              <w:rPr>
                <w:rFonts w:ascii="Times New Roman" w:eastAsia="Times New Roman" w:hAnsi="Times New Roman" w:cs="Times New Roman"/>
                <w:color w:val="000000"/>
                <w:sz w:val="12"/>
                <w:szCs w:val="12"/>
              </w:rPr>
            </w:pPr>
            <w:r>
              <w:rPr>
                <w:color w:val="000000"/>
                <w:sz w:val="14"/>
                <w:szCs w:val="14"/>
              </w:rPr>
              <w:t>Please, answer “Yes” or “No</w:t>
            </w:r>
          </w:p>
        </w:tc>
        <w:tc>
          <w:tcPr>
            <w:tcW w:w="4770" w:type="dxa"/>
            <w:gridSpan w:val="5"/>
            <w:shd w:val="clear" w:color="auto" w:fill="D2C7B4"/>
          </w:tcPr>
          <w:p w14:paraId="00000157" w14:textId="77777777" w:rsidR="00F1599D" w:rsidRDefault="00F1599D">
            <w:pPr>
              <w:pBdr>
                <w:top w:val="nil"/>
                <w:left w:val="nil"/>
                <w:bottom w:val="nil"/>
                <w:right w:val="nil"/>
                <w:between w:val="nil"/>
              </w:pBdr>
              <w:rPr>
                <w:rFonts w:ascii="Times New Roman" w:eastAsia="Times New Roman" w:hAnsi="Times New Roman" w:cs="Times New Roman"/>
                <w:color w:val="000000"/>
                <w:sz w:val="12"/>
                <w:szCs w:val="12"/>
              </w:rPr>
            </w:pPr>
          </w:p>
        </w:tc>
      </w:tr>
      <w:tr w:rsidR="00F1599D" w14:paraId="3FB40964" w14:textId="77777777" w:rsidTr="00E41884">
        <w:trPr>
          <w:gridBefore w:val="1"/>
          <w:wBefore w:w="44" w:type="dxa"/>
          <w:trHeight w:val="359"/>
        </w:trPr>
        <w:tc>
          <w:tcPr>
            <w:tcW w:w="3286" w:type="dxa"/>
            <w:gridSpan w:val="2"/>
          </w:tcPr>
          <w:p w14:paraId="0000015D" w14:textId="77777777" w:rsidR="00F1599D" w:rsidRDefault="00BD7D8A">
            <w:pPr>
              <w:pBdr>
                <w:top w:val="nil"/>
                <w:left w:val="nil"/>
                <w:bottom w:val="nil"/>
                <w:right w:val="nil"/>
                <w:between w:val="nil"/>
              </w:pBdr>
              <w:ind w:left="107" w:right="182"/>
              <w:rPr>
                <w:color w:val="000000"/>
                <w:sz w:val="16"/>
                <w:szCs w:val="16"/>
              </w:rPr>
            </w:pPr>
            <w:r>
              <w:rPr>
                <w:color w:val="000000"/>
                <w:sz w:val="16"/>
                <w:szCs w:val="16"/>
              </w:rPr>
              <w:t>Are the criteria for appointment and removal of the head/board members clear and transparent?</w:t>
            </w:r>
          </w:p>
        </w:tc>
        <w:tc>
          <w:tcPr>
            <w:tcW w:w="1890" w:type="dxa"/>
            <w:gridSpan w:val="5"/>
          </w:tcPr>
          <w:p w14:paraId="0000015F" w14:textId="77777777" w:rsidR="00F1599D" w:rsidRDefault="00BD7D8A" w:rsidP="00A0467A">
            <w:pPr>
              <w:pBdr>
                <w:top w:val="nil"/>
                <w:left w:val="nil"/>
                <w:bottom w:val="nil"/>
                <w:right w:val="nil"/>
                <w:between w:val="nil"/>
              </w:pBdr>
              <w:ind w:left="605" w:right="596"/>
              <w:jc w:val="center"/>
              <w:rPr>
                <w:color w:val="000000"/>
                <w:sz w:val="16"/>
                <w:szCs w:val="16"/>
              </w:rPr>
            </w:pPr>
            <w:r>
              <w:rPr>
                <w:color w:val="000000"/>
                <w:sz w:val="16"/>
                <w:szCs w:val="16"/>
              </w:rPr>
              <w:t>Yes</w:t>
            </w:r>
          </w:p>
        </w:tc>
        <w:tc>
          <w:tcPr>
            <w:tcW w:w="4770" w:type="dxa"/>
            <w:gridSpan w:val="5"/>
          </w:tcPr>
          <w:p w14:paraId="00000163" w14:textId="34161DAF" w:rsidR="00F1599D" w:rsidRPr="00E41884" w:rsidRDefault="00141A23" w:rsidP="00E41884">
            <w:pPr>
              <w:pBdr>
                <w:top w:val="nil"/>
                <w:left w:val="nil"/>
                <w:bottom w:val="nil"/>
                <w:right w:val="nil"/>
                <w:between w:val="nil"/>
              </w:pBdr>
              <w:spacing w:line="276" w:lineRule="auto"/>
              <w:ind w:left="90"/>
              <w:rPr>
                <w:rFonts w:ascii="Times New Roman" w:eastAsia="Times New Roman" w:hAnsi="Times New Roman" w:cs="Times New Roman"/>
                <w:i/>
                <w:color w:val="000000"/>
                <w:sz w:val="16"/>
                <w:szCs w:val="16"/>
              </w:rPr>
            </w:pPr>
            <w:r w:rsidRPr="00E41884">
              <w:rPr>
                <w:i/>
                <w:color w:val="000000"/>
                <w:sz w:val="16"/>
                <w:szCs w:val="16"/>
              </w:rPr>
              <w:t>[</w:t>
            </w:r>
            <w:r w:rsidR="00BD7D8A" w:rsidRPr="00E41884">
              <w:rPr>
                <w:i/>
                <w:color w:val="000000"/>
                <w:sz w:val="16"/>
                <w:szCs w:val="16"/>
              </w:rPr>
              <w:t>Please introduce the relevant provisions, and if the answer to this question is “no”, explain briefly why in your opinion the criteria are not clear or transparent</w:t>
            </w:r>
            <w:r w:rsidR="00BD7D8A" w:rsidRPr="00E41884">
              <w:rPr>
                <w:i/>
                <w:color w:val="000000"/>
                <w:sz w:val="16"/>
                <w:szCs w:val="16"/>
              </w:rPr>
              <w:t>]</w:t>
            </w:r>
          </w:p>
        </w:tc>
      </w:tr>
      <w:tr w:rsidR="00F1599D" w14:paraId="78D90715" w14:textId="77777777" w:rsidTr="00E41884">
        <w:trPr>
          <w:gridBefore w:val="1"/>
          <w:wBefore w:w="44" w:type="dxa"/>
          <w:trHeight w:val="359"/>
        </w:trPr>
        <w:tc>
          <w:tcPr>
            <w:tcW w:w="3286" w:type="dxa"/>
            <w:gridSpan w:val="2"/>
          </w:tcPr>
          <w:p w14:paraId="00000169" w14:textId="77777777" w:rsidR="00F1599D" w:rsidRDefault="00BD7D8A">
            <w:pPr>
              <w:pBdr>
                <w:top w:val="nil"/>
                <w:left w:val="nil"/>
                <w:bottom w:val="nil"/>
                <w:right w:val="nil"/>
                <w:between w:val="nil"/>
              </w:pBdr>
              <w:ind w:left="107"/>
              <w:rPr>
                <w:color w:val="000000"/>
                <w:sz w:val="16"/>
                <w:szCs w:val="16"/>
              </w:rPr>
            </w:pPr>
            <w:r>
              <w:rPr>
                <w:color w:val="000000"/>
                <w:sz w:val="16"/>
                <w:szCs w:val="16"/>
              </w:rPr>
              <w:t xml:space="preserve">Does the executive have powers to decide </w:t>
            </w:r>
            <w:proofErr w:type="gramStart"/>
            <w:r>
              <w:rPr>
                <w:color w:val="000000"/>
                <w:sz w:val="16"/>
                <w:szCs w:val="16"/>
              </w:rPr>
              <w:t>on</w:t>
            </w:r>
            <w:proofErr w:type="gramEnd"/>
          </w:p>
          <w:p w14:paraId="0000016A" w14:textId="77777777" w:rsidR="00F1599D" w:rsidRDefault="00BD7D8A">
            <w:pPr>
              <w:pBdr>
                <w:top w:val="nil"/>
                <w:left w:val="nil"/>
                <w:bottom w:val="nil"/>
                <w:right w:val="nil"/>
                <w:between w:val="nil"/>
              </w:pBdr>
              <w:ind w:left="107"/>
              <w:rPr>
                <w:color w:val="000000"/>
                <w:sz w:val="16"/>
                <w:szCs w:val="16"/>
              </w:rPr>
            </w:pPr>
            <w:r>
              <w:rPr>
                <w:color w:val="000000"/>
                <w:sz w:val="16"/>
                <w:szCs w:val="16"/>
              </w:rPr>
              <w:t>specific cases based on public interest?</w:t>
            </w:r>
          </w:p>
        </w:tc>
        <w:tc>
          <w:tcPr>
            <w:tcW w:w="1890" w:type="dxa"/>
            <w:gridSpan w:val="5"/>
          </w:tcPr>
          <w:p w14:paraId="0000016C" w14:textId="77777777" w:rsidR="00F1599D" w:rsidRDefault="00BD7D8A">
            <w:pPr>
              <w:pBdr>
                <w:top w:val="nil"/>
                <w:left w:val="nil"/>
                <w:bottom w:val="nil"/>
                <w:right w:val="nil"/>
                <w:between w:val="nil"/>
              </w:pBdr>
              <w:ind w:left="605" w:right="596"/>
              <w:jc w:val="center"/>
              <w:rPr>
                <w:color w:val="000000"/>
                <w:sz w:val="16"/>
                <w:szCs w:val="16"/>
              </w:rPr>
            </w:pPr>
            <w:r>
              <w:rPr>
                <w:color w:val="000000"/>
                <w:sz w:val="16"/>
                <w:szCs w:val="16"/>
              </w:rPr>
              <w:t>No</w:t>
            </w:r>
          </w:p>
        </w:tc>
        <w:tc>
          <w:tcPr>
            <w:tcW w:w="4770" w:type="dxa"/>
            <w:gridSpan w:val="5"/>
          </w:tcPr>
          <w:p w14:paraId="00000170" w14:textId="4F7D9991" w:rsidR="00F1599D" w:rsidRPr="00141A23" w:rsidRDefault="00BD7D8A" w:rsidP="00E41884">
            <w:pPr>
              <w:pBdr>
                <w:top w:val="nil"/>
                <w:left w:val="nil"/>
                <w:bottom w:val="nil"/>
                <w:right w:val="nil"/>
                <w:between w:val="nil"/>
              </w:pBdr>
              <w:spacing w:line="276" w:lineRule="auto"/>
              <w:ind w:left="90"/>
              <w:rPr>
                <w:i/>
                <w:color w:val="000000"/>
                <w:sz w:val="16"/>
                <w:szCs w:val="16"/>
                <w:highlight w:val="yellow"/>
              </w:rPr>
            </w:pPr>
            <w:r w:rsidRPr="00141A23">
              <w:rPr>
                <w:i/>
                <w:color w:val="000000"/>
                <w:sz w:val="16"/>
                <w:szCs w:val="16"/>
              </w:rPr>
              <w:t>[Please introduce the relevant provisions, and if the answer to the question is “yes”, explain in which cases the executive can decide on public interest bases</w:t>
            </w:r>
            <w:r w:rsidRPr="00141A23">
              <w:rPr>
                <w:i/>
                <w:color w:val="000000"/>
                <w:sz w:val="16"/>
                <w:szCs w:val="16"/>
              </w:rPr>
              <w:t>]</w:t>
            </w:r>
          </w:p>
        </w:tc>
      </w:tr>
      <w:tr w:rsidR="00F1599D" w14:paraId="38F1B4F4" w14:textId="77777777" w:rsidTr="00E41884">
        <w:trPr>
          <w:gridBefore w:val="1"/>
          <w:wBefore w:w="44" w:type="dxa"/>
          <w:trHeight w:val="360"/>
        </w:trPr>
        <w:tc>
          <w:tcPr>
            <w:tcW w:w="3286" w:type="dxa"/>
            <w:gridSpan w:val="2"/>
          </w:tcPr>
          <w:p w14:paraId="00000176" w14:textId="77777777" w:rsidR="00F1599D" w:rsidRDefault="00BD7D8A">
            <w:pPr>
              <w:pBdr>
                <w:top w:val="nil"/>
                <w:left w:val="nil"/>
                <w:bottom w:val="nil"/>
                <w:right w:val="nil"/>
                <w:between w:val="nil"/>
              </w:pBdr>
              <w:ind w:left="107"/>
              <w:rPr>
                <w:color w:val="000000"/>
                <w:sz w:val="16"/>
                <w:szCs w:val="16"/>
              </w:rPr>
            </w:pPr>
            <w:r>
              <w:rPr>
                <w:color w:val="000000"/>
                <w:sz w:val="16"/>
                <w:szCs w:val="16"/>
              </w:rPr>
              <w:t>Does the executive retain decision-making powers over the Competition Authority?</w:t>
            </w:r>
          </w:p>
        </w:tc>
        <w:tc>
          <w:tcPr>
            <w:tcW w:w="1890" w:type="dxa"/>
            <w:gridSpan w:val="5"/>
          </w:tcPr>
          <w:p w14:paraId="00000178" w14:textId="77777777" w:rsidR="00F1599D" w:rsidRDefault="00BD7D8A">
            <w:pPr>
              <w:pBdr>
                <w:top w:val="nil"/>
                <w:left w:val="nil"/>
                <w:bottom w:val="nil"/>
                <w:right w:val="nil"/>
                <w:between w:val="nil"/>
              </w:pBdr>
              <w:spacing w:before="1"/>
              <w:ind w:left="605" w:right="599"/>
              <w:jc w:val="center"/>
              <w:rPr>
                <w:color w:val="000000"/>
                <w:sz w:val="16"/>
                <w:szCs w:val="16"/>
              </w:rPr>
            </w:pPr>
            <w:r>
              <w:rPr>
                <w:color w:val="000000"/>
                <w:sz w:val="16"/>
                <w:szCs w:val="16"/>
              </w:rPr>
              <w:t>No</w:t>
            </w:r>
          </w:p>
        </w:tc>
        <w:tc>
          <w:tcPr>
            <w:tcW w:w="4770" w:type="dxa"/>
            <w:gridSpan w:val="5"/>
          </w:tcPr>
          <w:p w14:paraId="0000017C" w14:textId="77777777" w:rsidR="00F1599D" w:rsidRDefault="00F1599D">
            <w:pPr>
              <w:pBdr>
                <w:top w:val="nil"/>
                <w:left w:val="nil"/>
                <w:bottom w:val="nil"/>
                <w:right w:val="nil"/>
                <w:between w:val="nil"/>
              </w:pBdr>
              <w:spacing w:before="1"/>
              <w:rPr>
                <w:color w:val="000000"/>
                <w:sz w:val="16"/>
                <w:szCs w:val="16"/>
                <w:highlight w:val="yellow"/>
              </w:rPr>
            </w:pPr>
          </w:p>
        </w:tc>
      </w:tr>
      <w:tr w:rsidR="00F1599D" w14:paraId="2BB7C617" w14:textId="77777777" w:rsidTr="00E41884">
        <w:trPr>
          <w:gridBefore w:val="1"/>
          <w:wBefore w:w="44" w:type="dxa"/>
          <w:trHeight w:val="359"/>
        </w:trPr>
        <w:tc>
          <w:tcPr>
            <w:tcW w:w="3286" w:type="dxa"/>
            <w:gridSpan w:val="2"/>
          </w:tcPr>
          <w:p w14:paraId="00000182" w14:textId="77777777" w:rsidR="00F1599D" w:rsidRDefault="00BD7D8A" w:rsidP="00A0467A">
            <w:pPr>
              <w:pBdr>
                <w:top w:val="nil"/>
                <w:left w:val="nil"/>
                <w:bottom w:val="nil"/>
                <w:right w:val="nil"/>
                <w:between w:val="nil"/>
              </w:pBdr>
              <w:ind w:left="50"/>
              <w:rPr>
                <w:color w:val="000000"/>
                <w:sz w:val="16"/>
                <w:szCs w:val="16"/>
              </w:rPr>
            </w:pPr>
            <w:r>
              <w:rPr>
                <w:color w:val="000000"/>
                <w:sz w:val="16"/>
                <w:szCs w:val="16"/>
              </w:rPr>
              <w:t>Is the Competition Authority obliged to publish reasoned decisions to ensure transparency?</w:t>
            </w:r>
          </w:p>
        </w:tc>
        <w:tc>
          <w:tcPr>
            <w:tcW w:w="1890" w:type="dxa"/>
            <w:gridSpan w:val="5"/>
          </w:tcPr>
          <w:p w14:paraId="00000184" w14:textId="77777777" w:rsidR="00F1599D" w:rsidRDefault="00BD7D8A">
            <w:pPr>
              <w:pBdr>
                <w:top w:val="nil"/>
                <w:left w:val="nil"/>
                <w:bottom w:val="nil"/>
                <w:right w:val="nil"/>
                <w:between w:val="nil"/>
              </w:pBdr>
              <w:ind w:left="605" w:right="599"/>
              <w:jc w:val="center"/>
              <w:rPr>
                <w:color w:val="000000"/>
                <w:sz w:val="16"/>
                <w:szCs w:val="16"/>
              </w:rPr>
            </w:pPr>
            <w:r>
              <w:rPr>
                <w:color w:val="000000"/>
                <w:sz w:val="16"/>
                <w:szCs w:val="16"/>
              </w:rPr>
              <w:t>Yes</w:t>
            </w:r>
          </w:p>
        </w:tc>
        <w:tc>
          <w:tcPr>
            <w:tcW w:w="4770" w:type="dxa"/>
            <w:gridSpan w:val="5"/>
          </w:tcPr>
          <w:p w14:paraId="00000188" w14:textId="77777777" w:rsidR="00F1599D" w:rsidRDefault="00BD7D8A" w:rsidP="00E41884">
            <w:pPr>
              <w:pBdr>
                <w:top w:val="nil"/>
                <w:left w:val="nil"/>
                <w:bottom w:val="nil"/>
                <w:right w:val="nil"/>
                <w:between w:val="nil"/>
              </w:pBdr>
              <w:ind w:left="90" w:right="180"/>
              <w:jc w:val="both"/>
              <w:rPr>
                <w:color w:val="000000"/>
                <w:sz w:val="16"/>
                <w:szCs w:val="16"/>
              </w:rPr>
            </w:pPr>
            <w:r>
              <w:rPr>
                <w:color w:val="000000"/>
                <w:sz w:val="16"/>
                <w:szCs w:val="16"/>
              </w:rPr>
              <w:t xml:space="preserve">While no explicit requirements exist regarding publication of a decision other than that the decision be read in a public hearing, the KPPU has ruled through guidelines that decisions must be paired with the reasoning for such decision and that dissenting </w:t>
            </w:r>
            <w:r>
              <w:rPr>
                <w:color w:val="000000"/>
                <w:sz w:val="16"/>
                <w:szCs w:val="16"/>
              </w:rPr>
              <w:t>opinions are also published with decisions. (See Procedures for Submitting Reports and Handling Suspected Violations of Law Number 5 Year 1999)</w:t>
            </w:r>
          </w:p>
          <w:p w14:paraId="00000189" w14:textId="77777777" w:rsidR="00F1599D" w:rsidRPr="00E41884" w:rsidRDefault="00F1599D">
            <w:pPr>
              <w:pBdr>
                <w:top w:val="nil"/>
                <w:left w:val="nil"/>
                <w:bottom w:val="nil"/>
                <w:right w:val="nil"/>
                <w:between w:val="nil"/>
              </w:pBdr>
              <w:rPr>
                <w:i/>
                <w:color w:val="000000"/>
                <w:sz w:val="16"/>
                <w:szCs w:val="16"/>
              </w:rPr>
            </w:pPr>
          </w:p>
          <w:p w14:paraId="0000018A" w14:textId="1D5098BA" w:rsidR="00F1599D" w:rsidRDefault="00BD7D8A" w:rsidP="00A0467A">
            <w:pPr>
              <w:pBdr>
                <w:top w:val="nil"/>
                <w:left w:val="nil"/>
                <w:bottom w:val="nil"/>
                <w:right w:val="nil"/>
                <w:between w:val="nil"/>
              </w:pBdr>
              <w:spacing w:line="276" w:lineRule="auto"/>
              <w:ind w:left="90"/>
              <w:rPr>
                <w:rFonts w:ascii="Times New Roman" w:eastAsia="Times New Roman" w:hAnsi="Times New Roman" w:cs="Times New Roman"/>
                <w:color w:val="000000"/>
                <w:sz w:val="16"/>
                <w:szCs w:val="16"/>
              </w:rPr>
            </w:pPr>
            <w:r w:rsidRPr="00E41884">
              <w:rPr>
                <w:i/>
                <w:color w:val="000000"/>
                <w:sz w:val="16"/>
                <w:szCs w:val="16"/>
              </w:rPr>
              <w:t>[</w:t>
            </w:r>
            <w:r w:rsidRPr="00E41884">
              <w:rPr>
                <w:i/>
                <w:color w:val="000000"/>
                <w:sz w:val="16"/>
                <w:szCs w:val="16"/>
              </w:rPr>
              <w:t>Please introduce the relevant provisions</w:t>
            </w:r>
            <w:r w:rsidRPr="00E41884">
              <w:rPr>
                <w:i/>
                <w:color w:val="000000"/>
                <w:sz w:val="16"/>
                <w:szCs w:val="16"/>
              </w:rPr>
              <w:t>]</w:t>
            </w:r>
          </w:p>
        </w:tc>
      </w:tr>
      <w:tr w:rsidR="00F1599D" w14:paraId="38052B5B" w14:textId="77777777" w:rsidTr="00A0467A">
        <w:trPr>
          <w:trHeight w:val="539"/>
        </w:trPr>
        <w:tc>
          <w:tcPr>
            <w:tcW w:w="3330" w:type="dxa"/>
            <w:gridSpan w:val="3"/>
          </w:tcPr>
          <w:p w14:paraId="00000191" w14:textId="0649A9E7" w:rsidR="00F1599D" w:rsidRDefault="00BD7D8A" w:rsidP="00A0467A">
            <w:pPr>
              <w:pBdr>
                <w:top w:val="nil"/>
                <w:left w:val="nil"/>
                <w:bottom w:val="nil"/>
                <w:right w:val="nil"/>
                <w:between w:val="nil"/>
              </w:pBdr>
              <w:ind w:left="140" w:right="182"/>
              <w:rPr>
                <w:color w:val="000000"/>
                <w:sz w:val="16"/>
                <w:szCs w:val="16"/>
              </w:rPr>
            </w:pPr>
            <w:r>
              <w:rPr>
                <w:color w:val="000000"/>
                <w:sz w:val="16"/>
                <w:szCs w:val="16"/>
              </w:rPr>
              <w:t>Is there a provision of the national budget allocated by law to th</w:t>
            </w:r>
            <w:r>
              <w:rPr>
                <w:color w:val="000000"/>
                <w:sz w:val="16"/>
                <w:szCs w:val="16"/>
              </w:rPr>
              <w:t>e Competition Authority to</w:t>
            </w:r>
            <w:r w:rsidR="00A0467A">
              <w:rPr>
                <w:color w:val="000000"/>
                <w:sz w:val="16"/>
                <w:szCs w:val="16"/>
              </w:rPr>
              <w:t xml:space="preserve"> </w:t>
            </w:r>
            <w:r>
              <w:rPr>
                <w:color w:val="000000"/>
                <w:sz w:val="16"/>
                <w:szCs w:val="16"/>
              </w:rPr>
              <w:t>ensure its pr</w:t>
            </w:r>
            <w:bookmarkStart w:id="6" w:name="_GoBack"/>
            <w:bookmarkEnd w:id="6"/>
            <w:r>
              <w:rPr>
                <w:color w:val="000000"/>
                <w:sz w:val="16"/>
                <w:szCs w:val="16"/>
              </w:rPr>
              <w:t>oper functioning?</w:t>
            </w:r>
          </w:p>
        </w:tc>
        <w:tc>
          <w:tcPr>
            <w:tcW w:w="1890" w:type="dxa"/>
            <w:gridSpan w:val="5"/>
          </w:tcPr>
          <w:p w14:paraId="00000193" w14:textId="55A7E113" w:rsidR="00F1599D" w:rsidRDefault="00BD7D8A" w:rsidP="00A0467A">
            <w:pPr>
              <w:pBdr>
                <w:top w:val="nil"/>
                <w:left w:val="nil"/>
                <w:bottom w:val="nil"/>
                <w:right w:val="nil"/>
                <w:between w:val="nil"/>
              </w:pBdr>
              <w:ind w:left="605" w:right="599"/>
              <w:rPr>
                <w:color w:val="000000"/>
                <w:sz w:val="16"/>
                <w:szCs w:val="16"/>
              </w:rPr>
            </w:pPr>
            <w:sdt>
              <w:sdtPr>
                <w:tag w:val="goog_rdk_4"/>
                <w:id w:val="-2006112998"/>
                <w:showingPlcHdr/>
              </w:sdtPr>
              <w:sdtEndPr/>
              <w:sdtContent>
                <w:r w:rsidR="00E41884">
                  <w:t xml:space="preserve">     </w:t>
                </w:r>
              </w:sdtContent>
            </w:sdt>
            <w:r>
              <w:rPr>
                <w:color w:val="000000"/>
                <w:sz w:val="16"/>
                <w:szCs w:val="16"/>
              </w:rPr>
              <w:t>Yes</w:t>
            </w:r>
          </w:p>
        </w:tc>
        <w:tc>
          <w:tcPr>
            <w:tcW w:w="4770" w:type="dxa"/>
            <w:gridSpan w:val="5"/>
          </w:tcPr>
          <w:p w14:paraId="00000197" w14:textId="77777777" w:rsidR="00F1599D" w:rsidRDefault="00BD7D8A" w:rsidP="00E41884">
            <w:pPr>
              <w:pBdr>
                <w:top w:val="nil"/>
                <w:left w:val="nil"/>
                <w:bottom w:val="nil"/>
                <w:right w:val="nil"/>
                <w:between w:val="nil"/>
              </w:pBdr>
              <w:ind w:left="90" w:right="180"/>
              <w:jc w:val="both"/>
              <w:rPr>
                <w:color w:val="000000"/>
                <w:sz w:val="16"/>
                <w:szCs w:val="16"/>
              </w:rPr>
            </w:pPr>
            <w:r>
              <w:rPr>
                <w:color w:val="000000"/>
                <w:sz w:val="16"/>
                <w:szCs w:val="16"/>
              </w:rPr>
              <w:t>“Expenses related to the performance of the Commission’s duties shall be charged to the State Revenues and Expenditures Budget and/or other sources permitted by applicable laws and regulations.” (Law No. 5/1999 Art. 37). The KPPU budget is a mix of both ex</w:t>
            </w:r>
            <w:r>
              <w:rPr>
                <w:color w:val="000000"/>
                <w:sz w:val="16"/>
                <w:szCs w:val="16"/>
              </w:rPr>
              <w:t>plicit appropriation and revenue collection from fines.</w:t>
            </w:r>
          </w:p>
          <w:p w14:paraId="00000198" w14:textId="77777777" w:rsidR="00F1599D" w:rsidRDefault="00F1599D" w:rsidP="00E41884">
            <w:pPr>
              <w:pBdr>
                <w:top w:val="nil"/>
                <w:left w:val="nil"/>
                <w:bottom w:val="nil"/>
                <w:right w:val="nil"/>
                <w:between w:val="nil"/>
              </w:pBdr>
              <w:ind w:left="90" w:right="180"/>
              <w:jc w:val="both"/>
              <w:rPr>
                <w:color w:val="000000"/>
                <w:sz w:val="16"/>
                <w:szCs w:val="16"/>
                <w:highlight w:val="yellow"/>
              </w:rPr>
            </w:pPr>
          </w:p>
          <w:p w14:paraId="082A93C1" w14:textId="77777777" w:rsidR="00F1599D" w:rsidRDefault="00E41884" w:rsidP="00E41884">
            <w:pPr>
              <w:pBdr>
                <w:top w:val="nil"/>
                <w:left w:val="nil"/>
                <w:bottom w:val="nil"/>
                <w:right w:val="nil"/>
                <w:between w:val="nil"/>
              </w:pBdr>
              <w:ind w:left="90" w:right="180"/>
              <w:jc w:val="both"/>
              <w:rPr>
                <w:i/>
                <w:color w:val="000000"/>
                <w:sz w:val="16"/>
                <w:szCs w:val="16"/>
              </w:rPr>
            </w:pPr>
            <w:r w:rsidRPr="00E41884">
              <w:rPr>
                <w:i/>
                <w:color w:val="000000"/>
                <w:sz w:val="16"/>
                <w:szCs w:val="16"/>
              </w:rPr>
              <w:t>[</w:t>
            </w:r>
            <w:r w:rsidR="00BD7D8A" w:rsidRPr="00E41884">
              <w:rPr>
                <w:i/>
                <w:color w:val="000000"/>
                <w:sz w:val="16"/>
                <w:szCs w:val="16"/>
              </w:rPr>
              <w:t>Please introduce the relevant provisions and the budget assigned to the authority for the current year and the next if it is already approved]</w:t>
            </w:r>
          </w:p>
          <w:p w14:paraId="00000199" w14:textId="19FC8943" w:rsidR="00E41884" w:rsidRPr="00E41884" w:rsidRDefault="00E41884" w:rsidP="00E41884">
            <w:pPr>
              <w:pBdr>
                <w:top w:val="nil"/>
                <w:left w:val="nil"/>
                <w:bottom w:val="nil"/>
                <w:right w:val="nil"/>
                <w:between w:val="nil"/>
              </w:pBdr>
              <w:ind w:left="90" w:right="180"/>
              <w:jc w:val="both"/>
              <w:rPr>
                <w:i/>
                <w:color w:val="000000"/>
                <w:sz w:val="16"/>
                <w:szCs w:val="16"/>
              </w:rPr>
            </w:pPr>
          </w:p>
        </w:tc>
      </w:tr>
      <w:tr w:rsidR="00F1599D" w14:paraId="1E6F59E5" w14:textId="77777777" w:rsidTr="00E41884">
        <w:trPr>
          <w:gridBefore w:val="1"/>
          <w:wBefore w:w="44" w:type="dxa"/>
          <w:trHeight w:val="361"/>
        </w:trPr>
        <w:tc>
          <w:tcPr>
            <w:tcW w:w="3286" w:type="dxa"/>
            <w:gridSpan w:val="2"/>
          </w:tcPr>
          <w:p w14:paraId="0000019F" w14:textId="77777777" w:rsidR="00F1599D" w:rsidRDefault="00BD7D8A">
            <w:pPr>
              <w:pBdr>
                <w:top w:val="nil"/>
                <w:left w:val="nil"/>
                <w:bottom w:val="nil"/>
                <w:right w:val="nil"/>
                <w:between w:val="nil"/>
              </w:pBdr>
              <w:ind w:left="107"/>
              <w:rPr>
                <w:color w:val="000000"/>
                <w:sz w:val="16"/>
                <w:szCs w:val="16"/>
                <w:highlight w:val="cyan"/>
              </w:rPr>
            </w:pPr>
            <w:r>
              <w:rPr>
                <w:color w:val="000000"/>
                <w:sz w:val="16"/>
                <w:szCs w:val="16"/>
              </w:rPr>
              <w:t>Can the Competition Authority be financed by its own means (notification fees, fines, etc.)?</w:t>
            </w:r>
          </w:p>
        </w:tc>
        <w:tc>
          <w:tcPr>
            <w:tcW w:w="1890" w:type="dxa"/>
            <w:gridSpan w:val="5"/>
          </w:tcPr>
          <w:p w14:paraId="000001A1" w14:textId="77777777" w:rsidR="00F1599D" w:rsidRDefault="00BD7D8A">
            <w:pPr>
              <w:pBdr>
                <w:top w:val="nil"/>
                <w:left w:val="nil"/>
                <w:bottom w:val="nil"/>
                <w:right w:val="nil"/>
                <w:between w:val="nil"/>
              </w:pBdr>
              <w:spacing w:before="1"/>
              <w:ind w:left="605" w:right="599"/>
              <w:jc w:val="center"/>
              <w:rPr>
                <w:color w:val="000000"/>
                <w:sz w:val="16"/>
                <w:szCs w:val="16"/>
                <w:highlight w:val="cyan"/>
              </w:rPr>
            </w:pPr>
            <w:sdt>
              <w:sdtPr>
                <w:tag w:val="goog_rdk_5"/>
                <w:id w:val="1924760779"/>
              </w:sdtPr>
              <w:sdtEndPr/>
              <w:sdtContent/>
            </w:sdt>
            <w:r>
              <w:rPr>
                <w:color w:val="000000"/>
                <w:sz w:val="16"/>
                <w:szCs w:val="16"/>
              </w:rPr>
              <w:t>Yes</w:t>
            </w:r>
          </w:p>
        </w:tc>
        <w:tc>
          <w:tcPr>
            <w:tcW w:w="4770" w:type="dxa"/>
            <w:gridSpan w:val="5"/>
          </w:tcPr>
          <w:p w14:paraId="000001A5" w14:textId="77777777" w:rsidR="00F1599D" w:rsidRDefault="00BD7D8A" w:rsidP="00A0467A">
            <w:pPr>
              <w:pBdr>
                <w:top w:val="nil"/>
                <w:left w:val="nil"/>
                <w:bottom w:val="nil"/>
                <w:right w:val="nil"/>
                <w:between w:val="nil"/>
              </w:pBdr>
              <w:ind w:left="107" w:right="180"/>
              <w:jc w:val="both"/>
              <w:rPr>
                <w:color w:val="000000"/>
                <w:sz w:val="16"/>
                <w:szCs w:val="16"/>
              </w:rPr>
            </w:pPr>
            <w:r>
              <w:rPr>
                <w:color w:val="000000"/>
                <w:sz w:val="16"/>
                <w:szCs w:val="16"/>
              </w:rPr>
              <w:t xml:space="preserve">The KPPU collects money from administrative fines to supplement its budget. In 2020, these collections comprised roughly 8.6% of KPPU’s budget. (See </w:t>
            </w:r>
            <w:hyperlink r:id="rId8">
              <w:r>
                <w:rPr>
                  <w:color w:val="0000FF"/>
                  <w:sz w:val="16"/>
                  <w:szCs w:val="16"/>
                  <w:u w:val="single"/>
                </w:rPr>
                <w:t>2020 Annual Report</w:t>
              </w:r>
            </w:hyperlink>
            <w:r>
              <w:rPr>
                <w:color w:val="000000"/>
                <w:sz w:val="16"/>
                <w:szCs w:val="16"/>
              </w:rPr>
              <w:t>)</w:t>
            </w:r>
          </w:p>
          <w:p w14:paraId="000001A6" w14:textId="77777777" w:rsidR="00F1599D" w:rsidRPr="00E41884" w:rsidRDefault="00F1599D" w:rsidP="00A0467A">
            <w:pPr>
              <w:pBdr>
                <w:top w:val="nil"/>
                <w:left w:val="nil"/>
                <w:bottom w:val="nil"/>
                <w:right w:val="nil"/>
                <w:between w:val="nil"/>
              </w:pBdr>
              <w:ind w:left="107" w:right="180"/>
              <w:jc w:val="both"/>
              <w:rPr>
                <w:color w:val="000000"/>
                <w:sz w:val="16"/>
                <w:szCs w:val="16"/>
              </w:rPr>
            </w:pPr>
          </w:p>
          <w:p w14:paraId="69AAF556" w14:textId="77777777" w:rsidR="00F1599D" w:rsidRDefault="00BD7D8A" w:rsidP="00A0467A">
            <w:pPr>
              <w:pBdr>
                <w:top w:val="nil"/>
                <w:left w:val="nil"/>
                <w:bottom w:val="nil"/>
                <w:right w:val="nil"/>
                <w:between w:val="nil"/>
              </w:pBdr>
              <w:ind w:left="107" w:right="180"/>
              <w:jc w:val="both"/>
              <w:rPr>
                <w:i/>
                <w:color w:val="000000"/>
                <w:sz w:val="16"/>
                <w:szCs w:val="16"/>
              </w:rPr>
            </w:pPr>
            <w:r w:rsidRPr="00E41884">
              <w:rPr>
                <w:i/>
                <w:color w:val="000000"/>
                <w:sz w:val="16"/>
                <w:szCs w:val="16"/>
              </w:rPr>
              <w:t>[Please introduce the relevant provisions and mention the means by which the authority can be financed on its own]</w:t>
            </w:r>
          </w:p>
          <w:p w14:paraId="000001A7" w14:textId="5307B4AB" w:rsidR="00A0467A" w:rsidRPr="00E41884" w:rsidRDefault="00A0467A">
            <w:pPr>
              <w:pBdr>
                <w:top w:val="nil"/>
                <w:left w:val="nil"/>
                <w:bottom w:val="nil"/>
                <w:right w:val="nil"/>
                <w:between w:val="nil"/>
              </w:pBdr>
              <w:ind w:left="107" w:right="113"/>
              <w:rPr>
                <w:i/>
                <w:color w:val="000000"/>
                <w:sz w:val="16"/>
                <w:szCs w:val="16"/>
              </w:rPr>
            </w:pPr>
          </w:p>
        </w:tc>
      </w:tr>
      <w:tr w:rsidR="00F1599D" w14:paraId="30D87A56" w14:textId="77777777" w:rsidTr="00E41884">
        <w:trPr>
          <w:gridBefore w:val="1"/>
          <w:wBefore w:w="44" w:type="dxa"/>
          <w:trHeight w:val="463"/>
        </w:trPr>
        <w:tc>
          <w:tcPr>
            <w:tcW w:w="9946" w:type="dxa"/>
            <w:gridSpan w:val="12"/>
            <w:shd w:val="clear" w:color="auto" w:fill="B9A989"/>
          </w:tcPr>
          <w:p w14:paraId="000001AD" w14:textId="77777777" w:rsidR="00F1599D" w:rsidRPr="00E41884" w:rsidRDefault="00BD7D8A">
            <w:pPr>
              <w:pStyle w:val="Heading2"/>
              <w:spacing w:before="119"/>
              <w:ind w:left="3059" w:right="3051"/>
              <w:jc w:val="center"/>
              <w:rPr>
                <w:sz w:val="20"/>
                <w:szCs w:val="20"/>
              </w:rPr>
            </w:pPr>
            <w:bookmarkStart w:id="7" w:name="_heading=h.6q69ae548ewe" w:colFirst="0" w:colLast="0"/>
            <w:bookmarkEnd w:id="7"/>
            <w:r w:rsidRPr="00E41884">
              <w:rPr>
                <w:sz w:val="20"/>
                <w:szCs w:val="20"/>
              </w:rPr>
              <w:t>G</w:t>
            </w:r>
            <w:r w:rsidRPr="00E41884">
              <w:rPr>
                <w:sz w:val="20"/>
                <w:szCs w:val="20"/>
              </w:rPr>
              <w:t>overnance of the Competition Authority</w:t>
            </w:r>
          </w:p>
        </w:tc>
      </w:tr>
      <w:tr w:rsidR="00F1599D" w14:paraId="7BDA0E67" w14:textId="77777777" w:rsidTr="00E41884">
        <w:trPr>
          <w:gridBefore w:val="1"/>
          <w:wBefore w:w="44" w:type="dxa"/>
          <w:trHeight w:val="360"/>
        </w:trPr>
        <w:tc>
          <w:tcPr>
            <w:tcW w:w="3286" w:type="dxa"/>
            <w:gridSpan w:val="2"/>
          </w:tcPr>
          <w:p w14:paraId="000001B9" w14:textId="77777777" w:rsidR="00F1599D" w:rsidRDefault="00BD7D8A">
            <w:pPr>
              <w:pBdr>
                <w:top w:val="nil"/>
                <w:left w:val="nil"/>
                <w:bottom w:val="nil"/>
                <w:right w:val="nil"/>
                <w:between w:val="nil"/>
              </w:pBdr>
              <w:ind w:left="107"/>
              <w:rPr>
                <w:color w:val="000000"/>
                <w:sz w:val="16"/>
                <w:szCs w:val="16"/>
              </w:rPr>
            </w:pPr>
            <w:r>
              <w:rPr>
                <w:color w:val="000000"/>
                <w:sz w:val="16"/>
                <w:szCs w:val="16"/>
              </w:rPr>
              <w:t>Is the Competition Authority governed by a single chairman or by a collegiate body?</w:t>
            </w:r>
          </w:p>
        </w:tc>
        <w:tc>
          <w:tcPr>
            <w:tcW w:w="6660" w:type="dxa"/>
            <w:gridSpan w:val="10"/>
          </w:tcPr>
          <w:p w14:paraId="000001BB" w14:textId="77777777" w:rsidR="00F1599D" w:rsidRDefault="00BD7D8A">
            <w:pPr>
              <w:pBdr>
                <w:top w:val="nil"/>
                <w:left w:val="nil"/>
                <w:bottom w:val="nil"/>
                <w:right w:val="nil"/>
                <w:between w:val="nil"/>
              </w:pBdr>
              <w:spacing w:before="1"/>
              <w:ind w:left="107"/>
              <w:rPr>
                <w:color w:val="000000"/>
                <w:sz w:val="16"/>
                <w:szCs w:val="16"/>
              </w:rPr>
            </w:pPr>
            <w:r>
              <w:rPr>
                <w:color w:val="000000"/>
                <w:sz w:val="16"/>
                <w:szCs w:val="16"/>
              </w:rPr>
              <w:t>Collegiate Body consisting of at least (7) members, including a Chairperson and Vice Chairperson.</w:t>
            </w:r>
          </w:p>
          <w:p w14:paraId="000001BC" w14:textId="77777777" w:rsidR="00F1599D" w:rsidRDefault="00F1599D">
            <w:pPr>
              <w:pBdr>
                <w:top w:val="nil"/>
                <w:left w:val="nil"/>
                <w:bottom w:val="nil"/>
                <w:right w:val="nil"/>
                <w:between w:val="nil"/>
              </w:pBdr>
              <w:spacing w:before="1"/>
              <w:ind w:left="107"/>
              <w:rPr>
                <w:color w:val="000000"/>
                <w:sz w:val="16"/>
                <w:szCs w:val="16"/>
                <w:highlight w:val="yellow"/>
              </w:rPr>
            </w:pPr>
          </w:p>
          <w:p w14:paraId="790573FC" w14:textId="77777777" w:rsidR="00F1599D" w:rsidRDefault="00E41884">
            <w:pPr>
              <w:pBdr>
                <w:top w:val="nil"/>
                <w:left w:val="nil"/>
                <w:bottom w:val="nil"/>
                <w:right w:val="nil"/>
                <w:between w:val="nil"/>
              </w:pBdr>
              <w:spacing w:before="1"/>
              <w:ind w:left="107"/>
              <w:rPr>
                <w:i/>
                <w:color w:val="000000"/>
                <w:sz w:val="16"/>
                <w:szCs w:val="16"/>
              </w:rPr>
            </w:pPr>
            <w:r w:rsidRPr="00E41884">
              <w:rPr>
                <w:i/>
                <w:color w:val="000000"/>
                <w:sz w:val="16"/>
                <w:szCs w:val="16"/>
              </w:rPr>
              <w:t>[</w:t>
            </w:r>
            <w:r w:rsidR="00BD7D8A" w:rsidRPr="00E41884">
              <w:rPr>
                <w:i/>
                <w:color w:val="000000"/>
                <w:sz w:val="16"/>
                <w:szCs w:val="16"/>
              </w:rPr>
              <w:t>Answer “single chairman” if the directive organ of the authority is compo</w:t>
            </w:r>
            <w:r w:rsidR="00BD7D8A" w:rsidRPr="00E41884">
              <w:rPr>
                <w:i/>
                <w:color w:val="000000"/>
                <w:sz w:val="16"/>
                <w:szCs w:val="16"/>
              </w:rPr>
              <w:t>sed of one person. Answer “collegiate body” if the authority's directive organ is composed of two or more members, regardless if this organ is directed or presided by a chairman or president. Also mention how many board members or directors are part of the</w:t>
            </w:r>
            <w:r w:rsidR="00BD7D8A" w:rsidRPr="00E41884">
              <w:rPr>
                <w:i/>
                <w:color w:val="000000"/>
                <w:sz w:val="16"/>
                <w:szCs w:val="16"/>
              </w:rPr>
              <w:t xml:space="preserve"> Direction Body]</w:t>
            </w:r>
          </w:p>
          <w:p w14:paraId="000001BD" w14:textId="41587175" w:rsidR="00E41884" w:rsidRPr="00E41884" w:rsidRDefault="00E41884">
            <w:pPr>
              <w:pBdr>
                <w:top w:val="nil"/>
                <w:left w:val="nil"/>
                <w:bottom w:val="nil"/>
                <w:right w:val="nil"/>
                <w:between w:val="nil"/>
              </w:pBdr>
              <w:spacing w:before="1"/>
              <w:ind w:left="107"/>
              <w:rPr>
                <w:i/>
                <w:color w:val="000000"/>
                <w:sz w:val="16"/>
                <w:szCs w:val="16"/>
              </w:rPr>
            </w:pPr>
          </w:p>
        </w:tc>
      </w:tr>
      <w:tr w:rsidR="00F1599D" w14:paraId="77678B76" w14:textId="77777777" w:rsidTr="00E41884">
        <w:trPr>
          <w:gridBefore w:val="1"/>
          <w:wBefore w:w="44" w:type="dxa"/>
          <w:trHeight w:val="179"/>
        </w:trPr>
        <w:tc>
          <w:tcPr>
            <w:tcW w:w="3286" w:type="dxa"/>
            <w:gridSpan w:val="2"/>
          </w:tcPr>
          <w:p w14:paraId="000001C7" w14:textId="77777777" w:rsidR="00F1599D" w:rsidRDefault="00BD7D8A">
            <w:pPr>
              <w:pBdr>
                <w:top w:val="nil"/>
                <w:left w:val="nil"/>
                <w:bottom w:val="nil"/>
                <w:right w:val="nil"/>
                <w:between w:val="nil"/>
              </w:pBdr>
              <w:ind w:left="107"/>
              <w:rPr>
                <w:color w:val="000000"/>
                <w:sz w:val="16"/>
                <w:szCs w:val="16"/>
              </w:rPr>
            </w:pPr>
            <w:r>
              <w:rPr>
                <w:color w:val="000000"/>
                <w:sz w:val="16"/>
                <w:szCs w:val="16"/>
              </w:rPr>
              <w:t xml:space="preserve">How are the members of the Authority’s directive organ chosen? </w:t>
            </w:r>
          </w:p>
        </w:tc>
        <w:tc>
          <w:tcPr>
            <w:tcW w:w="6660" w:type="dxa"/>
            <w:gridSpan w:val="10"/>
          </w:tcPr>
          <w:p w14:paraId="000001C9" w14:textId="77777777" w:rsidR="00F1599D" w:rsidRDefault="00BD7D8A">
            <w:pPr>
              <w:pBdr>
                <w:top w:val="nil"/>
                <w:left w:val="nil"/>
                <w:bottom w:val="nil"/>
                <w:right w:val="nil"/>
                <w:between w:val="nil"/>
              </w:pBdr>
              <w:ind w:left="108"/>
              <w:rPr>
                <w:color w:val="000000"/>
                <w:sz w:val="16"/>
                <w:szCs w:val="16"/>
              </w:rPr>
            </w:pPr>
            <w:r>
              <w:rPr>
                <w:color w:val="000000"/>
                <w:sz w:val="16"/>
                <w:szCs w:val="16"/>
              </w:rPr>
              <w:t>Members of the Commission are appointed by the President and approved by the Legislative Assembly. (Law No. 5/1999 Art. 31(2)).</w:t>
            </w:r>
          </w:p>
          <w:p w14:paraId="000001CA" w14:textId="77777777" w:rsidR="00F1599D" w:rsidRDefault="00F1599D">
            <w:pPr>
              <w:pBdr>
                <w:top w:val="nil"/>
                <w:left w:val="nil"/>
                <w:bottom w:val="nil"/>
                <w:right w:val="nil"/>
                <w:between w:val="nil"/>
              </w:pBdr>
              <w:ind w:left="108"/>
              <w:rPr>
                <w:color w:val="000000"/>
                <w:sz w:val="16"/>
                <w:szCs w:val="16"/>
                <w:highlight w:val="yellow"/>
              </w:rPr>
            </w:pPr>
          </w:p>
          <w:p w14:paraId="611D6FD7" w14:textId="77777777" w:rsidR="00F1599D" w:rsidRDefault="00BD7D8A">
            <w:pPr>
              <w:pBdr>
                <w:top w:val="nil"/>
                <w:left w:val="nil"/>
                <w:bottom w:val="nil"/>
                <w:right w:val="nil"/>
                <w:between w:val="nil"/>
              </w:pBdr>
              <w:ind w:left="108"/>
              <w:rPr>
                <w:i/>
                <w:color w:val="000000"/>
                <w:sz w:val="16"/>
                <w:szCs w:val="16"/>
              </w:rPr>
            </w:pPr>
            <w:r w:rsidRPr="00E41884">
              <w:rPr>
                <w:i/>
                <w:color w:val="000000"/>
                <w:sz w:val="16"/>
                <w:szCs w:val="16"/>
              </w:rPr>
              <w:t>[Please describe the electing process for choosing the members of the directive organ. Include relevant provisions; mention the</w:t>
            </w:r>
            <w:r w:rsidRPr="00E41884">
              <w:rPr>
                <w:i/>
                <w:color w:val="000000"/>
                <w:sz w:val="16"/>
                <w:szCs w:val="16"/>
              </w:rPr>
              <w:t xml:space="preserve"> branch government involved in this process]</w:t>
            </w:r>
          </w:p>
          <w:p w14:paraId="000001CB" w14:textId="1E954FA7" w:rsidR="00E41884" w:rsidRPr="00E41884" w:rsidRDefault="00E41884">
            <w:pPr>
              <w:pBdr>
                <w:top w:val="nil"/>
                <w:left w:val="nil"/>
                <w:bottom w:val="nil"/>
                <w:right w:val="nil"/>
                <w:between w:val="nil"/>
              </w:pBdr>
              <w:ind w:left="108"/>
              <w:rPr>
                <w:i/>
                <w:color w:val="000000"/>
                <w:sz w:val="16"/>
                <w:szCs w:val="16"/>
              </w:rPr>
            </w:pPr>
          </w:p>
        </w:tc>
      </w:tr>
      <w:tr w:rsidR="00F1599D" w14:paraId="5A5E2C6B" w14:textId="77777777" w:rsidTr="00E41884">
        <w:trPr>
          <w:gridBefore w:val="1"/>
          <w:wBefore w:w="44" w:type="dxa"/>
          <w:trHeight w:val="360"/>
        </w:trPr>
        <w:tc>
          <w:tcPr>
            <w:tcW w:w="3286" w:type="dxa"/>
            <w:gridSpan w:val="2"/>
          </w:tcPr>
          <w:p w14:paraId="000001D5" w14:textId="77777777" w:rsidR="00F1599D" w:rsidRDefault="00BD7D8A">
            <w:pPr>
              <w:pBdr>
                <w:top w:val="nil"/>
                <w:left w:val="nil"/>
                <w:bottom w:val="nil"/>
                <w:right w:val="nil"/>
                <w:between w:val="nil"/>
              </w:pBdr>
              <w:ind w:left="107"/>
              <w:rPr>
                <w:color w:val="000000"/>
                <w:sz w:val="16"/>
                <w:szCs w:val="16"/>
              </w:rPr>
            </w:pPr>
            <w:r>
              <w:rPr>
                <w:color w:val="000000"/>
                <w:sz w:val="16"/>
                <w:szCs w:val="16"/>
              </w:rPr>
              <w:t>Is there a fixed period during which removal is prohibited?</w:t>
            </w:r>
          </w:p>
        </w:tc>
        <w:tc>
          <w:tcPr>
            <w:tcW w:w="1890" w:type="dxa"/>
            <w:gridSpan w:val="5"/>
          </w:tcPr>
          <w:p w14:paraId="000001D7" w14:textId="77777777" w:rsidR="00F1599D" w:rsidRDefault="00BD7D8A">
            <w:pPr>
              <w:pBdr>
                <w:top w:val="nil"/>
                <w:left w:val="nil"/>
                <w:bottom w:val="nil"/>
                <w:right w:val="nil"/>
                <w:between w:val="nil"/>
              </w:pBdr>
              <w:ind w:right="140"/>
              <w:jc w:val="center"/>
              <w:rPr>
                <w:color w:val="000000"/>
                <w:sz w:val="16"/>
                <w:szCs w:val="16"/>
              </w:rPr>
            </w:pPr>
            <w:r>
              <w:rPr>
                <w:color w:val="000000"/>
                <w:sz w:val="16"/>
                <w:szCs w:val="16"/>
              </w:rPr>
              <w:t>No</w:t>
            </w:r>
          </w:p>
        </w:tc>
        <w:tc>
          <w:tcPr>
            <w:tcW w:w="4770" w:type="dxa"/>
            <w:gridSpan w:val="5"/>
          </w:tcPr>
          <w:p w14:paraId="000001DB" w14:textId="77777777" w:rsidR="00F1599D" w:rsidRPr="00E41884" w:rsidRDefault="00BD7D8A" w:rsidP="00E41884">
            <w:pPr>
              <w:pBdr>
                <w:top w:val="nil"/>
                <w:left w:val="nil"/>
                <w:bottom w:val="nil"/>
                <w:right w:val="nil"/>
                <w:between w:val="nil"/>
              </w:pBdr>
              <w:ind w:left="90" w:right="90"/>
              <w:jc w:val="both"/>
              <w:rPr>
                <w:i/>
                <w:color w:val="000000"/>
                <w:sz w:val="16"/>
                <w:szCs w:val="16"/>
              </w:rPr>
            </w:pPr>
            <w:r w:rsidRPr="00E41884">
              <w:rPr>
                <w:i/>
                <w:color w:val="000000"/>
                <w:sz w:val="16"/>
                <w:szCs w:val="16"/>
              </w:rPr>
              <w:t xml:space="preserve">[If your answer is “yes”, please </w:t>
            </w:r>
            <w:proofErr w:type="gramStart"/>
            <w:r w:rsidRPr="00E41884">
              <w:rPr>
                <w:i/>
                <w:color w:val="000000"/>
                <w:sz w:val="16"/>
                <w:szCs w:val="16"/>
              </w:rPr>
              <w:t>introduce</w:t>
            </w:r>
            <w:proofErr w:type="gramEnd"/>
            <w:r w:rsidRPr="00E41884">
              <w:rPr>
                <w:i/>
                <w:color w:val="000000"/>
                <w:sz w:val="16"/>
                <w:szCs w:val="16"/>
              </w:rPr>
              <w:t xml:space="preserve"> the duration of the tenure and the relevant provisions. If the answer is no, please refer if there are specific and restricted grounds under which the members of the Directive body can be removed; mention if they </w:t>
            </w:r>
            <w:r w:rsidRPr="00E41884">
              <w:rPr>
                <w:i/>
                <w:color w:val="000000"/>
                <w:sz w:val="16"/>
                <w:szCs w:val="16"/>
              </w:rPr>
              <w:t>are elected for a term and introduce the relevant provisions]</w:t>
            </w:r>
          </w:p>
        </w:tc>
      </w:tr>
      <w:tr w:rsidR="00F1599D" w14:paraId="69DAFD21" w14:textId="77777777" w:rsidTr="00E41884">
        <w:trPr>
          <w:gridBefore w:val="1"/>
          <w:wBefore w:w="44" w:type="dxa"/>
          <w:trHeight w:val="357"/>
        </w:trPr>
        <w:tc>
          <w:tcPr>
            <w:tcW w:w="3286" w:type="dxa"/>
            <w:gridSpan w:val="2"/>
          </w:tcPr>
          <w:p w14:paraId="000001E1" w14:textId="77777777" w:rsidR="00F1599D" w:rsidRDefault="00BD7D8A">
            <w:pPr>
              <w:pBdr>
                <w:top w:val="nil"/>
                <w:left w:val="nil"/>
                <w:bottom w:val="nil"/>
                <w:right w:val="nil"/>
                <w:between w:val="nil"/>
              </w:pBdr>
              <w:ind w:left="107"/>
              <w:rPr>
                <w:color w:val="000000"/>
                <w:sz w:val="16"/>
                <w:szCs w:val="16"/>
              </w:rPr>
            </w:pPr>
            <w:r>
              <w:rPr>
                <w:color w:val="000000"/>
                <w:sz w:val="16"/>
                <w:szCs w:val="16"/>
              </w:rPr>
              <w:t xml:space="preserve">Is the tenure of the </w:t>
            </w:r>
            <w:proofErr w:type="gramStart"/>
            <w:r>
              <w:rPr>
                <w:color w:val="000000"/>
                <w:sz w:val="16"/>
                <w:szCs w:val="16"/>
              </w:rPr>
              <w:t>heads</w:t>
            </w:r>
            <w:proofErr w:type="gramEnd"/>
            <w:r>
              <w:rPr>
                <w:color w:val="000000"/>
                <w:sz w:val="16"/>
                <w:szCs w:val="16"/>
              </w:rPr>
              <w:t xml:space="preserve"> renewable?</w:t>
            </w:r>
          </w:p>
        </w:tc>
        <w:tc>
          <w:tcPr>
            <w:tcW w:w="1890" w:type="dxa"/>
            <w:gridSpan w:val="5"/>
          </w:tcPr>
          <w:p w14:paraId="000001E3" w14:textId="77777777" w:rsidR="00F1599D" w:rsidRDefault="00BD7D8A">
            <w:pPr>
              <w:pBdr>
                <w:top w:val="nil"/>
                <w:left w:val="nil"/>
                <w:bottom w:val="nil"/>
                <w:right w:val="nil"/>
                <w:between w:val="nil"/>
              </w:pBdr>
              <w:ind w:right="140"/>
              <w:jc w:val="center"/>
              <w:rPr>
                <w:color w:val="000000"/>
                <w:sz w:val="16"/>
                <w:szCs w:val="16"/>
              </w:rPr>
            </w:pPr>
            <w:r>
              <w:rPr>
                <w:color w:val="000000"/>
                <w:sz w:val="16"/>
                <w:szCs w:val="16"/>
              </w:rPr>
              <w:t>Yes</w:t>
            </w:r>
          </w:p>
        </w:tc>
        <w:tc>
          <w:tcPr>
            <w:tcW w:w="4770" w:type="dxa"/>
            <w:gridSpan w:val="5"/>
          </w:tcPr>
          <w:p w14:paraId="000001E7" w14:textId="77777777" w:rsidR="00F1599D" w:rsidRDefault="00BD7D8A" w:rsidP="00E41884">
            <w:pPr>
              <w:pBdr>
                <w:top w:val="nil"/>
                <w:left w:val="nil"/>
                <w:bottom w:val="nil"/>
                <w:right w:val="nil"/>
                <w:between w:val="nil"/>
              </w:pBdr>
              <w:ind w:left="90" w:right="131"/>
              <w:rPr>
                <w:color w:val="000000"/>
                <w:sz w:val="16"/>
                <w:szCs w:val="16"/>
              </w:rPr>
            </w:pPr>
            <w:r>
              <w:rPr>
                <w:color w:val="000000"/>
                <w:sz w:val="16"/>
                <w:szCs w:val="16"/>
              </w:rPr>
              <w:t>The tenure of a commissioner is renewable once. (Law No. 5/1999 Art. 31(3)).</w:t>
            </w:r>
          </w:p>
          <w:p w14:paraId="000001E8" w14:textId="77777777" w:rsidR="00F1599D" w:rsidRDefault="00F1599D" w:rsidP="00E41884">
            <w:pPr>
              <w:pBdr>
                <w:top w:val="nil"/>
                <w:left w:val="nil"/>
                <w:bottom w:val="nil"/>
                <w:right w:val="nil"/>
                <w:between w:val="nil"/>
              </w:pBdr>
              <w:ind w:left="90" w:right="131"/>
              <w:rPr>
                <w:color w:val="000000"/>
                <w:sz w:val="16"/>
                <w:szCs w:val="16"/>
              </w:rPr>
            </w:pPr>
          </w:p>
          <w:p w14:paraId="000001E9" w14:textId="613F8C9F" w:rsidR="00F1599D" w:rsidRPr="00E41884" w:rsidRDefault="00BD7D8A" w:rsidP="00E41884">
            <w:pPr>
              <w:pBdr>
                <w:top w:val="nil"/>
                <w:left w:val="nil"/>
                <w:bottom w:val="nil"/>
                <w:right w:val="nil"/>
                <w:between w:val="nil"/>
              </w:pBdr>
              <w:ind w:left="90" w:right="131"/>
              <w:rPr>
                <w:i/>
                <w:color w:val="000000"/>
                <w:sz w:val="16"/>
                <w:szCs w:val="16"/>
              </w:rPr>
            </w:pPr>
            <w:r w:rsidRPr="00E41884">
              <w:rPr>
                <w:i/>
                <w:color w:val="000000"/>
                <w:sz w:val="16"/>
                <w:szCs w:val="16"/>
              </w:rPr>
              <w:t>[Please, introduce the relevant provisions</w:t>
            </w:r>
            <w:r w:rsidR="00E41884" w:rsidRPr="00E41884">
              <w:rPr>
                <w:i/>
                <w:color w:val="000000"/>
                <w:sz w:val="16"/>
                <w:szCs w:val="16"/>
              </w:rPr>
              <w:t>]</w:t>
            </w:r>
          </w:p>
        </w:tc>
      </w:tr>
      <w:tr w:rsidR="00F1599D" w14:paraId="6074EB18" w14:textId="77777777" w:rsidTr="00E41884">
        <w:trPr>
          <w:gridBefore w:val="1"/>
          <w:wBefore w:w="44" w:type="dxa"/>
          <w:trHeight w:val="436"/>
        </w:trPr>
        <w:tc>
          <w:tcPr>
            <w:tcW w:w="3286" w:type="dxa"/>
            <w:gridSpan w:val="2"/>
          </w:tcPr>
          <w:p w14:paraId="000001EF" w14:textId="77777777" w:rsidR="00F1599D" w:rsidRDefault="00BD7D8A">
            <w:pPr>
              <w:pBdr>
                <w:top w:val="nil"/>
                <w:left w:val="nil"/>
                <w:bottom w:val="nil"/>
                <w:right w:val="nil"/>
                <w:between w:val="nil"/>
              </w:pBdr>
              <w:ind w:left="107"/>
              <w:rPr>
                <w:color w:val="000000"/>
                <w:sz w:val="16"/>
                <w:szCs w:val="16"/>
              </w:rPr>
            </w:pPr>
            <w:r>
              <w:rPr>
                <w:color w:val="000000"/>
                <w:sz w:val="16"/>
                <w:szCs w:val="16"/>
              </w:rPr>
              <w:t xml:space="preserve">Are the heads required by law to have certain minimum qualifications (degree in law or </w:t>
            </w:r>
            <w:r>
              <w:rPr>
                <w:color w:val="000000"/>
                <w:sz w:val="16"/>
                <w:szCs w:val="16"/>
              </w:rPr>
              <w:lastRenderedPageBreak/>
              <w:t xml:space="preserve">economics, </w:t>
            </w:r>
            <w:proofErr w:type="gramStart"/>
            <w:r>
              <w:rPr>
                <w:color w:val="000000"/>
                <w:sz w:val="16"/>
                <w:szCs w:val="16"/>
              </w:rPr>
              <w:t>age,</w:t>
            </w:r>
            <w:proofErr w:type="gramEnd"/>
          </w:p>
          <w:p w14:paraId="000001F0" w14:textId="77777777" w:rsidR="00F1599D" w:rsidRDefault="00BD7D8A">
            <w:pPr>
              <w:pBdr>
                <w:top w:val="nil"/>
                <w:left w:val="nil"/>
                <w:bottom w:val="nil"/>
                <w:right w:val="nil"/>
                <w:between w:val="nil"/>
              </w:pBdr>
              <w:ind w:left="107"/>
              <w:rPr>
                <w:color w:val="000000"/>
                <w:sz w:val="16"/>
                <w:szCs w:val="16"/>
              </w:rPr>
            </w:pPr>
            <w:r>
              <w:rPr>
                <w:color w:val="000000"/>
                <w:sz w:val="16"/>
                <w:szCs w:val="16"/>
              </w:rPr>
              <w:t>experience)?</w:t>
            </w:r>
          </w:p>
        </w:tc>
        <w:tc>
          <w:tcPr>
            <w:tcW w:w="1890" w:type="dxa"/>
            <w:gridSpan w:val="5"/>
          </w:tcPr>
          <w:p w14:paraId="000001F2" w14:textId="77777777" w:rsidR="00F1599D" w:rsidRDefault="00BD7D8A">
            <w:pPr>
              <w:pBdr>
                <w:top w:val="nil"/>
                <w:left w:val="nil"/>
                <w:bottom w:val="nil"/>
                <w:right w:val="nil"/>
                <w:between w:val="nil"/>
              </w:pBdr>
              <w:ind w:right="140"/>
              <w:jc w:val="center"/>
              <w:rPr>
                <w:color w:val="000000"/>
                <w:sz w:val="16"/>
                <w:szCs w:val="16"/>
              </w:rPr>
            </w:pPr>
            <w:r>
              <w:rPr>
                <w:color w:val="000000"/>
                <w:sz w:val="16"/>
                <w:szCs w:val="16"/>
              </w:rPr>
              <w:lastRenderedPageBreak/>
              <w:t>Yes</w:t>
            </w:r>
          </w:p>
        </w:tc>
        <w:tc>
          <w:tcPr>
            <w:tcW w:w="4770" w:type="dxa"/>
            <w:gridSpan w:val="5"/>
          </w:tcPr>
          <w:p w14:paraId="000001F6" w14:textId="65BB8682" w:rsidR="00F1599D" w:rsidRDefault="00BD7D8A" w:rsidP="00E41884">
            <w:pPr>
              <w:pBdr>
                <w:top w:val="nil"/>
                <w:left w:val="nil"/>
                <w:bottom w:val="nil"/>
                <w:right w:val="nil"/>
                <w:between w:val="nil"/>
              </w:pBdr>
              <w:ind w:left="90" w:right="90"/>
              <w:jc w:val="both"/>
              <w:rPr>
                <w:color w:val="000000"/>
                <w:sz w:val="16"/>
                <w:szCs w:val="16"/>
              </w:rPr>
            </w:pPr>
            <w:r>
              <w:rPr>
                <w:color w:val="000000"/>
                <w:sz w:val="16"/>
                <w:szCs w:val="16"/>
              </w:rPr>
              <w:t>Commissioners must be “experienced in the field of business or possessing knowledge and expertise in the field of law and/or economics”.</w:t>
            </w:r>
            <w:r>
              <w:rPr>
                <w:color w:val="000000"/>
                <w:sz w:val="16"/>
                <w:szCs w:val="16"/>
              </w:rPr>
              <w:t xml:space="preserve"> (Law No. </w:t>
            </w:r>
            <w:r>
              <w:rPr>
                <w:color w:val="000000"/>
                <w:sz w:val="16"/>
                <w:szCs w:val="16"/>
              </w:rPr>
              <w:lastRenderedPageBreak/>
              <w:t xml:space="preserve">5/1999 Art. 32(f)). Additionally, a commissioner must be a citizen, between 30 and 60 years old at the time of appointment, </w:t>
            </w:r>
            <w:sdt>
              <w:sdtPr>
                <w:tag w:val="goog_rdk_6"/>
                <w:id w:val="576407839"/>
              </w:sdtPr>
              <w:sdtEndPr/>
              <w:sdtContent/>
            </w:sdt>
            <w:r>
              <w:rPr>
                <w:color w:val="000000"/>
                <w:sz w:val="16"/>
                <w:szCs w:val="16"/>
              </w:rPr>
              <w:t>Muslim</w:t>
            </w:r>
            <w:r>
              <w:rPr>
                <w:color w:val="000000"/>
                <w:sz w:val="16"/>
                <w:szCs w:val="16"/>
              </w:rPr>
              <w:t>, of good conduct, reside in Indonesia, never convicted of a crime, never been declared</w:t>
            </w:r>
            <w:r w:rsidR="00E41884">
              <w:rPr>
                <w:color w:val="000000"/>
                <w:sz w:val="16"/>
                <w:szCs w:val="16"/>
              </w:rPr>
              <w:t xml:space="preserve"> </w:t>
            </w:r>
            <w:r>
              <w:rPr>
                <w:color w:val="000000"/>
                <w:sz w:val="16"/>
                <w:szCs w:val="16"/>
              </w:rPr>
              <w:t>bankrupt, and not affiliated with any particular business entity. (Art. 32).</w:t>
            </w:r>
          </w:p>
          <w:p w14:paraId="005CBF41" w14:textId="77777777" w:rsidR="00E41884" w:rsidRDefault="00E41884" w:rsidP="00E41884">
            <w:pPr>
              <w:pBdr>
                <w:top w:val="nil"/>
                <w:left w:val="nil"/>
                <w:bottom w:val="nil"/>
                <w:right w:val="nil"/>
                <w:between w:val="nil"/>
              </w:pBdr>
              <w:ind w:left="90" w:right="180"/>
              <w:jc w:val="both"/>
              <w:rPr>
                <w:i/>
                <w:color w:val="000000"/>
                <w:sz w:val="16"/>
                <w:szCs w:val="16"/>
              </w:rPr>
            </w:pPr>
            <w:r w:rsidRPr="00E41884">
              <w:rPr>
                <w:i/>
                <w:color w:val="000000"/>
                <w:sz w:val="16"/>
                <w:szCs w:val="16"/>
              </w:rPr>
              <w:t xml:space="preserve">[If your answer is “yes”, please </w:t>
            </w:r>
            <w:proofErr w:type="gramStart"/>
            <w:r w:rsidRPr="00E41884">
              <w:rPr>
                <w:i/>
                <w:color w:val="000000"/>
                <w:sz w:val="16"/>
                <w:szCs w:val="16"/>
              </w:rPr>
              <w:t>make</w:t>
            </w:r>
            <w:proofErr w:type="gramEnd"/>
            <w:r w:rsidRPr="00E41884">
              <w:rPr>
                <w:i/>
                <w:color w:val="000000"/>
                <w:sz w:val="16"/>
                <w:szCs w:val="16"/>
              </w:rPr>
              <w:t xml:space="preserve"> reference to the qualifications required by law and the relevant provisions]</w:t>
            </w:r>
          </w:p>
          <w:p w14:paraId="000001F7" w14:textId="77777777" w:rsidR="00F1599D" w:rsidRDefault="00F1599D">
            <w:pPr>
              <w:pBdr>
                <w:top w:val="nil"/>
                <w:left w:val="nil"/>
                <w:bottom w:val="nil"/>
                <w:right w:val="nil"/>
                <w:between w:val="nil"/>
              </w:pBdr>
              <w:rPr>
                <w:color w:val="000000"/>
                <w:sz w:val="16"/>
                <w:szCs w:val="16"/>
                <w:highlight w:val="yellow"/>
              </w:rPr>
            </w:pPr>
          </w:p>
          <w:p w14:paraId="000001F8" w14:textId="66241B57" w:rsidR="00E41884" w:rsidRPr="00E41884" w:rsidRDefault="00E41884" w:rsidP="00E41884">
            <w:pPr>
              <w:pBdr>
                <w:top w:val="nil"/>
                <w:left w:val="nil"/>
                <w:bottom w:val="nil"/>
                <w:right w:val="nil"/>
                <w:between w:val="nil"/>
              </w:pBdr>
              <w:ind w:left="90" w:right="180"/>
              <w:jc w:val="both"/>
              <w:rPr>
                <w:i/>
                <w:color w:val="000000"/>
                <w:sz w:val="16"/>
                <w:szCs w:val="16"/>
              </w:rPr>
            </w:pPr>
          </w:p>
        </w:tc>
      </w:tr>
      <w:tr w:rsidR="00F1599D" w14:paraId="006BE784" w14:textId="77777777" w:rsidTr="00E41884">
        <w:trPr>
          <w:gridBefore w:val="1"/>
          <w:wBefore w:w="44" w:type="dxa"/>
          <w:trHeight w:val="465"/>
        </w:trPr>
        <w:tc>
          <w:tcPr>
            <w:tcW w:w="9946" w:type="dxa"/>
            <w:gridSpan w:val="12"/>
            <w:shd w:val="clear" w:color="auto" w:fill="B9A989"/>
          </w:tcPr>
          <w:p w14:paraId="000001FE" w14:textId="77777777" w:rsidR="00F1599D" w:rsidRPr="00E41884" w:rsidRDefault="00BD7D8A">
            <w:pPr>
              <w:pStyle w:val="Heading2"/>
              <w:spacing w:before="120"/>
              <w:ind w:left="3059" w:right="3050"/>
              <w:jc w:val="center"/>
              <w:rPr>
                <w:sz w:val="20"/>
                <w:szCs w:val="20"/>
              </w:rPr>
            </w:pPr>
            <w:bookmarkStart w:id="8" w:name="_heading=h.pxy6naxofalz" w:colFirst="0" w:colLast="0"/>
            <w:bookmarkEnd w:id="8"/>
            <w:r w:rsidRPr="00E41884">
              <w:rPr>
                <w:sz w:val="20"/>
                <w:szCs w:val="20"/>
              </w:rPr>
              <w:lastRenderedPageBreak/>
              <w:t>Architecture</w:t>
            </w:r>
          </w:p>
        </w:tc>
      </w:tr>
      <w:tr w:rsidR="00F1599D" w14:paraId="469D66BA" w14:textId="77777777" w:rsidTr="00E41884">
        <w:trPr>
          <w:gridBefore w:val="1"/>
          <w:wBefore w:w="44" w:type="dxa"/>
          <w:trHeight w:val="540"/>
        </w:trPr>
        <w:tc>
          <w:tcPr>
            <w:tcW w:w="3286" w:type="dxa"/>
            <w:gridSpan w:val="2"/>
          </w:tcPr>
          <w:p w14:paraId="0000020A" w14:textId="77777777" w:rsidR="00F1599D" w:rsidRDefault="00BD7D8A">
            <w:pPr>
              <w:pBdr>
                <w:top w:val="nil"/>
                <w:left w:val="nil"/>
                <w:bottom w:val="nil"/>
                <w:right w:val="nil"/>
                <w:between w:val="nil"/>
              </w:pBdr>
              <w:ind w:left="107" w:right="63"/>
              <w:rPr>
                <w:color w:val="000000"/>
                <w:sz w:val="16"/>
                <w:szCs w:val="16"/>
              </w:rPr>
            </w:pPr>
            <w:r>
              <w:rPr>
                <w:color w:val="000000"/>
                <w:sz w:val="16"/>
                <w:szCs w:val="16"/>
              </w:rPr>
              <w:t>Is the Competition Authority a stand-alone agency with an independent physical location or is it part of a bigger entity such as a ministry?</w:t>
            </w:r>
          </w:p>
        </w:tc>
        <w:tc>
          <w:tcPr>
            <w:tcW w:w="1890" w:type="dxa"/>
            <w:gridSpan w:val="5"/>
          </w:tcPr>
          <w:p w14:paraId="0000020C" w14:textId="77777777" w:rsidR="00F1599D" w:rsidRDefault="00BD7D8A">
            <w:pPr>
              <w:pBdr>
                <w:top w:val="nil"/>
                <w:left w:val="nil"/>
                <w:bottom w:val="nil"/>
                <w:right w:val="nil"/>
                <w:between w:val="nil"/>
              </w:pBdr>
              <w:spacing w:before="1"/>
              <w:ind w:left="107" w:right="117"/>
              <w:jc w:val="center"/>
              <w:rPr>
                <w:color w:val="000000"/>
                <w:sz w:val="16"/>
                <w:szCs w:val="16"/>
              </w:rPr>
            </w:pPr>
            <w:r>
              <w:rPr>
                <w:color w:val="000000"/>
                <w:sz w:val="16"/>
                <w:szCs w:val="16"/>
              </w:rPr>
              <w:t>Stand-alone</w:t>
            </w:r>
          </w:p>
        </w:tc>
        <w:tc>
          <w:tcPr>
            <w:tcW w:w="4770" w:type="dxa"/>
            <w:gridSpan w:val="5"/>
          </w:tcPr>
          <w:p w14:paraId="5752B75E" w14:textId="77777777" w:rsidR="00E41884" w:rsidRDefault="00E41884">
            <w:pPr>
              <w:pBdr>
                <w:top w:val="nil"/>
                <w:left w:val="nil"/>
                <w:bottom w:val="nil"/>
                <w:right w:val="nil"/>
                <w:between w:val="nil"/>
              </w:pBdr>
              <w:tabs>
                <w:tab w:val="left" w:pos="902"/>
              </w:tabs>
              <w:ind w:left="108" w:right="120"/>
              <w:rPr>
                <w:i/>
                <w:color w:val="000000"/>
                <w:sz w:val="16"/>
                <w:szCs w:val="16"/>
              </w:rPr>
            </w:pPr>
          </w:p>
          <w:p w14:paraId="21C96C50" w14:textId="77777777" w:rsidR="00F1599D" w:rsidRDefault="00E41884">
            <w:pPr>
              <w:pBdr>
                <w:top w:val="nil"/>
                <w:left w:val="nil"/>
                <w:bottom w:val="nil"/>
                <w:right w:val="nil"/>
                <w:between w:val="nil"/>
              </w:pBdr>
              <w:tabs>
                <w:tab w:val="left" w:pos="902"/>
              </w:tabs>
              <w:ind w:left="108" w:right="120"/>
              <w:rPr>
                <w:i/>
                <w:color w:val="000000"/>
                <w:sz w:val="16"/>
                <w:szCs w:val="16"/>
              </w:rPr>
            </w:pPr>
            <w:r w:rsidRPr="00E41884">
              <w:rPr>
                <w:i/>
                <w:color w:val="000000"/>
                <w:sz w:val="16"/>
                <w:szCs w:val="16"/>
              </w:rPr>
              <w:t>[</w:t>
            </w:r>
            <w:r w:rsidR="00BD7D8A" w:rsidRPr="00E41884">
              <w:rPr>
                <w:i/>
                <w:color w:val="000000"/>
                <w:sz w:val="16"/>
                <w:szCs w:val="16"/>
              </w:rPr>
              <w:t>If your answer is “part of a bigger entity”, please explain briefly how the bigger entity is organized</w:t>
            </w:r>
            <w:r w:rsidRPr="00E41884">
              <w:rPr>
                <w:i/>
                <w:color w:val="000000"/>
                <w:sz w:val="16"/>
                <w:szCs w:val="16"/>
              </w:rPr>
              <w:t>]</w:t>
            </w:r>
          </w:p>
          <w:p w14:paraId="00000210" w14:textId="1B51878A" w:rsidR="00E41884" w:rsidRPr="00E41884" w:rsidRDefault="00E41884">
            <w:pPr>
              <w:pBdr>
                <w:top w:val="nil"/>
                <w:left w:val="nil"/>
                <w:bottom w:val="nil"/>
                <w:right w:val="nil"/>
                <w:between w:val="nil"/>
              </w:pBdr>
              <w:tabs>
                <w:tab w:val="left" w:pos="902"/>
              </w:tabs>
              <w:ind w:left="108" w:right="120"/>
              <w:rPr>
                <w:i/>
                <w:color w:val="000000"/>
                <w:sz w:val="16"/>
                <w:szCs w:val="16"/>
              </w:rPr>
            </w:pPr>
          </w:p>
        </w:tc>
      </w:tr>
      <w:tr w:rsidR="00F1599D" w14:paraId="1F7ADB1E" w14:textId="77777777" w:rsidTr="00E41884">
        <w:trPr>
          <w:gridBefore w:val="1"/>
          <w:wBefore w:w="44" w:type="dxa"/>
          <w:trHeight w:val="463"/>
        </w:trPr>
        <w:tc>
          <w:tcPr>
            <w:tcW w:w="9946" w:type="dxa"/>
            <w:gridSpan w:val="12"/>
            <w:shd w:val="clear" w:color="auto" w:fill="B9A989"/>
          </w:tcPr>
          <w:p w14:paraId="00000216" w14:textId="77777777" w:rsidR="00F1599D" w:rsidRPr="00E41884" w:rsidRDefault="00BD7D8A">
            <w:pPr>
              <w:pStyle w:val="Heading2"/>
              <w:spacing w:before="119"/>
              <w:ind w:left="3841" w:right="3833"/>
              <w:jc w:val="center"/>
              <w:rPr>
                <w:sz w:val="20"/>
                <w:szCs w:val="20"/>
              </w:rPr>
            </w:pPr>
            <w:bookmarkStart w:id="9" w:name="_heading=h.tpdpp35cve8i" w:colFirst="0" w:colLast="0"/>
            <w:bookmarkEnd w:id="9"/>
            <w:r w:rsidRPr="00E41884">
              <w:rPr>
                <w:sz w:val="20"/>
                <w:szCs w:val="20"/>
              </w:rPr>
              <w:t>Policy Duties</w:t>
            </w:r>
          </w:p>
        </w:tc>
      </w:tr>
      <w:tr w:rsidR="00F1599D" w14:paraId="4734E245" w14:textId="77777777" w:rsidTr="00E41884">
        <w:trPr>
          <w:gridBefore w:val="1"/>
          <w:wBefore w:w="44" w:type="dxa"/>
          <w:trHeight w:val="275"/>
        </w:trPr>
        <w:tc>
          <w:tcPr>
            <w:tcW w:w="3456" w:type="dxa"/>
            <w:gridSpan w:val="3"/>
            <w:vMerge w:val="restart"/>
          </w:tcPr>
          <w:p w14:paraId="00000222" w14:textId="77777777" w:rsidR="00F1599D" w:rsidRDefault="00BD7D8A">
            <w:pPr>
              <w:pBdr>
                <w:top w:val="nil"/>
                <w:left w:val="nil"/>
                <w:bottom w:val="nil"/>
                <w:right w:val="nil"/>
                <w:between w:val="nil"/>
              </w:pBdr>
              <w:ind w:left="107" w:right="190"/>
              <w:rPr>
                <w:color w:val="000000"/>
                <w:sz w:val="16"/>
                <w:szCs w:val="16"/>
              </w:rPr>
            </w:pPr>
            <w:r>
              <w:rPr>
                <w:color w:val="000000"/>
                <w:sz w:val="16"/>
                <w:szCs w:val="16"/>
              </w:rPr>
              <w:t>Does the Competition Authority have an exclusive mandate on competition or multiple mandates?</w:t>
            </w:r>
          </w:p>
        </w:tc>
        <w:tc>
          <w:tcPr>
            <w:tcW w:w="2260" w:type="dxa"/>
            <w:gridSpan w:val="6"/>
            <w:vMerge w:val="restart"/>
          </w:tcPr>
          <w:p w14:paraId="00000225" w14:textId="77777777" w:rsidR="00F1599D" w:rsidRDefault="00BD7D8A">
            <w:pPr>
              <w:pBdr>
                <w:top w:val="nil"/>
                <w:left w:val="nil"/>
                <w:bottom w:val="nil"/>
                <w:right w:val="nil"/>
                <w:between w:val="nil"/>
              </w:pBdr>
              <w:ind w:left="106"/>
              <w:rPr>
                <w:color w:val="000000"/>
                <w:sz w:val="16"/>
                <w:szCs w:val="16"/>
              </w:rPr>
            </w:pPr>
            <w:r>
              <w:rPr>
                <w:color w:val="000000"/>
                <w:sz w:val="16"/>
                <w:szCs w:val="16"/>
              </w:rPr>
              <w:t xml:space="preserve">Exclusive </w:t>
            </w:r>
          </w:p>
        </w:tc>
        <w:tc>
          <w:tcPr>
            <w:tcW w:w="810" w:type="dxa"/>
          </w:tcPr>
          <w:p w14:paraId="0000022B" w14:textId="77777777" w:rsidR="00F1599D" w:rsidRDefault="00BD7D8A">
            <w:pPr>
              <w:pBdr>
                <w:top w:val="nil"/>
                <w:left w:val="nil"/>
                <w:bottom w:val="nil"/>
                <w:right w:val="nil"/>
                <w:between w:val="nil"/>
              </w:pBdr>
              <w:ind w:right="83"/>
              <w:jc w:val="center"/>
              <w:rPr>
                <w:color w:val="000000"/>
                <w:sz w:val="16"/>
                <w:szCs w:val="16"/>
              </w:rPr>
            </w:pPr>
            <w:r>
              <w:rPr>
                <w:color w:val="FF0000"/>
                <w:sz w:val="16"/>
                <w:szCs w:val="16"/>
              </w:rPr>
              <w:t>X</w:t>
            </w:r>
          </w:p>
        </w:tc>
        <w:tc>
          <w:tcPr>
            <w:tcW w:w="3420" w:type="dxa"/>
            <w:gridSpan w:val="2"/>
          </w:tcPr>
          <w:p w14:paraId="0000022C" w14:textId="77777777" w:rsidR="00F1599D" w:rsidRDefault="00BD7D8A">
            <w:pPr>
              <w:pBdr>
                <w:top w:val="nil"/>
                <w:left w:val="nil"/>
                <w:bottom w:val="nil"/>
                <w:right w:val="nil"/>
                <w:between w:val="nil"/>
              </w:pBdr>
              <w:ind w:left="107"/>
              <w:rPr>
                <w:color w:val="000000"/>
                <w:sz w:val="16"/>
                <w:szCs w:val="16"/>
              </w:rPr>
            </w:pPr>
            <w:r>
              <w:rPr>
                <w:color w:val="000000"/>
                <w:sz w:val="16"/>
                <w:szCs w:val="16"/>
              </w:rPr>
              <w:t>Concurrent consumer protection mandate.</w:t>
            </w:r>
          </w:p>
        </w:tc>
      </w:tr>
      <w:tr w:rsidR="00F1599D" w14:paraId="52D938C6" w14:textId="77777777" w:rsidTr="00E41884">
        <w:trPr>
          <w:gridBefore w:val="1"/>
          <w:wBefore w:w="44" w:type="dxa"/>
          <w:trHeight w:val="273"/>
        </w:trPr>
        <w:tc>
          <w:tcPr>
            <w:tcW w:w="3456" w:type="dxa"/>
            <w:gridSpan w:val="3"/>
            <w:vMerge/>
          </w:tcPr>
          <w:p w14:paraId="0000022E" w14:textId="77777777" w:rsidR="00F1599D" w:rsidRDefault="00F1599D">
            <w:pPr>
              <w:pBdr>
                <w:top w:val="nil"/>
                <w:left w:val="nil"/>
                <w:bottom w:val="nil"/>
                <w:right w:val="nil"/>
                <w:between w:val="nil"/>
              </w:pBdr>
              <w:spacing w:line="276" w:lineRule="auto"/>
              <w:rPr>
                <w:color w:val="000000"/>
                <w:sz w:val="16"/>
                <w:szCs w:val="16"/>
              </w:rPr>
            </w:pPr>
          </w:p>
        </w:tc>
        <w:tc>
          <w:tcPr>
            <w:tcW w:w="2260" w:type="dxa"/>
            <w:gridSpan w:val="6"/>
            <w:vMerge/>
          </w:tcPr>
          <w:p w14:paraId="00000231" w14:textId="77777777" w:rsidR="00F1599D" w:rsidRDefault="00F1599D">
            <w:pPr>
              <w:pBdr>
                <w:top w:val="nil"/>
                <w:left w:val="nil"/>
                <w:bottom w:val="nil"/>
                <w:right w:val="nil"/>
                <w:between w:val="nil"/>
              </w:pBdr>
              <w:spacing w:line="276" w:lineRule="auto"/>
              <w:rPr>
                <w:color w:val="000000"/>
                <w:sz w:val="16"/>
                <w:szCs w:val="16"/>
              </w:rPr>
            </w:pPr>
          </w:p>
        </w:tc>
        <w:tc>
          <w:tcPr>
            <w:tcW w:w="810" w:type="dxa"/>
          </w:tcPr>
          <w:p w14:paraId="00000237" w14:textId="77777777" w:rsidR="00F1599D" w:rsidRDefault="00BD7D8A">
            <w:pPr>
              <w:pBdr>
                <w:top w:val="nil"/>
                <w:left w:val="nil"/>
                <w:bottom w:val="nil"/>
                <w:right w:val="nil"/>
                <w:between w:val="nil"/>
              </w:pBdr>
              <w:ind w:right="83"/>
              <w:jc w:val="center"/>
              <w:rPr>
                <w:color w:val="000000"/>
                <w:sz w:val="16"/>
                <w:szCs w:val="16"/>
              </w:rPr>
            </w:pPr>
            <w:r>
              <w:rPr>
                <w:color w:val="FF0000"/>
                <w:sz w:val="16"/>
                <w:szCs w:val="16"/>
              </w:rPr>
              <w:t>X</w:t>
            </w:r>
          </w:p>
        </w:tc>
        <w:tc>
          <w:tcPr>
            <w:tcW w:w="3420" w:type="dxa"/>
            <w:gridSpan w:val="2"/>
          </w:tcPr>
          <w:p w14:paraId="00000238" w14:textId="77777777" w:rsidR="00F1599D" w:rsidRDefault="00BD7D8A">
            <w:pPr>
              <w:pBdr>
                <w:top w:val="nil"/>
                <w:left w:val="nil"/>
                <w:bottom w:val="nil"/>
                <w:right w:val="nil"/>
                <w:between w:val="nil"/>
              </w:pBdr>
              <w:ind w:left="107"/>
              <w:rPr>
                <w:color w:val="000000"/>
                <w:sz w:val="16"/>
                <w:szCs w:val="16"/>
              </w:rPr>
            </w:pPr>
            <w:r>
              <w:rPr>
                <w:color w:val="000000"/>
                <w:sz w:val="16"/>
                <w:szCs w:val="16"/>
              </w:rPr>
              <w:t>Concurrent IP mandate.</w:t>
            </w:r>
          </w:p>
        </w:tc>
      </w:tr>
      <w:tr w:rsidR="00F1599D" w14:paraId="7263D73F" w14:textId="77777777" w:rsidTr="00E41884">
        <w:trPr>
          <w:gridBefore w:val="1"/>
          <w:wBefore w:w="44" w:type="dxa"/>
          <w:trHeight w:val="274"/>
        </w:trPr>
        <w:tc>
          <w:tcPr>
            <w:tcW w:w="3456" w:type="dxa"/>
            <w:gridSpan w:val="3"/>
            <w:vMerge/>
          </w:tcPr>
          <w:p w14:paraId="0000023A" w14:textId="77777777" w:rsidR="00F1599D" w:rsidRDefault="00F1599D">
            <w:pPr>
              <w:pBdr>
                <w:top w:val="nil"/>
                <w:left w:val="nil"/>
                <w:bottom w:val="nil"/>
                <w:right w:val="nil"/>
                <w:between w:val="nil"/>
              </w:pBdr>
              <w:spacing w:line="276" w:lineRule="auto"/>
              <w:rPr>
                <w:color w:val="000000"/>
                <w:sz w:val="16"/>
                <w:szCs w:val="16"/>
              </w:rPr>
            </w:pPr>
          </w:p>
        </w:tc>
        <w:tc>
          <w:tcPr>
            <w:tcW w:w="2260" w:type="dxa"/>
            <w:gridSpan w:val="6"/>
            <w:vMerge/>
          </w:tcPr>
          <w:p w14:paraId="0000023D" w14:textId="77777777" w:rsidR="00F1599D" w:rsidRDefault="00F1599D">
            <w:pPr>
              <w:pBdr>
                <w:top w:val="nil"/>
                <w:left w:val="nil"/>
                <w:bottom w:val="nil"/>
                <w:right w:val="nil"/>
                <w:between w:val="nil"/>
              </w:pBdr>
              <w:spacing w:line="276" w:lineRule="auto"/>
              <w:rPr>
                <w:color w:val="000000"/>
                <w:sz w:val="16"/>
                <w:szCs w:val="16"/>
              </w:rPr>
            </w:pPr>
          </w:p>
        </w:tc>
        <w:tc>
          <w:tcPr>
            <w:tcW w:w="4230" w:type="dxa"/>
            <w:gridSpan w:val="3"/>
          </w:tcPr>
          <w:p w14:paraId="6DE747FF" w14:textId="77777777" w:rsidR="00F1599D" w:rsidRPr="00E41884" w:rsidRDefault="00E41884">
            <w:pPr>
              <w:pBdr>
                <w:top w:val="nil"/>
                <w:left w:val="nil"/>
                <w:bottom w:val="nil"/>
                <w:right w:val="nil"/>
                <w:between w:val="nil"/>
              </w:pBdr>
              <w:spacing w:before="1"/>
              <w:ind w:left="107"/>
              <w:rPr>
                <w:i/>
                <w:color w:val="000000"/>
                <w:sz w:val="16"/>
                <w:szCs w:val="16"/>
              </w:rPr>
            </w:pPr>
            <w:r w:rsidRPr="00E41884">
              <w:rPr>
                <w:i/>
                <w:color w:val="000000"/>
                <w:sz w:val="16"/>
                <w:szCs w:val="16"/>
              </w:rPr>
              <w:t>[</w:t>
            </w:r>
            <w:r w:rsidR="00BD7D8A" w:rsidRPr="00E41884">
              <w:rPr>
                <w:i/>
                <w:color w:val="000000"/>
                <w:sz w:val="16"/>
                <w:szCs w:val="16"/>
              </w:rPr>
              <w:t>Other mandates</w:t>
            </w:r>
            <w:r w:rsidR="00BD7D8A" w:rsidRPr="00E41884">
              <w:rPr>
                <w:i/>
                <w:color w:val="000000"/>
                <w:sz w:val="16"/>
                <w:szCs w:val="16"/>
              </w:rPr>
              <w:t>: Include any other mandates entrusted to the Competition Authority</w:t>
            </w:r>
            <w:r w:rsidRPr="00E41884">
              <w:rPr>
                <w:i/>
                <w:color w:val="000000"/>
                <w:sz w:val="16"/>
                <w:szCs w:val="16"/>
              </w:rPr>
              <w:t>]</w:t>
            </w:r>
          </w:p>
          <w:p w14:paraId="00000243" w14:textId="30D170F6" w:rsidR="00E41884" w:rsidRDefault="00E41884">
            <w:pPr>
              <w:pBdr>
                <w:top w:val="nil"/>
                <w:left w:val="nil"/>
                <w:bottom w:val="nil"/>
                <w:right w:val="nil"/>
                <w:between w:val="nil"/>
              </w:pBdr>
              <w:spacing w:before="1"/>
              <w:ind w:left="107"/>
              <w:rPr>
                <w:color w:val="000000"/>
                <w:sz w:val="16"/>
                <w:szCs w:val="16"/>
              </w:rPr>
            </w:pPr>
          </w:p>
        </w:tc>
      </w:tr>
      <w:tr w:rsidR="00F1599D" w14:paraId="7B458B7C" w14:textId="77777777" w:rsidTr="00E41884">
        <w:trPr>
          <w:gridBefore w:val="1"/>
          <w:wBefore w:w="44" w:type="dxa"/>
          <w:trHeight w:val="463"/>
        </w:trPr>
        <w:tc>
          <w:tcPr>
            <w:tcW w:w="9946" w:type="dxa"/>
            <w:gridSpan w:val="12"/>
            <w:shd w:val="clear" w:color="auto" w:fill="B9A989"/>
          </w:tcPr>
          <w:p w14:paraId="00000246" w14:textId="77777777" w:rsidR="00F1599D" w:rsidRPr="00A0467A" w:rsidRDefault="00BD7D8A">
            <w:pPr>
              <w:pStyle w:val="Heading2"/>
              <w:spacing w:before="119"/>
              <w:ind w:left="3839" w:right="3834"/>
              <w:jc w:val="center"/>
              <w:rPr>
                <w:sz w:val="20"/>
                <w:szCs w:val="20"/>
              </w:rPr>
            </w:pPr>
            <w:bookmarkStart w:id="10" w:name="_heading=h.bznrxtiq3zof" w:colFirst="0" w:colLast="0"/>
            <w:bookmarkEnd w:id="10"/>
            <w:r w:rsidRPr="00A0467A">
              <w:rPr>
                <w:sz w:val="20"/>
                <w:szCs w:val="20"/>
              </w:rPr>
              <w:t>Portfolio Instruments</w:t>
            </w:r>
          </w:p>
        </w:tc>
      </w:tr>
      <w:tr w:rsidR="00F1599D" w14:paraId="36052123" w14:textId="77777777" w:rsidTr="00E41884">
        <w:trPr>
          <w:gridBefore w:val="1"/>
          <w:wBefore w:w="44" w:type="dxa"/>
          <w:trHeight w:val="178"/>
        </w:trPr>
        <w:tc>
          <w:tcPr>
            <w:tcW w:w="9946" w:type="dxa"/>
            <w:gridSpan w:val="12"/>
            <w:shd w:val="clear" w:color="auto" w:fill="D2C7B4"/>
          </w:tcPr>
          <w:p w14:paraId="00000252" w14:textId="77777777" w:rsidR="00F1599D" w:rsidRDefault="00BD7D8A">
            <w:pPr>
              <w:pBdr>
                <w:top w:val="nil"/>
                <w:left w:val="nil"/>
                <w:bottom w:val="nil"/>
                <w:right w:val="nil"/>
                <w:between w:val="nil"/>
              </w:pBdr>
              <w:ind w:left="107"/>
              <w:rPr>
                <w:b/>
                <w:color w:val="000000"/>
                <w:sz w:val="16"/>
                <w:szCs w:val="16"/>
              </w:rPr>
            </w:pPr>
            <w:r>
              <w:rPr>
                <w:b/>
                <w:color w:val="000000"/>
                <w:sz w:val="16"/>
                <w:szCs w:val="16"/>
              </w:rPr>
              <w:t>Law Enforcement</w:t>
            </w:r>
          </w:p>
        </w:tc>
      </w:tr>
      <w:tr w:rsidR="00F1599D" w14:paraId="7DD516C0" w14:textId="77777777" w:rsidTr="00E41884">
        <w:trPr>
          <w:gridBefore w:val="1"/>
          <w:wBefore w:w="44" w:type="dxa"/>
          <w:trHeight w:val="358"/>
        </w:trPr>
        <w:tc>
          <w:tcPr>
            <w:tcW w:w="3456" w:type="dxa"/>
            <w:gridSpan w:val="3"/>
          </w:tcPr>
          <w:p w14:paraId="0000025E" w14:textId="77777777" w:rsidR="00F1599D" w:rsidRDefault="00BD7D8A">
            <w:pPr>
              <w:pBdr>
                <w:top w:val="nil"/>
                <w:left w:val="nil"/>
                <w:bottom w:val="nil"/>
                <w:right w:val="nil"/>
                <w:between w:val="nil"/>
              </w:pBdr>
              <w:ind w:left="107" w:right="190"/>
              <w:rPr>
                <w:color w:val="000000"/>
                <w:sz w:val="16"/>
                <w:szCs w:val="16"/>
              </w:rPr>
            </w:pPr>
            <w:r>
              <w:rPr>
                <w:color w:val="000000"/>
                <w:sz w:val="16"/>
                <w:szCs w:val="16"/>
              </w:rPr>
              <w:t>Does the Competition Authority have powers to investigate cartels?</w:t>
            </w:r>
          </w:p>
        </w:tc>
        <w:tc>
          <w:tcPr>
            <w:tcW w:w="2260" w:type="dxa"/>
            <w:gridSpan w:val="6"/>
          </w:tcPr>
          <w:p w14:paraId="00000261" w14:textId="77777777" w:rsidR="00F1599D" w:rsidRDefault="00BD7D8A">
            <w:pPr>
              <w:pBdr>
                <w:top w:val="nil"/>
                <w:left w:val="nil"/>
                <w:bottom w:val="nil"/>
                <w:right w:val="nil"/>
                <w:between w:val="nil"/>
              </w:pBdr>
              <w:ind w:right="130"/>
              <w:jc w:val="center"/>
              <w:rPr>
                <w:color w:val="000000"/>
                <w:sz w:val="16"/>
                <w:szCs w:val="16"/>
              </w:rPr>
            </w:pPr>
            <w:r>
              <w:rPr>
                <w:color w:val="000000"/>
                <w:sz w:val="16"/>
                <w:szCs w:val="16"/>
              </w:rPr>
              <w:t>Yes</w:t>
            </w:r>
          </w:p>
        </w:tc>
        <w:tc>
          <w:tcPr>
            <w:tcW w:w="4230" w:type="dxa"/>
            <w:gridSpan w:val="3"/>
          </w:tcPr>
          <w:p w14:paraId="00000267" w14:textId="77777777" w:rsidR="00F1599D" w:rsidRDefault="00F1599D">
            <w:pPr>
              <w:pBdr>
                <w:top w:val="nil"/>
                <w:left w:val="nil"/>
                <w:bottom w:val="nil"/>
                <w:right w:val="nil"/>
                <w:between w:val="nil"/>
              </w:pBdr>
              <w:ind w:left="107"/>
              <w:rPr>
                <w:color w:val="000000"/>
                <w:sz w:val="16"/>
                <w:szCs w:val="16"/>
                <w:highlight w:val="green"/>
              </w:rPr>
            </w:pPr>
          </w:p>
          <w:p w14:paraId="00000268" w14:textId="77777777" w:rsidR="00F1599D" w:rsidRDefault="00BD7D8A" w:rsidP="00E41884">
            <w:pPr>
              <w:pBdr>
                <w:top w:val="nil"/>
                <w:left w:val="nil"/>
                <w:bottom w:val="nil"/>
                <w:right w:val="nil"/>
                <w:between w:val="nil"/>
              </w:pBdr>
              <w:ind w:left="180" w:right="180"/>
              <w:jc w:val="both"/>
              <w:rPr>
                <w:color w:val="000000"/>
                <w:sz w:val="16"/>
                <w:szCs w:val="16"/>
              </w:rPr>
            </w:pPr>
            <w:r>
              <w:rPr>
                <w:color w:val="000000"/>
                <w:sz w:val="16"/>
                <w:szCs w:val="16"/>
              </w:rPr>
              <w:t xml:space="preserve">The KPPU has the authority to investigate cartel behavior (Law No. 5/1999 Arts. 4-7, 9-13, 16, 22-24). In the case of a violation, the KPPU may pursue a stipulation agreement, an order to cease anticompetitive activity, or a fine of </w:t>
            </w:r>
            <w:proofErr w:type="spellStart"/>
            <w:r>
              <w:rPr>
                <w:color w:val="000000"/>
                <w:sz w:val="16"/>
                <w:szCs w:val="16"/>
              </w:rPr>
              <w:t>Rp</w:t>
            </w:r>
            <w:proofErr w:type="spellEnd"/>
            <w:r>
              <w:rPr>
                <w:color w:val="000000"/>
                <w:sz w:val="16"/>
                <w:szCs w:val="16"/>
              </w:rPr>
              <w:t xml:space="preserve">. 1 Billion to </w:t>
            </w:r>
            <w:proofErr w:type="spellStart"/>
            <w:r>
              <w:rPr>
                <w:color w:val="000000"/>
                <w:sz w:val="16"/>
                <w:szCs w:val="16"/>
              </w:rPr>
              <w:t>Rp</w:t>
            </w:r>
            <w:proofErr w:type="spellEnd"/>
            <w:r>
              <w:rPr>
                <w:color w:val="000000"/>
                <w:sz w:val="16"/>
                <w:szCs w:val="16"/>
              </w:rPr>
              <w:t>. 25</w:t>
            </w:r>
            <w:r>
              <w:rPr>
                <w:color w:val="000000"/>
                <w:sz w:val="16"/>
                <w:szCs w:val="16"/>
              </w:rPr>
              <w:t xml:space="preserve"> Billion. (Law No. 5/1999 Art. 47).</w:t>
            </w:r>
          </w:p>
          <w:p w14:paraId="00000269" w14:textId="77777777" w:rsidR="00F1599D" w:rsidRDefault="00F1599D" w:rsidP="00E41884">
            <w:pPr>
              <w:pBdr>
                <w:top w:val="nil"/>
                <w:left w:val="nil"/>
                <w:bottom w:val="nil"/>
                <w:right w:val="nil"/>
                <w:between w:val="nil"/>
              </w:pBdr>
              <w:ind w:left="180" w:right="180"/>
              <w:jc w:val="both"/>
              <w:rPr>
                <w:color w:val="000000"/>
                <w:sz w:val="16"/>
                <w:szCs w:val="16"/>
              </w:rPr>
            </w:pPr>
          </w:p>
          <w:p w14:paraId="0000026A" w14:textId="77777777" w:rsidR="00F1599D" w:rsidRDefault="00BD7D8A" w:rsidP="00E41884">
            <w:pPr>
              <w:pBdr>
                <w:top w:val="nil"/>
                <w:left w:val="nil"/>
                <w:bottom w:val="nil"/>
                <w:right w:val="nil"/>
                <w:between w:val="nil"/>
              </w:pBdr>
              <w:ind w:left="180" w:right="180"/>
              <w:jc w:val="both"/>
              <w:rPr>
                <w:color w:val="000000"/>
                <w:sz w:val="16"/>
                <w:szCs w:val="16"/>
              </w:rPr>
            </w:pPr>
            <w:r>
              <w:rPr>
                <w:color w:val="000000"/>
                <w:sz w:val="16"/>
                <w:szCs w:val="16"/>
              </w:rPr>
              <w:t xml:space="preserve">The KPPU may refer violations of cartel activity for criminal prosecution which carries a fine of </w:t>
            </w:r>
            <w:proofErr w:type="spellStart"/>
            <w:r>
              <w:rPr>
                <w:color w:val="000000"/>
                <w:sz w:val="16"/>
                <w:szCs w:val="16"/>
              </w:rPr>
              <w:t>Rp</w:t>
            </w:r>
            <w:proofErr w:type="spellEnd"/>
            <w:r>
              <w:rPr>
                <w:color w:val="000000"/>
                <w:sz w:val="16"/>
                <w:szCs w:val="16"/>
              </w:rPr>
              <w:t>. 25-100 Billion or imprisonment of up to 6 months in cases of oligopoly agreements, territory division, anticompetitive boycott agreements, cartel producti</w:t>
            </w:r>
            <w:r>
              <w:rPr>
                <w:color w:val="000000"/>
                <w:sz w:val="16"/>
                <w:szCs w:val="16"/>
              </w:rPr>
              <w:t>on management, creation of joint companies to control production or marketing of goods or services, and oligopsony behavior. Prosecutions for price fixing, price dumping agreements, price discrimination agreements, bid rigging, and corporate espionage agre</w:t>
            </w:r>
            <w:r>
              <w:rPr>
                <w:color w:val="000000"/>
                <w:sz w:val="16"/>
                <w:szCs w:val="16"/>
              </w:rPr>
              <w:t xml:space="preserve">ements carry criminal fines between </w:t>
            </w:r>
            <w:proofErr w:type="spellStart"/>
            <w:r>
              <w:rPr>
                <w:color w:val="000000"/>
                <w:sz w:val="16"/>
                <w:szCs w:val="16"/>
              </w:rPr>
              <w:t>Rp</w:t>
            </w:r>
            <w:proofErr w:type="spellEnd"/>
            <w:r>
              <w:rPr>
                <w:color w:val="000000"/>
                <w:sz w:val="16"/>
                <w:szCs w:val="16"/>
              </w:rPr>
              <w:t>. 1-5 Billion or imprisonment of up to 3 months. Additionally, criminal sanctions can always include revocation of business licenses, prohibitions on filling executive roles by offenders, and general orders to cease an</w:t>
            </w:r>
            <w:r>
              <w:rPr>
                <w:color w:val="000000"/>
                <w:sz w:val="16"/>
                <w:szCs w:val="16"/>
              </w:rPr>
              <w:t>ticompetitive activities. (Law No. 5/1999 Arts. 48-49).</w:t>
            </w:r>
          </w:p>
          <w:p w14:paraId="0000026B" w14:textId="77777777" w:rsidR="00F1599D" w:rsidRDefault="00F1599D" w:rsidP="00E41884">
            <w:pPr>
              <w:pBdr>
                <w:top w:val="nil"/>
                <w:left w:val="nil"/>
                <w:bottom w:val="nil"/>
                <w:right w:val="nil"/>
                <w:between w:val="nil"/>
              </w:pBdr>
              <w:ind w:left="180" w:right="180"/>
              <w:jc w:val="both"/>
              <w:rPr>
                <w:color w:val="000000"/>
                <w:sz w:val="16"/>
                <w:szCs w:val="16"/>
                <w:highlight w:val="yellow"/>
              </w:rPr>
            </w:pPr>
          </w:p>
          <w:p w14:paraId="0000026C" w14:textId="5CC1F3CA" w:rsidR="00F1599D" w:rsidRPr="00E41884" w:rsidRDefault="00BD7D8A" w:rsidP="00E41884">
            <w:pPr>
              <w:pBdr>
                <w:top w:val="nil"/>
                <w:left w:val="nil"/>
                <w:bottom w:val="nil"/>
                <w:right w:val="nil"/>
                <w:between w:val="nil"/>
              </w:pBdr>
              <w:ind w:left="180" w:right="180"/>
              <w:jc w:val="both"/>
              <w:rPr>
                <w:i/>
                <w:color w:val="000000"/>
                <w:sz w:val="16"/>
                <w:szCs w:val="16"/>
              </w:rPr>
            </w:pPr>
            <w:r w:rsidRPr="00E41884">
              <w:rPr>
                <w:i/>
                <w:color w:val="000000"/>
                <w:sz w:val="16"/>
                <w:szCs w:val="16"/>
              </w:rPr>
              <w:t xml:space="preserve">[If the answer is “yes”, please </w:t>
            </w:r>
            <w:proofErr w:type="gramStart"/>
            <w:r w:rsidRPr="00E41884">
              <w:rPr>
                <w:i/>
                <w:color w:val="000000"/>
                <w:sz w:val="16"/>
                <w:szCs w:val="16"/>
              </w:rPr>
              <w:t>mention</w:t>
            </w:r>
            <w:proofErr w:type="gramEnd"/>
            <w:r w:rsidRPr="00E41884">
              <w:rPr>
                <w:i/>
                <w:color w:val="000000"/>
                <w:sz w:val="16"/>
                <w:szCs w:val="16"/>
              </w:rPr>
              <w:t xml:space="preserve"> the type of liability that the actions of the agency seek: civil, criminal, administrative. Introduce the relevant provisions; briefly explain if the powers of</w:t>
            </w:r>
            <w:r w:rsidRPr="00E41884">
              <w:rPr>
                <w:i/>
                <w:color w:val="000000"/>
                <w:sz w:val="16"/>
                <w:szCs w:val="16"/>
              </w:rPr>
              <w:t xml:space="preserve"> the authority are limited to certain types of cartels and what kind of sanctions can be imposed</w:t>
            </w:r>
            <w:r w:rsidRPr="00E41884">
              <w:rPr>
                <w:i/>
                <w:color w:val="000000"/>
                <w:sz w:val="16"/>
                <w:szCs w:val="16"/>
              </w:rPr>
              <w:t>]</w:t>
            </w:r>
          </w:p>
          <w:p w14:paraId="0000026D" w14:textId="77777777" w:rsidR="00F1599D" w:rsidRDefault="00F1599D">
            <w:pPr>
              <w:pBdr>
                <w:top w:val="nil"/>
                <w:left w:val="nil"/>
                <w:bottom w:val="nil"/>
                <w:right w:val="nil"/>
                <w:between w:val="nil"/>
              </w:pBdr>
              <w:ind w:left="107"/>
              <w:rPr>
                <w:color w:val="000000"/>
                <w:sz w:val="16"/>
                <w:szCs w:val="16"/>
              </w:rPr>
            </w:pPr>
          </w:p>
        </w:tc>
      </w:tr>
      <w:tr w:rsidR="00F1599D" w14:paraId="72D6B830" w14:textId="77777777" w:rsidTr="00E41884">
        <w:trPr>
          <w:gridBefore w:val="1"/>
          <w:wBefore w:w="44" w:type="dxa"/>
          <w:trHeight w:val="358"/>
        </w:trPr>
        <w:tc>
          <w:tcPr>
            <w:tcW w:w="3456" w:type="dxa"/>
            <w:gridSpan w:val="3"/>
          </w:tcPr>
          <w:p w14:paraId="00000270" w14:textId="77777777" w:rsidR="00F1599D" w:rsidRDefault="00BD7D8A">
            <w:pPr>
              <w:pBdr>
                <w:top w:val="nil"/>
                <w:left w:val="nil"/>
                <w:bottom w:val="nil"/>
                <w:right w:val="nil"/>
                <w:between w:val="nil"/>
              </w:pBdr>
              <w:ind w:left="107" w:right="190"/>
              <w:rPr>
                <w:color w:val="000000"/>
                <w:sz w:val="16"/>
                <w:szCs w:val="16"/>
              </w:rPr>
            </w:pPr>
            <w:r>
              <w:rPr>
                <w:color w:val="000000"/>
                <w:sz w:val="16"/>
                <w:szCs w:val="16"/>
              </w:rPr>
              <w:t>Does the Competition Authority have powers to investigate unilateral Conduct?</w:t>
            </w:r>
          </w:p>
        </w:tc>
        <w:tc>
          <w:tcPr>
            <w:tcW w:w="2260" w:type="dxa"/>
            <w:gridSpan w:val="6"/>
          </w:tcPr>
          <w:p w14:paraId="00000273" w14:textId="77777777" w:rsidR="00F1599D" w:rsidRDefault="00BD7D8A">
            <w:pPr>
              <w:pBdr>
                <w:top w:val="nil"/>
                <w:left w:val="nil"/>
                <w:bottom w:val="nil"/>
                <w:right w:val="nil"/>
                <w:between w:val="nil"/>
              </w:pBdr>
              <w:ind w:right="130"/>
              <w:jc w:val="center"/>
              <w:rPr>
                <w:color w:val="000000"/>
                <w:sz w:val="16"/>
                <w:szCs w:val="16"/>
              </w:rPr>
            </w:pPr>
            <w:r>
              <w:rPr>
                <w:color w:val="000000"/>
                <w:sz w:val="16"/>
                <w:szCs w:val="16"/>
              </w:rPr>
              <w:t>Yes</w:t>
            </w:r>
          </w:p>
        </w:tc>
        <w:tc>
          <w:tcPr>
            <w:tcW w:w="4230" w:type="dxa"/>
            <w:gridSpan w:val="3"/>
          </w:tcPr>
          <w:p w14:paraId="00000279" w14:textId="77777777" w:rsidR="00F1599D" w:rsidRDefault="00BD7D8A" w:rsidP="00E41884">
            <w:pPr>
              <w:pBdr>
                <w:top w:val="nil"/>
                <w:left w:val="nil"/>
                <w:bottom w:val="nil"/>
                <w:right w:val="nil"/>
                <w:between w:val="nil"/>
              </w:pBdr>
              <w:ind w:left="180" w:right="180"/>
              <w:jc w:val="both"/>
              <w:rPr>
                <w:color w:val="000000"/>
                <w:sz w:val="16"/>
                <w:szCs w:val="16"/>
              </w:rPr>
            </w:pPr>
            <w:r>
              <w:rPr>
                <w:color w:val="000000"/>
                <w:sz w:val="16"/>
                <w:szCs w:val="16"/>
              </w:rPr>
              <w:t xml:space="preserve">The KPPU has the authority to investigate unilateral conduct (Law No. 5/1999 Arts. 8, 15, 20-21, 25-27).  In the case of a violation the KPPU may pursue a stipulation agreement, an order to cease anticompetitive activity, or a fine of </w:t>
            </w:r>
            <w:proofErr w:type="spellStart"/>
            <w:r>
              <w:rPr>
                <w:color w:val="000000"/>
                <w:sz w:val="16"/>
                <w:szCs w:val="16"/>
              </w:rPr>
              <w:t>Rp</w:t>
            </w:r>
            <w:proofErr w:type="spellEnd"/>
            <w:r>
              <w:rPr>
                <w:color w:val="000000"/>
                <w:sz w:val="16"/>
                <w:szCs w:val="16"/>
              </w:rPr>
              <w:t xml:space="preserve">. 1 Billion to </w:t>
            </w:r>
            <w:proofErr w:type="spellStart"/>
            <w:r>
              <w:rPr>
                <w:color w:val="000000"/>
                <w:sz w:val="16"/>
                <w:szCs w:val="16"/>
              </w:rPr>
              <w:t>Rp</w:t>
            </w:r>
            <w:proofErr w:type="spellEnd"/>
            <w:r>
              <w:rPr>
                <w:color w:val="000000"/>
                <w:sz w:val="16"/>
                <w:szCs w:val="16"/>
              </w:rPr>
              <w:t xml:space="preserve">. </w:t>
            </w:r>
            <w:r>
              <w:rPr>
                <w:color w:val="000000"/>
                <w:sz w:val="16"/>
                <w:szCs w:val="16"/>
              </w:rPr>
              <w:t>25 Billion. (Law No. 5/1999 Art. 47).</w:t>
            </w:r>
          </w:p>
          <w:p w14:paraId="0000027A" w14:textId="77777777" w:rsidR="00F1599D" w:rsidRDefault="00F1599D" w:rsidP="00E41884">
            <w:pPr>
              <w:pBdr>
                <w:top w:val="nil"/>
                <w:left w:val="nil"/>
                <w:bottom w:val="nil"/>
                <w:right w:val="nil"/>
                <w:between w:val="nil"/>
              </w:pBdr>
              <w:ind w:left="180" w:right="180"/>
              <w:jc w:val="both"/>
              <w:rPr>
                <w:color w:val="000000"/>
                <w:sz w:val="16"/>
                <w:szCs w:val="16"/>
              </w:rPr>
            </w:pPr>
          </w:p>
          <w:p w14:paraId="0000027B" w14:textId="77777777" w:rsidR="00F1599D" w:rsidRDefault="00BD7D8A" w:rsidP="00E41884">
            <w:pPr>
              <w:pBdr>
                <w:top w:val="nil"/>
                <w:left w:val="nil"/>
                <w:bottom w:val="nil"/>
                <w:right w:val="nil"/>
                <w:between w:val="nil"/>
              </w:pBdr>
              <w:ind w:left="180" w:right="180"/>
              <w:jc w:val="both"/>
              <w:rPr>
                <w:color w:val="000000"/>
                <w:sz w:val="16"/>
                <w:szCs w:val="16"/>
              </w:rPr>
            </w:pPr>
            <w:r>
              <w:rPr>
                <w:color w:val="000000"/>
                <w:sz w:val="16"/>
                <w:szCs w:val="16"/>
              </w:rPr>
              <w:t xml:space="preserve">The KPPU may refer unilateral anticompetitive conduct for criminal prosecution which carries a fine of </w:t>
            </w:r>
            <w:proofErr w:type="spellStart"/>
            <w:r>
              <w:rPr>
                <w:color w:val="000000"/>
                <w:sz w:val="16"/>
                <w:szCs w:val="16"/>
              </w:rPr>
              <w:t>Rp</w:t>
            </w:r>
            <w:proofErr w:type="spellEnd"/>
            <w:r>
              <w:rPr>
                <w:color w:val="000000"/>
                <w:sz w:val="16"/>
                <w:szCs w:val="16"/>
              </w:rPr>
              <w:t>. 25-100 Billion or up to 6 months imprisonment for abuse of dominant position and interlocking share ownership.</w:t>
            </w:r>
            <w:r>
              <w:rPr>
                <w:color w:val="000000"/>
                <w:sz w:val="16"/>
                <w:szCs w:val="16"/>
              </w:rPr>
              <w:t xml:space="preserve"> Additionally, charges of downstream price setting, exclusive dealing, unilateral price dumping, anticompetitive pricing schemes, and interlocking executive positions carry fines of </w:t>
            </w:r>
            <w:proofErr w:type="spellStart"/>
            <w:r>
              <w:rPr>
                <w:color w:val="000000"/>
                <w:sz w:val="16"/>
                <w:szCs w:val="16"/>
              </w:rPr>
              <w:t>Rp</w:t>
            </w:r>
            <w:proofErr w:type="spellEnd"/>
            <w:r>
              <w:rPr>
                <w:color w:val="000000"/>
                <w:sz w:val="16"/>
                <w:szCs w:val="16"/>
              </w:rPr>
              <w:t>. 1-5 Billion and imprisonment up to 3 months. Additionally, criminal sa</w:t>
            </w:r>
            <w:r>
              <w:rPr>
                <w:color w:val="000000"/>
                <w:sz w:val="16"/>
                <w:szCs w:val="16"/>
              </w:rPr>
              <w:t>nctions can always include revocation of business licenses, prohibitions on filling executive roles by offenders, and general orders to cease anticompetitive activities. (Law No. 5/1999 Arts. 48-49).</w:t>
            </w:r>
          </w:p>
          <w:p w14:paraId="0000027C" w14:textId="77777777" w:rsidR="00F1599D" w:rsidRDefault="00F1599D" w:rsidP="00E41884">
            <w:pPr>
              <w:pBdr>
                <w:top w:val="nil"/>
                <w:left w:val="nil"/>
                <w:bottom w:val="nil"/>
                <w:right w:val="nil"/>
                <w:between w:val="nil"/>
              </w:pBdr>
              <w:ind w:left="180" w:right="180"/>
              <w:jc w:val="both"/>
              <w:rPr>
                <w:color w:val="000000"/>
                <w:sz w:val="16"/>
                <w:szCs w:val="16"/>
              </w:rPr>
            </w:pPr>
          </w:p>
          <w:p w14:paraId="0000027D" w14:textId="17B26F11" w:rsidR="00F1599D" w:rsidRPr="00E41884" w:rsidRDefault="00BD7D8A" w:rsidP="00E41884">
            <w:pPr>
              <w:pBdr>
                <w:top w:val="nil"/>
                <w:left w:val="nil"/>
                <w:bottom w:val="nil"/>
                <w:right w:val="nil"/>
                <w:between w:val="nil"/>
              </w:pBdr>
              <w:ind w:left="180" w:right="180"/>
              <w:jc w:val="both"/>
              <w:rPr>
                <w:i/>
                <w:color w:val="000000"/>
                <w:sz w:val="16"/>
                <w:szCs w:val="16"/>
              </w:rPr>
            </w:pPr>
            <w:r w:rsidRPr="00E41884">
              <w:rPr>
                <w:i/>
                <w:color w:val="000000"/>
                <w:sz w:val="16"/>
                <w:szCs w:val="16"/>
              </w:rPr>
              <w:t>[If the answer is “yes”, please mention briefly if the competition authority is invested with the power to pursue exploitative and exclusionary effects, also make reference to relevant provisions, the type of liability that the actions of the authority see</w:t>
            </w:r>
            <w:r w:rsidRPr="00E41884">
              <w:rPr>
                <w:i/>
                <w:color w:val="000000"/>
                <w:sz w:val="16"/>
                <w:szCs w:val="16"/>
              </w:rPr>
              <w:t>k, and what kind of sanctions can be imposed</w:t>
            </w:r>
            <w:r w:rsidRPr="00E41884">
              <w:rPr>
                <w:i/>
                <w:color w:val="000000"/>
                <w:sz w:val="16"/>
                <w:szCs w:val="16"/>
              </w:rPr>
              <w:t>]</w:t>
            </w:r>
          </w:p>
        </w:tc>
      </w:tr>
      <w:tr w:rsidR="00F1599D" w14:paraId="3264EDC5" w14:textId="77777777" w:rsidTr="00E41884">
        <w:trPr>
          <w:gridBefore w:val="1"/>
          <w:wBefore w:w="44" w:type="dxa"/>
          <w:trHeight w:val="958"/>
        </w:trPr>
        <w:tc>
          <w:tcPr>
            <w:tcW w:w="3456" w:type="dxa"/>
            <w:gridSpan w:val="3"/>
          </w:tcPr>
          <w:p w14:paraId="00000280" w14:textId="77777777" w:rsidR="00F1599D" w:rsidRDefault="00BD7D8A">
            <w:pPr>
              <w:pBdr>
                <w:top w:val="nil"/>
                <w:left w:val="nil"/>
                <w:bottom w:val="nil"/>
                <w:right w:val="nil"/>
                <w:between w:val="nil"/>
              </w:pBdr>
              <w:ind w:left="107" w:right="190"/>
              <w:rPr>
                <w:color w:val="000000"/>
                <w:sz w:val="16"/>
                <w:szCs w:val="16"/>
              </w:rPr>
            </w:pPr>
            <w:r>
              <w:rPr>
                <w:color w:val="000000"/>
                <w:sz w:val="16"/>
                <w:szCs w:val="16"/>
              </w:rPr>
              <w:lastRenderedPageBreak/>
              <w:t xml:space="preserve">Does the Competition Authority have the powers to conduct </w:t>
            </w:r>
            <w:r>
              <w:rPr>
                <w:i/>
                <w:color w:val="000000"/>
                <w:sz w:val="16"/>
                <w:szCs w:val="16"/>
              </w:rPr>
              <w:t xml:space="preserve">ex-ante </w:t>
            </w:r>
            <w:r>
              <w:rPr>
                <w:color w:val="000000"/>
                <w:sz w:val="16"/>
                <w:szCs w:val="16"/>
              </w:rPr>
              <w:t>merger review?</w:t>
            </w:r>
          </w:p>
        </w:tc>
        <w:tc>
          <w:tcPr>
            <w:tcW w:w="2260" w:type="dxa"/>
            <w:gridSpan w:val="6"/>
          </w:tcPr>
          <w:p w14:paraId="00000283" w14:textId="77777777" w:rsidR="00F1599D" w:rsidRDefault="00BD7D8A">
            <w:pPr>
              <w:pBdr>
                <w:top w:val="nil"/>
                <w:left w:val="nil"/>
                <w:bottom w:val="nil"/>
                <w:right w:val="nil"/>
                <w:between w:val="nil"/>
              </w:pBdr>
              <w:ind w:right="130"/>
              <w:jc w:val="center"/>
              <w:rPr>
                <w:color w:val="000000"/>
                <w:sz w:val="16"/>
                <w:szCs w:val="16"/>
              </w:rPr>
            </w:pPr>
            <w:r>
              <w:rPr>
                <w:color w:val="000000"/>
                <w:sz w:val="16"/>
                <w:szCs w:val="16"/>
              </w:rPr>
              <w:t>Yes</w:t>
            </w:r>
          </w:p>
        </w:tc>
        <w:tc>
          <w:tcPr>
            <w:tcW w:w="4230" w:type="dxa"/>
            <w:gridSpan w:val="3"/>
          </w:tcPr>
          <w:p w14:paraId="00000289" w14:textId="77777777" w:rsidR="00F1599D" w:rsidRDefault="00BD7D8A" w:rsidP="00E41884">
            <w:pPr>
              <w:pBdr>
                <w:top w:val="nil"/>
                <w:left w:val="nil"/>
                <w:bottom w:val="nil"/>
                <w:right w:val="nil"/>
                <w:between w:val="nil"/>
              </w:pBdr>
              <w:ind w:left="145" w:right="180"/>
              <w:jc w:val="both"/>
              <w:rPr>
                <w:color w:val="000000"/>
                <w:sz w:val="16"/>
                <w:szCs w:val="16"/>
              </w:rPr>
            </w:pPr>
            <w:r>
              <w:rPr>
                <w:color w:val="000000"/>
                <w:sz w:val="16"/>
                <w:szCs w:val="16"/>
              </w:rPr>
              <w:t xml:space="preserve">The KPPU has the authority to conduct ex ante merger review. (Law No. 5/1999 Art. 28-29). Parties may be required to notify KPPU of their merger subject to a de </w:t>
            </w:r>
            <w:proofErr w:type="spellStart"/>
            <w:r>
              <w:rPr>
                <w:color w:val="000000"/>
                <w:sz w:val="16"/>
                <w:szCs w:val="16"/>
              </w:rPr>
              <w:t>minimis</w:t>
            </w:r>
            <w:proofErr w:type="spellEnd"/>
            <w:r>
              <w:rPr>
                <w:color w:val="000000"/>
                <w:sz w:val="16"/>
                <w:szCs w:val="16"/>
              </w:rPr>
              <w:t xml:space="preserve"> requirement. However, parties not meeting the requirements for notification can still h</w:t>
            </w:r>
            <w:r>
              <w:rPr>
                <w:color w:val="000000"/>
                <w:sz w:val="16"/>
                <w:szCs w:val="16"/>
              </w:rPr>
              <w:t xml:space="preserve">ave their merger reviewed by KPPU. See </w:t>
            </w:r>
            <w:hyperlink r:id="rId9">
              <w:r>
                <w:rPr>
                  <w:color w:val="0000FF"/>
                  <w:sz w:val="16"/>
                  <w:szCs w:val="16"/>
                  <w:u w:val="single"/>
                </w:rPr>
                <w:t>2023 Guidelines for the Assessment of Me</w:t>
              </w:r>
              <w:r>
                <w:rPr>
                  <w:color w:val="0000FF"/>
                  <w:sz w:val="16"/>
                  <w:szCs w:val="16"/>
                  <w:u w:val="single"/>
                </w:rPr>
                <w:t>r</w:t>
              </w:r>
              <w:r>
                <w:rPr>
                  <w:color w:val="0000FF"/>
                  <w:sz w:val="16"/>
                  <w:szCs w:val="16"/>
                  <w:u w:val="single"/>
                </w:rPr>
                <w:t>gers, Consolidations, or Acquisitions</w:t>
              </w:r>
            </w:hyperlink>
            <w:r>
              <w:rPr>
                <w:color w:val="000000"/>
                <w:sz w:val="16"/>
                <w:szCs w:val="16"/>
              </w:rPr>
              <w:t>).</w:t>
            </w:r>
          </w:p>
          <w:p w14:paraId="0000028A" w14:textId="77777777" w:rsidR="00F1599D" w:rsidRDefault="00F1599D" w:rsidP="00E41884">
            <w:pPr>
              <w:pBdr>
                <w:top w:val="nil"/>
                <w:left w:val="nil"/>
                <w:bottom w:val="nil"/>
                <w:right w:val="nil"/>
                <w:between w:val="nil"/>
              </w:pBdr>
              <w:ind w:left="145" w:right="180"/>
              <w:jc w:val="both"/>
              <w:rPr>
                <w:color w:val="000000"/>
                <w:sz w:val="16"/>
                <w:szCs w:val="16"/>
              </w:rPr>
            </w:pPr>
          </w:p>
          <w:p w14:paraId="0000028B" w14:textId="77777777" w:rsidR="00F1599D" w:rsidRDefault="00BD7D8A" w:rsidP="00E41884">
            <w:pPr>
              <w:pBdr>
                <w:top w:val="nil"/>
                <w:left w:val="nil"/>
                <w:bottom w:val="nil"/>
                <w:right w:val="nil"/>
                <w:between w:val="nil"/>
              </w:pBdr>
              <w:ind w:left="145" w:right="180"/>
              <w:jc w:val="both"/>
              <w:rPr>
                <w:color w:val="000000"/>
                <w:sz w:val="16"/>
                <w:szCs w:val="16"/>
              </w:rPr>
            </w:pPr>
            <w:r>
              <w:rPr>
                <w:color w:val="000000"/>
                <w:sz w:val="16"/>
                <w:szCs w:val="16"/>
              </w:rPr>
              <w:t>Ex ante merger review begins after notification with an in</w:t>
            </w:r>
            <w:r>
              <w:rPr>
                <w:color w:val="000000"/>
                <w:sz w:val="16"/>
                <w:szCs w:val="16"/>
              </w:rPr>
              <w:t>itial assessment to be completed in 90 days during which the KPPU may request additional information or statements from the involved parties. During this phase, the KPPU determines the overall change in market concentration and the likelihood of anticompet</w:t>
            </w:r>
            <w:r>
              <w:rPr>
                <w:color w:val="000000"/>
                <w:sz w:val="16"/>
                <w:szCs w:val="16"/>
              </w:rPr>
              <w:t xml:space="preserve">itive effect. The KPPU then concludes either that there is no anticompetitive concern or there is an alleged anticompetitive concern necessitating a comprehensive assessment. In the case of a comprehensive assessment, the KPPU will further investigate the </w:t>
            </w:r>
            <w:r>
              <w:rPr>
                <w:color w:val="000000"/>
                <w:sz w:val="16"/>
                <w:szCs w:val="16"/>
              </w:rPr>
              <w:t>merging firms, the market(s) in which they operate, and the potential for anticompetitive or monopolistic outcomes. The KPPU may hold hearings as well to hear testimony. The KPPU then makes a determination whereby they may stipulate conditions, approve of,</w:t>
            </w:r>
            <w:r>
              <w:rPr>
                <w:color w:val="000000"/>
                <w:sz w:val="16"/>
                <w:szCs w:val="16"/>
              </w:rPr>
              <w:t xml:space="preserve"> or block a proposed merger. (Law No. 5/1999 Art. 47).</w:t>
            </w:r>
          </w:p>
          <w:p w14:paraId="0000028C" w14:textId="77777777" w:rsidR="00F1599D" w:rsidRDefault="00F1599D">
            <w:pPr>
              <w:pBdr>
                <w:top w:val="nil"/>
                <w:left w:val="nil"/>
                <w:bottom w:val="nil"/>
                <w:right w:val="nil"/>
                <w:between w:val="nil"/>
              </w:pBdr>
              <w:ind w:left="145"/>
              <w:jc w:val="both"/>
              <w:rPr>
                <w:color w:val="000000"/>
                <w:sz w:val="16"/>
                <w:szCs w:val="16"/>
              </w:rPr>
            </w:pPr>
          </w:p>
          <w:p w14:paraId="0000028D" w14:textId="77777777" w:rsidR="00F1599D" w:rsidRDefault="00F1599D">
            <w:pPr>
              <w:pBdr>
                <w:top w:val="nil"/>
                <w:left w:val="nil"/>
                <w:bottom w:val="nil"/>
                <w:right w:val="nil"/>
                <w:between w:val="nil"/>
              </w:pBdr>
              <w:ind w:left="145"/>
              <w:jc w:val="both"/>
              <w:rPr>
                <w:color w:val="000000"/>
                <w:sz w:val="16"/>
                <w:szCs w:val="16"/>
                <w:highlight w:val="yellow"/>
              </w:rPr>
            </w:pPr>
          </w:p>
          <w:p w14:paraId="5C5AB3B9" w14:textId="77777777" w:rsidR="00F1599D" w:rsidRPr="00E41884" w:rsidRDefault="00BD7D8A" w:rsidP="00E41884">
            <w:pPr>
              <w:pBdr>
                <w:top w:val="nil"/>
                <w:left w:val="nil"/>
                <w:bottom w:val="nil"/>
                <w:right w:val="nil"/>
                <w:between w:val="nil"/>
              </w:pBdr>
              <w:ind w:left="145" w:right="180"/>
              <w:jc w:val="both"/>
              <w:rPr>
                <w:i/>
                <w:color w:val="000000"/>
                <w:sz w:val="16"/>
                <w:szCs w:val="16"/>
              </w:rPr>
            </w:pPr>
            <w:r w:rsidRPr="00E41884">
              <w:rPr>
                <w:i/>
                <w:color w:val="000000"/>
                <w:sz w:val="16"/>
                <w:szCs w:val="16"/>
              </w:rPr>
              <w:t xml:space="preserve">[If the answer is “yes”, please </w:t>
            </w:r>
            <w:proofErr w:type="gramStart"/>
            <w:r w:rsidRPr="00E41884">
              <w:rPr>
                <w:i/>
                <w:color w:val="000000"/>
                <w:sz w:val="16"/>
                <w:szCs w:val="16"/>
              </w:rPr>
              <w:t>explain</w:t>
            </w:r>
            <w:proofErr w:type="gramEnd"/>
            <w:r w:rsidRPr="00E41884">
              <w:rPr>
                <w:i/>
                <w:color w:val="000000"/>
                <w:sz w:val="16"/>
                <w:szCs w:val="16"/>
              </w:rPr>
              <w:t xml:space="preserve"> briefly the process and which are the remedies that authority can seek or impose and mention the relevant provisions]</w:t>
            </w:r>
          </w:p>
          <w:p w14:paraId="0000028E" w14:textId="335B9B1F" w:rsidR="00E41884" w:rsidRDefault="00E41884">
            <w:pPr>
              <w:pBdr>
                <w:top w:val="nil"/>
                <w:left w:val="nil"/>
                <w:bottom w:val="nil"/>
                <w:right w:val="nil"/>
                <w:between w:val="nil"/>
              </w:pBdr>
              <w:ind w:left="145"/>
              <w:jc w:val="both"/>
              <w:rPr>
                <w:rFonts w:ascii="Times New Roman" w:eastAsia="Times New Roman" w:hAnsi="Times New Roman" w:cs="Times New Roman"/>
                <w:color w:val="000000"/>
                <w:sz w:val="16"/>
                <w:szCs w:val="16"/>
              </w:rPr>
            </w:pPr>
          </w:p>
        </w:tc>
      </w:tr>
      <w:tr w:rsidR="00F1599D" w14:paraId="65025A6F" w14:textId="77777777" w:rsidTr="00E41884">
        <w:trPr>
          <w:gridBefore w:val="1"/>
          <w:wBefore w:w="44" w:type="dxa"/>
          <w:trHeight w:val="958"/>
        </w:trPr>
        <w:tc>
          <w:tcPr>
            <w:tcW w:w="3456" w:type="dxa"/>
            <w:gridSpan w:val="3"/>
          </w:tcPr>
          <w:p w14:paraId="00000291" w14:textId="77777777" w:rsidR="00F1599D" w:rsidRDefault="00BD7D8A">
            <w:pPr>
              <w:pBdr>
                <w:top w:val="nil"/>
                <w:left w:val="nil"/>
                <w:bottom w:val="nil"/>
                <w:right w:val="nil"/>
                <w:between w:val="nil"/>
              </w:pBdr>
              <w:ind w:left="107" w:right="190"/>
              <w:rPr>
                <w:color w:val="000000"/>
                <w:sz w:val="16"/>
                <w:szCs w:val="16"/>
              </w:rPr>
            </w:pPr>
            <w:r>
              <w:rPr>
                <w:color w:val="000000"/>
                <w:sz w:val="16"/>
                <w:szCs w:val="16"/>
              </w:rPr>
              <w:t>Is the notification of merger transactions mandatory?</w:t>
            </w:r>
          </w:p>
        </w:tc>
        <w:tc>
          <w:tcPr>
            <w:tcW w:w="2260" w:type="dxa"/>
            <w:gridSpan w:val="6"/>
          </w:tcPr>
          <w:p w14:paraId="00000294" w14:textId="77777777" w:rsidR="00F1599D" w:rsidRDefault="00BD7D8A">
            <w:pPr>
              <w:pBdr>
                <w:top w:val="nil"/>
                <w:left w:val="nil"/>
                <w:bottom w:val="nil"/>
                <w:right w:val="nil"/>
                <w:between w:val="nil"/>
              </w:pBdr>
              <w:ind w:right="130"/>
              <w:jc w:val="center"/>
              <w:rPr>
                <w:color w:val="000000"/>
                <w:sz w:val="16"/>
                <w:szCs w:val="16"/>
              </w:rPr>
            </w:pPr>
            <w:r>
              <w:rPr>
                <w:color w:val="000000"/>
                <w:sz w:val="16"/>
                <w:szCs w:val="16"/>
              </w:rPr>
              <w:t>Yes</w:t>
            </w:r>
          </w:p>
        </w:tc>
        <w:tc>
          <w:tcPr>
            <w:tcW w:w="4230" w:type="dxa"/>
            <w:gridSpan w:val="3"/>
          </w:tcPr>
          <w:p w14:paraId="0000029A" w14:textId="77777777" w:rsidR="00F1599D" w:rsidRDefault="00F1599D">
            <w:pPr>
              <w:pBdr>
                <w:top w:val="nil"/>
                <w:left w:val="nil"/>
                <w:bottom w:val="nil"/>
                <w:right w:val="nil"/>
                <w:between w:val="nil"/>
              </w:pBdr>
              <w:jc w:val="both"/>
              <w:rPr>
                <w:color w:val="000000"/>
                <w:sz w:val="16"/>
                <w:szCs w:val="16"/>
              </w:rPr>
            </w:pPr>
          </w:p>
          <w:p w14:paraId="0000029B" w14:textId="77777777" w:rsidR="00F1599D" w:rsidRDefault="00BD7D8A" w:rsidP="00E41884">
            <w:pPr>
              <w:pBdr>
                <w:top w:val="nil"/>
                <w:left w:val="nil"/>
                <w:bottom w:val="nil"/>
                <w:right w:val="nil"/>
                <w:between w:val="nil"/>
              </w:pBdr>
              <w:ind w:left="90" w:right="180"/>
              <w:jc w:val="both"/>
              <w:rPr>
                <w:color w:val="000000"/>
                <w:sz w:val="16"/>
                <w:szCs w:val="16"/>
              </w:rPr>
            </w:pPr>
            <w:r>
              <w:rPr>
                <w:color w:val="000000"/>
                <w:sz w:val="16"/>
                <w:szCs w:val="16"/>
              </w:rPr>
              <w:t xml:space="preserve">Parties must notify the KPPU of any merger where the value of combined assets resulting from the merger exceeds </w:t>
            </w:r>
            <w:proofErr w:type="spellStart"/>
            <w:r>
              <w:rPr>
                <w:color w:val="000000"/>
                <w:sz w:val="16"/>
                <w:szCs w:val="16"/>
              </w:rPr>
              <w:t>Rp</w:t>
            </w:r>
            <w:proofErr w:type="spellEnd"/>
            <w:r>
              <w:rPr>
                <w:color w:val="000000"/>
                <w:sz w:val="16"/>
                <w:szCs w:val="16"/>
              </w:rPr>
              <w:t xml:space="preserve">. 2.5 trillion, the value of the sale itself exceeds </w:t>
            </w:r>
            <w:proofErr w:type="spellStart"/>
            <w:r>
              <w:rPr>
                <w:color w:val="000000"/>
                <w:sz w:val="16"/>
                <w:szCs w:val="16"/>
              </w:rPr>
              <w:t>Rp</w:t>
            </w:r>
            <w:proofErr w:type="spellEnd"/>
            <w:r>
              <w:rPr>
                <w:color w:val="000000"/>
                <w:sz w:val="16"/>
                <w:szCs w:val="16"/>
              </w:rPr>
              <w:t>. 5 trillion, or the combine</w:t>
            </w:r>
            <w:r>
              <w:rPr>
                <w:color w:val="000000"/>
                <w:sz w:val="16"/>
                <w:szCs w:val="16"/>
              </w:rPr>
              <w:t xml:space="preserve">d value of the assets in a merger in the banking sector exceeds </w:t>
            </w:r>
            <w:proofErr w:type="spellStart"/>
            <w:r>
              <w:rPr>
                <w:color w:val="000000"/>
                <w:sz w:val="16"/>
                <w:szCs w:val="16"/>
              </w:rPr>
              <w:t>Rp</w:t>
            </w:r>
            <w:proofErr w:type="spellEnd"/>
            <w:r>
              <w:rPr>
                <w:color w:val="000000"/>
                <w:sz w:val="16"/>
                <w:szCs w:val="16"/>
              </w:rPr>
              <w:t xml:space="preserve">. 20 trillion. However, parties not meeting the requirements for notification can still have their merger reviewed by KPPU. Notifications are completed using a standardized </w:t>
            </w:r>
            <w:hyperlink r:id="rId10">
              <w:r>
                <w:rPr>
                  <w:color w:val="0000FF"/>
                  <w:sz w:val="16"/>
                  <w:szCs w:val="16"/>
                  <w:u w:val="single"/>
                </w:rPr>
                <w:t>form</w:t>
              </w:r>
            </w:hyperlink>
            <w:r>
              <w:rPr>
                <w:color w:val="000000"/>
                <w:sz w:val="16"/>
                <w:szCs w:val="16"/>
              </w:rPr>
              <w:t>.</w:t>
            </w:r>
          </w:p>
          <w:p w14:paraId="0000029C" w14:textId="77777777" w:rsidR="00F1599D" w:rsidRDefault="00F1599D" w:rsidP="00E41884">
            <w:pPr>
              <w:pBdr>
                <w:top w:val="nil"/>
                <w:left w:val="nil"/>
                <w:bottom w:val="nil"/>
                <w:right w:val="nil"/>
                <w:between w:val="nil"/>
              </w:pBdr>
              <w:ind w:left="90" w:right="180"/>
              <w:jc w:val="both"/>
              <w:rPr>
                <w:color w:val="000000"/>
                <w:sz w:val="16"/>
                <w:szCs w:val="16"/>
              </w:rPr>
            </w:pPr>
          </w:p>
          <w:p w14:paraId="0000029D" w14:textId="77777777" w:rsidR="00F1599D" w:rsidRDefault="00BD7D8A" w:rsidP="00E41884">
            <w:pPr>
              <w:pBdr>
                <w:top w:val="nil"/>
                <w:left w:val="nil"/>
                <w:bottom w:val="nil"/>
                <w:right w:val="nil"/>
                <w:between w:val="nil"/>
              </w:pBdr>
              <w:ind w:left="90" w:right="180"/>
              <w:jc w:val="both"/>
              <w:rPr>
                <w:color w:val="000000"/>
                <w:sz w:val="16"/>
                <w:szCs w:val="16"/>
              </w:rPr>
            </w:pPr>
            <w:r>
              <w:rPr>
                <w:color w:val="000000"/>
                <w:sz w:val="16"/>
                <w:szCs w:val="16"/>
              </w:rPr>
              <w:t xml:space="preserve">(See </w:t>
            </w:r>
            <w:hyperlink r:id="rId11">
              <w:r>
                <w:rPr>
                  <w:color w:val="0000FF"/>
                  <w:sz w:val="16"/>
                  <w:szCs w:val="16"/>
                  <w:u w:val="single"/>
                </w:rPr>
                <w:t>2023 Guidelines for the Assessment of Mergers, Consolidations, or Acquisitions</w:t>
              </w:r>
            </w:hyperlink>
            <w:r>
              <w:rPr>
                <w:color w:val="000000"/>
                <w:sz w:val="16"/>
                <w:szCs w:val="16"/>
              </w:rPr>
              <w:t>)</w:t>
            </w:r>
          </w:p>
          <w:p w14:paraId="0000029E" w14:textId="77777777" w:rsidR="00F1599D" w:rsidRDefault="00F1599D" w:rsidP="00E41884">
            <w:pPr>
              <w:pBdr>
                <w:top w:val="nil"/>
                <w:left w:val="nil"/>
                <w:bottom w:val="nil"/>
                <w:right w:val="nil"/>
                <w:between w:val="nil"/>
              </w:pBdr>
              <w:ind w:left="90" w:right="180"/>
              <w:jc w:val="both"/>
              <w:rPr>
                <w:color w:val="000000"/>
                <w:sz w:val="16"/>
                <w:szCs w:val="16"/>
              </w:rPr>
            </w:pPr>
          </w:p>
          <w:p w14:paraId="09DDF7C7" w14:textId="77777777" w:rsidR="00F1599D" w:rsidRDefault="00BD7D8A" w:rsidP="00E41884">
            <w:pPr>
              <w:pBdr>
                <w:top w:val="nil"/>
                <w:left w:val="nil"/>
                <w:bottom w:val="nil"/>
                <w:right w:val="nil"/>
                <w:between w:val="nil"/>
              </w:pBdr>
              <w:ind w:left="90" w:right="180"/>
              <w:jc w:val="both"/>
              <w:rPr>
                <w:i/>
                <w:color w:val="000000"/>
                <w:sz w:val="16"/>
                <w:szCs w:val="16"/>
              </w:rPr>
            </w:pPr>
            <w:r w:rsidRPr="00E41884">
              <w:rPr>
                <w:i/>
                <w:color w:val="000000"/>
                <w:sz w:val="16"/>
                <w:szCs w:val="16"/>
              </w:rPr>
              <w:t xml:space="preserve">[If the answer is “yes”, please </w:t>
            </w:r>
            <w:proofErr w:type="gramStart"/>
            <w:r w:rsidRPr="00E41884">
              <w:rPr>
                <w:i/>
                <w:color w:val="000000"/>
                <w:sz w:val="16"/>
                <w:szCs w:val="16"/>
              </w:rPr>
              <w:t>explain</w:t>
            </w:r>
            <w:proofErr w:type="gramEnd"/>
            <w:r w:rsidRPr="00E41884">
              <w:rPr>
                <w:i/>
                <w:color w:val="000000"/>
                <w:sz w:val="16"/>
                <w:szCs w:val="16"/>
              </w:rPr>
              <w:t xml:space="preserve"> whether all the transactions shall be notified or if there is a threshold; mention relevant provisions]</w:t>
            </w:r>
          </w:p>
          <w:p w14:paraId="0000029F" w14:textId="1EADBAA4" w:rsidR="00E41884" w:rsidRPr="00E41884" w:rsidRDefault="00E41884">
            <w:pPr>
              <w:pBdr>
                <w:top w:val="nil"/>
                <w:left w:val="nil"/>
                <w:bottom w:val="nil"/>
                <w:right w:val="nil"/>
                <w:between w:val="nil"/>
              </w:pBdr>
              <w:ind w:left="145"/>
              <w:jc w:val="both"/>
              <w:rPr>
                <w:i/>
                <w:color w:val="000000"/>
                <w:sz w:val="16"/>
                <w:szCs w:val="16"/>
              </w:rPr>
            </w:pPr>
          </w:p>
        </w:tc>
      </w:tr>
      <w:tr w:rsidR="00F1599D" w14:paraId="3B79F002" w14:textId="77777777" w:rsidTr="00E41884">
        <w:trPr>
          <w:gridBefore w:val="1"/>
          <w:wBefore w:w="44" w:type="dxa"/>
          <w:trHeight w:val="958"/>
        </w:trPr>
        <w:tc>
          <w:tcPr>
            <w:tcW w:w="3456" w:type="dxa"/>
            <w:gridSpan w:val="3"/>
          </w:tcPr>
          <w:p w14:paraId="000002A2" w14:textId="77777777" w:rsidR="00F1599D" w:rsidRDefault="00BD7D8A">
            <w:pPr>
              <w:pBdr>
                <w:top w:val="nil"/>
                <w:left w:val="nil"/>
                <w:bottom w:val="nil"/>
                <w:right w:val="nil"/>
                <w:between w:val="nil"/>
              </w:pBdr>
              <w:ind w:left="107" w:right="190"/>
              <w:rPr>
                <w:color w:val="000000"/>
                <w:sz w:val="16"/>
                <w:szCs w:val="16"/>
              </w:rPr>
            </w:pPr>
            <w:r>
              <w:rPr>
                <w:color w:val="000000"/>
                <w:sz w:val="16"/>
                <w:szCs w:val="16"/>
              </w:rPr>
              <w:t>Can the parties close the transaction before the final decision of the Authority (suspensory effect of merger notification)?</w:t>
            </w:r>
          </w:p>
        </w:tc>
        <w:tc>
          <w:tcPr>
            <w:tcW w:w="2260" w:type="dxa"/>
            <w:gridSpan w:val="6"/>
          </w:tcPr>
          <w:p w14:paraId="000002A5" w14:textId="77777777" w:rsidR="00F1599D" w:rsidRDefault="00BD7D8A">
            <w:pPr>
              <w:pBdr>
                <w:top w:val="nil"/>
                <w:left w:val="nil"/>
                <w:bottom w:val="nil"/>
                <w:right w:val="nil"/>
                <w:between w:val="nil"/>
              </w:pBdr>
              <w:ind w:right="130"/>
              <w:jc w:val="center"/>
              <w:rPr>
                <w:color w:val="000000"/>
                <w:sz w:val="16"/>
                <w:szCs w:val="16"/>
              </w:rPr>
            </w:pPr>
            <w:sdt>
              <w:sdtPr>
                <w:tag w:val="goog_rdk_7"/>
                <w:id w:val="1286082168"/>
              </w:sdtPr>
              <w:sdtEndPr/>
              <w:sdtContent/>
            </w:sdt>
            <w:r>
              <w:rPr>
                <w:color w:val="000000"/>
                <w:sz w:val="16"/>
                <w:szCs w:val="16"/>
              </w:rPr>
              <w:t>No</w:t>
            </w:r>
          </w:p>
        </w:tc>
        <w:tc>
          <w:tcPr>
            <w:tcW w:w="4230" w:type="dxa"/>
            <w:gridSpan w:val="3"/>
          </w:tcPr>
          <w:p w14:paraId="000002AB" w14:textId="77777777" w:rsidR="00F1599D" w:rsidRDefault="00F1599D">
            <w:pPr>
              <w:pBdr>
                <w:top w:val="nil"/>
                <w:left w:val="nil"/>
                <w:bottom w:val="nil"/>
                <w:right w:val="nil"/>
                <w:between w:val="nil"/>
              </w:pBdr>
              <w:ind w:left="145"/>
              <w:rPr>
                <w:color w:val="000000"/>
                <w:sz w:val="16"/>
                <w:szCs w:val="16"/>
              </w:rPr>
            </w:pPr>
          </w:p>
          <w:p w14:paraId="000002AC" w14:textId="2FD7DC02" w:rsidR="00F1599D" w:rsidRPr="00E41884" w:rsidRDefault="00E41884">
            <w:pPr>
              <w:pBdr>
                <w:top w:val="nil"/>
                <w:left w:val="nil"/>
                <w:bottom w:val="nil"/>
                <w:right w:val="nil"/>
                <w:between w:val="nil"/>
              </w:pBdr>
              <w:ind w:left="145"/>
              <w:rPr>
                <w:i/>
                <w:color w:val="000000"/>
                <w:sz w:val="16"/>
                <w:szCs w:val="16"/>
              </w:rPr>
            </w:pPr>
            <w:r w:rsidRPr="00E41884">
              <w:rPr>
                <w:i/>
                <w:color w:val="000000"/>
                <w:sz w:val="16"/>
                <w:szCs w:val="16"/>
              </w:rPr>
              <w:t>[</w:t>
            </w:r>
            <w:r w:rsidR="00BD7D8A" w:rsidRPr="00E41884">
              <w:rPr>
                <w:i/>
                <w:color w:val="000000"/>
                <w:sz w:val="16"/>
                <w:szCs w:val="16"/>
              </w:rPr>
              <w:t>Please mention the relevant provisions and add any explanation that you deem necessary</w:t>
            </w:r>
            <w:r w:rsidR="00BD7D8A" w:rsidRPr="00E41884">
              <w:rPr>
                <w:i/>
                <w:color w:val="000000"/>
                <w:sz w:val="16"/>
                <w:szCs w:val="16"/>
              </w:rPr>
              <w:t>]</w:t>
            </w:r>
          </w:p>
        </w:tc>
      </w:tr>
      <w:tr w:rsidR="00F1599D" w14:paraId="4FF942B5" w14:textId="77777777" w:rsidTr="00E41884">
        <w:trPr>
          <w:gridBefore w:val="1"/>
          <w:wBefore w:w="44" w:type="dxa"/>
          <w:trHeight w:val="958"/>
        </w:trPr>
        <w:tc>
          <w:tcPr>
            <w:tcW w:w="3456" w:type="dxa"/>
            <w:gridSpan w:val="3"/>
          </w:tcPr>
          <w:p w14:paraId="000002AF" w14:textId="77777777" w:rsidR="00F1599D" w:rsidRDefault="00BD7D8A">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 to carry out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2260" w:type="dxa"/>
            <w:gridSpan w:val="6"/>
          </w:tcPr>
          <w:p w14:paraId="000002B2" w14:textId="77777777" w:rsidR="00F1599D" w:rsidRDefault="00BD7D8A">
            <w:pPr>
              <w:pBdr>
                <w:top w:val="nil"/>
                <w:left w:val="nil"/>
                <w:bottom w:val="nil"/>
                <w:right w:val="nil"/>
                <w:between w:val="nil"/>
              </w:pBdr>
              <w:ind w:right="130"/>
              <w:jc w:val="center"/>
              <w:rPr>
                <w:color w:val="000000"/>
                <w:sz w:val="16"/>
                <w:szCs w:val="16"/>
              </w:rPr>
            </w:pPr>
            <w:r>
              <w:rPr>
                <w:color w:val="000000"/>
                <w:sz w:val="16"/>
                <w:szCs w:val="16"/>
              </w:rPr>
              <w:t>Yes</w:t>
            </w:r>
          </w:p>
        </w:tc>
        <w:tc>
          <w:tcPr>
            <w:tcW w:w="4230" w:type="dxa"/>
            <w:gridSpan w:val="3"/>
          </w:tcPr>
          <w:p w14:paraId="000002B8" w14:textId="77777777" w:rsidR="00F1599D" w:rsidRDefault="00BD7D8A" w:rsidP="00A0467A">
            <w:pPr>
              <w:pBdr>
                <w:top w:val="nil"/>
                <w:left w:val="nil"/>
                <w:bottom w:val="nil"/>
                <w:right w:val="nil"/>
                <w:between w:val="nil"/>
              </w:pBdr>
              <w:ind w:left="90" w:right="180"/>
              <w:jc w:val="both"/>
              <w:rPr>
                <w:color w:val="000000"/>
                <w:sz w:val="16"/>
                <w:szCs w:val="16"/>
              </w:rPr>
            </w:pPr>
            <w:r>
              <w:rPr>
                <w:color w:val="000000"/>
                <w:sz w:val="16"/>
                <w:szCs w:val="16"/>
              </w:rPr>
              <w:t xml:space="preserve">The KPPU has the authority to review any merger, including those for which notification is not required. Mergers found after the fact to result in monopolistic practices or unfair business competition still violate Law No. 5/1999 Art. 28. (See also </w:t>
            </w:r>
            <w:hyperlink r:id="rId12">
              <w:r>
                <w:rPr>
                  <w:color w:val="0000FF"/>
                  <w:sz w:val="16"/>
                  <w:szCs w:val="16"/>
                  <w:u w:val="single"/>
                </w:rPr>
                <w:t>2023 Guidelines for the Assessment of Mergers, Consolidations, or Acquisitions</w:t>
              </w:r>
            </w:hyperlink>
            <w:r>
              <w:rPr>
                <w:color w:val="000000"/>
                <w:sz w:val="16"/>
                <w:szCs w:val="16"/>
              </w:rPr>
              <w:t xml:space="preserve"> mentioning the application of merger laws to non-notifying parties and the ability of KPPU to investigate o</w:t>
            </w:r>
            <w:r>
              <w:rPr>
                <w:color w:val="000000"/>
                <w:sz w:val="16"/>
                <w:szCs w:val="16"/>
              </w:rPr>
              <w:t>n its own initiative).</w:t>
            </w:r>
          </w:p>
          <w:p w14:paraId="000002B9" w14:textId="77777777" w:rsidR="00F1599D" w:rsidRDefault="00F1599D" w:rsidP="00A0467A">
            <w:pPr>
              <w:pBdr>
                <w:top w:val="nil"/>
                <w:left w:val="nil"/>
                <w:bottom w:val="nil"/>
                <w:right w:val="nil"/>
                <w:between w:val="nil"/>
              </w:pBdr>
              <w:ind w:left="90"/>
              <w:jc w:val="both"/>
              <w:rPr>
                <w:color w:val="000000"/>
                <w:sz w:val="16"/>
                <w:szCs w:val="16"/>
              </w:rPr>
            </w:pPr>
          </w:p>
          <w:p w14:paraId="327AE60A" w14:textId="77777777" w:rsidR="00F1599D" w:rsidRPr="00E41884" w:rsidRDefault="00BD7D8A" w:rsidP="00A0467A">
            <w:pPr>
              <w:pBdr>
                <w:top w:val="nil"/>
                <w:left w:val="nil"/>
                <w:bottom w:val="nil"/>
                <w:right w:val="nil"/>
                <w:between w:val="nil"/>
              </w:pBdr>
              <w:ind w:left="90"/>
              <w:jc w:val="both"/>
              <w:rPr>
                <w:i/>
                <w:color w:val="000000"/>
                <w:sz w:val="16"/>
                <w:szCs w:val="16"/>
              </w:rPr>
            </w:pPr>
            <w:r w:rsidRPr="00E41884">
              <w:rPr>
                <w:i/>
                <w:color w:val="000000"/>
                <w:sz w:val="16"/>
                <w:szCs w:val="16"/>
              </w:rPr>
              <w:t>[Please mention relevant provisions]</w:t>
            </w:r>
          </w:p>
          <w:p w14:paraId="000002BA" w14:textId="23774ABC" w:rsidR="00E41884" w:rsidRDefault="00E41884">
            <w:pPr>
              <w:pBdr>
                <w:top w:val="nil"/>
                <w:left w:val="nil"/>
                <w:bottom w:val="nil"/>
                <w:right w:val="nil"/>
                <w:between w:val="nil"/>
              </w:pBdr>
              <w:ind w:left="145"/>
              <w:jc w:val="both"/>
              <w:rPr>
                <w:color w:val="000000"/>
                <w:sz w:val="16"/>
                <w:szCs w:val="16"/>
              </w:rPr>
            </w:pPr>
          </w:p>
        </w:tc>
      </w:tr>
      <w:tr w:rsidR="00F1599D" w14:paraId="28810C9F" w14:textId="77777777" w:rsidTr="00E41884">
        <w:trPr>
          <w:gridBefore w:val="1"/>
          <w:wBefore w:w="44" w:type="dxa"/>
          <w:trHeight w:val="958"/>
        </w:trPr>
        <w:tc>
          <w:tcPr>
            <w:tcW w:w="3456" w:type="dxa"/>
            <w:gridSpan w:val="3"/>
          </w:tcPr>
          <w:p w14:paraId="000002BD" w14:textId="77777777" w:rsidR="00F1599D" w:rsidRDefault="00BD7D8A">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the power to impose remedies on </w:t>
            </w:r>
            <w:r>
              <w:rPr>
                <w:i/>
                <w:color w:val="000000"/>
                <w:sz w:val="16"/>
                <w:szCs w:val="16"/>
              </w:rPr>
              <w:t>ex-</w:t>
            </w:r>
            <w:proofErr w:type="spellStart"/>
            <w:r>
              <w:rPr>
                <w:i/>
                <w:color w:val="000000"/>
                <w:sz w:val="16"/>
                <w:szCs w:val="16"/>
              </w:rPr>
              <w:t xml:space="preserve">post </w:t>
            </w:r>
            <w:r>
              <w:rPr>
                <w:color w:val="000000"/>
                <w:sz w:val="16"/>
                <w:szCs w:val="16"/>
              </w:rPr>
              <w:t>merger</w:t>
            </w:r>
            <w:proofErr w:type="spellEnd"/>
            <w:r>
              <w:rPr>
                <w:color w:val="000000"/>
                <w:sz w:val="16"/>
                <w:szCs w:val="16"/>
              </w:rPr>
              <w:t xml:space="preserve"> investigations?</w:t>
            </w:r>
          </w:p>
        </w:tc>
        <w:tc>
          <w:tcPr>
            <w:tcW w:w="2260" w:type="dxa"/>
            <w:gridSpan w:val="6"/>
          </w:tcPr>
          <w:p w14:paraId="000002C0" w14:textId="77777777" w:rsidR="00F1599D" w:rsidRDefault="00BD7D8A">
            <w:pPr>
              <w:pBdr>
                <w:top w:val="nil"/>
                <w:left w:val="nil"/>
                <w:bottom w:val="nil"/>
                <w:right w:val="nil"/>
                <w:between w:val="nil"/>
              </w:pBdr>
              <w:ind w:right="130"/>
              <w:jc w:val="center"/>
              <w:rPr>
                <w:color w:val="000000"/>
                <w:sz w:val="16"/>
                <w:szCs w:val="16"/>
              </w:rPr>
            </w:pPr>
            <w:r>
              <w:rPr>
                <w:color w:val="000000"/>
                <w:sz w:val="16"/>
                <w:szCs w:val="16"/>
              </w:rPr>
              <w:t>Yes</w:t>
            </w:r>
          </w:p>
        </w:tc>
        <w:tc>
          <w:tcPr>
            <w:tcW w:w="4230" w:type="dxa"/>
            <w:gridSpan w:val="3"/>
          </w:tcPr>
          <w:p w14:paraId="000002C6" w14:textId="77777777" w:rsidR="00F1599D" w:rsidRDefault="00BD7D8A" w:rsidP="00A0467A">
            <w:pPr>
              <w:pBdr>
                <w:top w:val="nil"/>
                <w:left w:val="nil"/>
                <w:bottom w:val="nil"/>
                <w:right w:val="nil"/>
                <w:between w:val="nil"/>
              </w:pBdr>
              <w:ind w:left="90" w:right="180"/>
              <w:jc w:val="both"/>
              <w:rPr>
                <w:color w:val="000000"/>
                <w:sz w:val="16"/>
                <w:szCs w:val="16"/>
              </w:rPr>
            </w:pPr>
            <w:r>
              <w:rPr>
                <w:color w:val="000000"/>
                <w:sz w:val="16"/>
                <w:szCs w:val="16"/>
              </w:rPr>
              <w:t xml:space="preserve">The KPPU may annul mergers found to be in violation of Law No. 5/1999. (See Art. 47(e)). Additionally, the KPPU may impose an administrative fine of </w:t>
            </w:r>
            <w:proofErr w:type="spellStart"/>
            <w:r>
              <w:rPr>
                <w:color w:val="000000"/>
                <w:sz w:val="16"/>
                <w:szCs w:val="16"/>
              </w:rPr>
              <w:t>Rp</w:t>
            </w:r>
            <w:proofErr w:type="spellEnd"/>
            <w:r>
              <w:rPr>
                <w:color w:val="000000"/>
                <w:sz w:val="16"/>
                <w:szCs w:val="16"/>
              </w:rPr>
              <w:t xml:space="preserve">. 1-25 billion and refer such cases for prosecution with fines between </w:t>
            </w:r>
            <w:proofErr w:type="spellStart"/>
            <w:r>
              <w:rPr>
                <w:color w:val="000000"/>
                <w:sz w:val="16"/>
                <w:szCs w:val="16"/>
              </w:rPr>
              <w:t>Rp</w:t>
            </w:r>
            <w:proofErr w:type="spellEnd"/>
            <w:r>
              <w:rPr>
                <w:color w:val="000000"/>
                <w:sz w:val="16"/>
                <w:szCs w:val="16"/>
              </w:rPr>
              <w:t>. 25-100 billion or imprisonment</w:t>
            </w:r>
            <w:r>
              <w:rPr>
                <w:color w:val="000000"/>
                <w:sz w:val="16"/>
                <w:szCs w:val="16"/>
              </w:rPr>
              <w:t xml:space="preserve"> of up to 6 months.</w:t>
            </w:r>
          </w:p>
          <w:p w14:paraId="000002C7" w14:textId="77777777" w:rsidR="00F1599D" w:rsidRDefault="00F1599D" w:rsidP="00A0467A">
            <w:pPr>
              <w:pBdr>
                <w:top w:val="nil"/>
                <w:left w:val="nil"/>
                <w:bottom w:val="nil"/>
                <w:right w:val="nil"/>
                <w:between w:val="nil"/>
              </w:pBdr>
              <w:ind w:left="90" w:right="180"/>
              <w:jc w:val="both"/>
              <w:rPr>
                <w:color w:val="000000"/>
                <w:sz w:val="16"/>
                <w:szCs w:val="16"/>
              </w:rPr>
            </w:pPr>
          </w:p>
          <w:p w14:paraId="746F569A" w14:textId="77777777" w:rsidR="00F1599D" w:rsidRDefault="00BD7D8A" w:rsidP="00A0467A">
            <w:pPr>
              <w:pBdr>
                <w:top w:val="nil"/>
                <w:left w:val="nil"/>
                <w:bottom w:val="nil"/>
                <w:right w:val="nil"/>
                <w:between w:val="nil"/>
              </w:pBdr>
              <w:ind w:left="90" w:right="180"/>
              <w:jc w:val="both"/>
              <w:rPr>
                <w:i/>
                <w:color w:val="000000"/>
                <w:sz w:val="16"/>
                <w:szCs w:val="16"/>
              </w:rPr>
            </w:pPr>
            <w:r w:rsidRPr="00E41884">
              <w:rPr>
                <w:i/>
                <w:color w:val="000000"/>
                <w:sz w:val="16"/>
                <w:szCs w:val="16"/>
              </w:rPr>
              <w:t xml:space="preserve">[If the answer is yes, please </w:t>
            </w:r>
            <w:proofErr w:type="gramStart"/>
            <w:r w:rsidRPr="00E41884">
              <w:rPr>
                <w:i/>
                <w:color w:val="000000"/>
                <w:sz w:val="16"/>
                <w:szCs w:val="16"/>
              </w:rPr>
              <w:t>mention</w:t>
            </w:r>
            <w:proofErr w:type="gramEnd"/>
            <w:r w:rsidRPr="00E41884">
              <w:rPr>
                <w:i/>
                <w:color w:val="000000"/>
                <w:sz w:val="16"/>
                <w:szCs w:val="16"/>
              </w:rPr>
              <w:t xml:space="preserve"> the remedies that the Authority can impose; mention relevant provisions]</w:t>
            </w:r>
            <w:r w:rsidRPr="00E41884">
              <w:rPr>
                <w:i/>
                <w:color w:val="000000"/>
                <w:sz w:val="16"/>
                <w:szCs w:val="16"/>
              </w:rPr>
              <w:t xml:space="preserve">  </w:t>
            </w:r>
          </w:p>
          <w:p w14:paraId="000002C8" w14:textId="0720126B" w:rsidR="00E41884" w:rsidRPr="00E41884" w:rsidRDefault="00E41884" w:rsidP="00E41884">
            <w:pPr>
              <w:pBdr>
                <w:top w:val="nil"/>
                <w:left w:val="nil"/>
                <w:bottom w:val="nil"/>
                <w:right w:val="nil"/>
                <w:between w:val="nil"/>
              </w:pBdr>
              <w:ind w:left="107" w:right="180"/>
              <w:jc w:val="both"/>
              <w:rPr>
                <w:rFonts w:ascii="Times New Roman" w:eastAsia="Times New Roman" w:hAnsi="Times New Roman" w:cs="Times New Roman"/>
                <w:i/>
                <w:color w:val="000000"/>
                <w:sz w:val="16"/>
                <w:szCs w:val="16"/>
              </w:rPr>
            </w:pPr>
          </w:p>
        </w:tc>
      </w:tr>
      <w:tr w:rsidR="00F1599D" w14:paraId="79CDF4B1" w14:textId="77777777" w:rsidTr="00E41884">
        <w:trPr>
          <w:gridBefore w:val="1"/>
          <w:wBefore w:w="44" w:type="dxa"/>
          <w:trHeight w:val="958"/>
        </w:trPr>
        <w:tc>
          <w:tcPr>
            <w:tcW w:w="3456" w:type="dxa"/>
            <w:gridSpan w:val="3"/>
          </w:tcPr>
          <w:p w14:paraId="000002CB" w14:textId="77777777" w:rsidR="00F1599D" w:rsidRDefault="00BD7D8A">
            <w:pPr>
              <w:pBdr>
                <w:top w:val="nil"/>
                <w:left w:val="nil"/>
                <w:bottom w:val="nil"/>
                <w:right w:val="nil"/>
                <w:between w:val="nil"/>
              </w:pBdr>
              <w:ind w:left="107" w:right="190"/>
              <w:rPr>
                <w:color w:val="000000"/>
                <w:sz w:val="16"/>
                <w:szCs w:val="16"/>
              </w:rPr>
            </w:pPr>
            <w:r>
              <w:rPr>
                <w:color w:val="000000"/>
                <w:sz w:val="16"/>
                <w:szCs w:val="16"/>
              </w:rPr>
              <w:t>Does the Competition Authority have powers to conduct dawn raids at premises?</w:t>
            </w:r>
          </w:p>
        </w:tc>
        <w:tc>
          <w:tcPr>
            <w:tcW w:w="2260" w:type="dxa"/>
            <w:gridSpan w:val="6"/>
          </w:tcPr>
          <w:p w14:paraId="000002CE" w14:textId="77777777" w:rsidR="00F1599D" w:rsidRDefault="00BD7D8A">
            <w:pPr>
              <w:pBdr>
                <w:top w:val="nil"/>
                <w:left w:val="nil"/>
                <w:bottom w:val="nil"/>
                <w:right w:val="nil"/>
                <w:between w:val="nil"/>
              </w:pBdr>
              <w:ind w:right="130"/>
              <w:jc w:val="center"/>
              <w:rPr>
                <w:color w:val="000000"/>
                <w:sz w:val="16"/>
                <w:szCs w:val="16"/>
              </w:rPr>
            </w:pPr>
            <w:r>
              <w:rPr>
                <w:color w:val="000000"/>
                <w:sz w:val="16"/>
                <w:szCs w:val="16"/>
              </w:rPr>
              <w:t>No</w:t>
            </w:r>
          </w:p>
        </w:tc>
        <w:tc>
          <w:tcPr>
            <w:tcW w:w="4230" w:type="dxa"/>
            <w:gridSpan w:val="3"/>
          </w:tcPr>
          <w:p w14:paraId="000002D4" w14:textId="77777777" w:rsidR="00F1599D" w:rsidRDefault="00F1599D">
            <w:pPr>
              <w:pBdr>
                <w:top w:val="nil"/>
                <w:left w:val="nil"/>
                <w:bottom w:val="nil"/>
                <w:right w:val="nil"/>
                <w:between w:val="nil"/>
              </w:pBdr>
              <w:rPr>
                <w:color w:val="000000"/>
                <w:sz w:val="16"/>
                <w:szCs w:val="16"/>
              </w:rPr>
            </w:pPr>
          </w:p>
          <w:p w14:paraId="000002D5" w14:textId="77777777" w:rsidR="00F1599D" w:rsidRPr="00E41884" w:rsidRDefault="00BD7D8A" w:rsidP="00E41884">
            <w:pPr>
              <w:pBdr>
                <w:top w:val="nil"/>
                <w:left w:val="nil"/>
                <w:bottom w:val="nil"/>
                <w:right w:val="nil"/>
                <w:between w:val="nil"/>
              </w:pBdr>
              <w:ind w:left="145" w:right="180"/>
              <w:jc w:val="both"/>
              <w:rPr>
                <w:rFonts w:ascii="Times New Roman" w:eastAsia="Times New Roman" w:hAnsi="Times New Roman" w:cs="Times New Roman"/>
                <w:i/>
                <w:color w:val="000000"/>
                <w:sz w:val="16"/>
                <w:szCs w:val="16"/>
              </w:rPr>
            </w:pPr>
            <w:r w:rsidRPr="00E41884">
              <w:rPr>
                <w:i/>
                <w:color w:val="000000"/>
                <w:sz w:val="16"/>
                <w:szCs w:val="16"/>
              </w:rPr>
              <w:t>[</w:t>
            </w:r>
            <w:r w:rsidRPr="00E41884">
              <w:rPr>
                <w:i/>
                <w:color w:val="000000"/>
                <w:sz w:val="16"/>
                <w:szCs w:val="16"/>
              </w:rPr>
              <w:t>If the answer is “yes”, please mention whether the dawn raids shall be authorized by a judge, and mention the relevant provisions]</w:t>
            </w:r>
          </w:p>
        </w:tc>
      </w:tr>
      <w:tr w:rsidR="00F1599D" w14:paraId="6D312EB2" w14:textId="77777777" w:rsidTr="00E41884">
        <w:trPr>
          <w:gridBefore w:val="1"/>
          <w:wBefore w:w="44" w:type="dxa"/>
          <w:trHeight w:val="359"/>
        </w:trPr>
        <w:tc>
          <w:tcPr>
            <w:tcW w:w="3456" w:type="dxa"/>
            <w:gridSpan w:val="3"/>
          </w:tcPr>
          <w:p w14:paraId="000002D8" w14:textId="77777777" w:rsidR="00F1599D" w:rsidRDefault="00BD7D8A">
            <w:pPr>
              <w:pBdr>
                <w:top w:val="nil"/>
                <w:left w:val="nil"/>
                <w:bottom w:val="nil"/>
                <w:right w:val="nil"/>
                <w:between w:val="nil"/>
              </w:pBdr>
              <w:ind w:left="107" w:right="190"/>
              <w:rPr>
                <w:color w:val="000000"/>
                <w:sz w:val="16"/>
                <w:szCs w:val="16"/>
              </w:rPr>
            </w:pPr>
            <w:r>
              <w:rPr>
                <w:color w:val="000000"/>
                <w:sz w:val="16"/>
                <w:szCs w:val="16"/>
              </w:rPr>
              <w:t xml:space="preserve">Can the Competition Authority investigate </w:t>
            </w:r>
            <w:r>
              <w:rPr>
                <w:i/>
                <w:color w:val="000000"/>
                <w:sz w:val="16"/>
                <w:szCs w:val="16"/>
              </w:rPr>
              <w:t xml:space="preserve">ex officio </w:t>
            </w:r>
            <w:r>
              <w:rPr>
                <w:color w:val="000000"/>
                <w:sz w:val="16"/>
                <w:szCs w:val="16"/>
              </w:rPr>
              <w:t>cases?</w:t>
            </w:r>
          </w:p>
        </w:tc>
        <w:tc>
          <w:tcPr>
            <w:tcW w:w="2260" w:type="dxa"/>
            <w:gridSpan w:val="6"/>
          </w:tcPr>
          <w:p w14:paraId="000002DB" w14:textId="77777777" w:rsidR="00F1599D" w:rsidRDefault="00BD7D8A">
            <w:pPr>
              <w:pBdr>
                <w:top w:val="nil"/>
                <w:left w:val="nil"/>
                <w:bottom w:val="nil"/>
                <w:right w:val="nil"/>
                <w:between w:val="nil"/>
              </w:pBdr>
              <w:spacing w:before="1"/>
              <w:ind w:right="130"/>
              <w:jc w:val="center"/>
              <w:rPr>
                <w:color w:val="000000"/>
                <w:sz w:val="16"/>
                <w:szCs w:val="16"/>
              </w:rPr>
            </w:pPr>
            <w:r>
              <w:rPr>
                <w:color w:val="000000"/>
                <w:sz w:val="16"/>
                <w:szCs w:val="16"/>
              </w:rPr>
              <w:t>Yes</w:t>
            </w:r>
          </w:p>
        </w:tc>
        <w:tc>
          <w:tcPr>
            <w:tcW w:w="4230" w:type="dxa"/>
            <w:gridSpan w:val="3"/>
          </w:tcPr>
          <w:p w14:paraId="000002E1" w14:textId="77777777" w:rsidR="00F1599D" w:rsidRDefault="00BD7D8A" w:rsidP="00E41884">
            <w:pPr>
              <w:pBdr>
                <w:top w:val="nil"/>
                <w:left w:val="nil"/>
                <w:bottom w:val="nil"/>
                <w:right w:val="nil"/>
                <w:between w:val="nil"/>
              </w:pBdr>
              <w:ind w:left="145" w:right="180"/>
              <w:jc w:val="both"/>
              <w:rPr>
                <w:color w:val="000000"/>
                <w:sz w:val="16"/>
                <w:szCs w:val="16"/>
              </w:rPr>
            </w:pPr>
            <w:r>
              <w:rPr>
                <w:color w:val="000000"/>
                <w:sz w:val="16"/>
                <w:szCs w:val="16"/>
              </w:rPr>
              <w:t xml:space="preserve">Assessment of [mergers] can be conducted at the Commission’s initiative or from the unit handling notifications. (Merger </w:t>
            </w:r>
            <w:r>
              <w:rPr>
                <w:color w:val="000000"/>
                <w:sz w:val="16"/>
                <w:szCs w:val="16"/>
              </w:rPr>
              <w:lastRenderedPageBreak/>
              <w:t>Guidelines Art. 45). Additionally, non-merger investigations can be initiated ex officio. (Law No. 5/1999 Art. 40(1)).</w:t>
            </w:r>
          </w:p>
          <w:p w14:paraId="000002E2" w14:textId="77777777" w:rsidR="00F1599D" w:rsidRDefault="00F1599D" w:rsidP="00E41884">
            <w:pPr>
              <w:pBdr>
                <w:top w:val="nil"/>
                <w:left w:val="nil"/>
                <w:bottom w:val="nil"/>
                <w:right w:val="nil"/>
                <w:between w:val="nil"/>
              </w:pBdr>
              <w:ind w:left="145" w:right="180"/>
              <w:jc w:val="both"/>
              <w:rPr>
                <w:color w:val="000000"/>
                <w:sz w:val="16"/>
                <w:szCs w:val="16"/>
              </w:rPr>
            </w:pPr>
          </w:p>
          <w:p w14:paraId="1B39401B" w14:textId="77777777" w:rsidR="00F1599D" w:rsidRDefault="00BD7D8A" w:rsidP="00E41884">
            <w:pPr>
              <w:pBdr>
                <w:top w:val="nil"/>
                <w:left w:val="nil"/>
                <w:bottom w:val="nil"/>
                <w:right w:val="nil"/>
                <w:between w:val="nil"/>
              </w:pBdr>
              <w:ind w:left="145" w:right="180"/>
              <w:jc w:val="both"/>
              <w:rPr>
                <w:i/>
                <w:color w:val="000000"/>
                <w:sz w:val="16"/>
                <w:szCs w:val="16"/>
              </w:rPr>
            </w:pPr>
            <w:r w:rsidRPr="00E41884">
              <w:rPr>
                <w:i/>
                <w:color w:val="000000"/>
                <w:sz w:val="16"/>
                <w:szCs w:val="16"/>
              </w:rPr>
              <w:t>[Please, mention the relevant provisions]</w:t>
            </w:r>
          </w:p>
          <w:p w14:paraId="000002E3" w14:textId="6E5A59F0" w:rsidR="00E41884" w:rsidRPr="00E41884" w:rsidRDefault="00E41884" w:rsidP="00E41884">
            <w:pPr>
              <w:pBdr>
                <w:top w:val="nil"/>
                <w:left w:val="nil"/>
                <w:bottom w:val="nil"/>
                <w:right w:val="nil"/>
                <w:between w:val="nil"/>
              </w:pBdr>
              <w:ind w:left="145" w:right="180"/>
              <w:jc w:val="both"/>
              <w:rPr>
                <w:rFonts w:ascii="Times New Roman" w:eastAsia="Times New Roman" w:hAnsi="Times New Roman" w:cs="Times New Roman"/>
                <w:i/>
                <w:color w:val="000000"/>
                <w:sz w:val="16"/>
                <w:szCs w:val="16"/>
              </w:rPr>
            </w:pPr>
          </w:p>
        </w:tc>
      </w:tr>
      <w:tr w:rsidR="00F1599D" w14:paraId="12D9615F" w14:textId="77777777" w:rsidTr="00E41884">
        <w:trPr>
          <w:gridBefore w:val="1"/>
          <w:wBefore w:w="44" w:type="dxa"/>
          <w:trHeight w:val="358"/>
        </w:trPr>
        <w:tc>
          <w:tcPr>
            <w:tcW w:w="3456" w:type="dxa"/>
            <w:gridSpan w:val="3"/>
          </w:tcPr>
          <w:p w14:paraId="000002E6" w14:textId="77777777" w:rsidR="00F1599D" w:rsidRDefault="00BD7D8A">
            <w:pPr>
              <w:pBdr>
                <w:top w:val="nil"/>
                <w:left w:val="nil"/>
                <w:bottom w:val="nil"/>
                <w:right w:val="nil"/>
                <w:between w:val="nil"/>
              </w:pBdr>
              <w:ind w:left="107" w:right="190"/>
              <w:rPr>
                <w:color w:val="000000"/>
                <w:sz w:val="16"/>
                <w:szCs w:val="16"/>
              </w:rPr>
            </w:pPr>
            <w:r>
              <w:rPr>
                <w:color w:val="000000"/>
                <w:sz w:val="16"/>
                <w:szCs w:val="16"/>
              </w:rPr>
              <w:lastRenderedPageBreak/>
              <w:t>Does the Competition Authority have powers to accept leniency applications?</w:t>
            </w:r>
          </w:p>
        </w:tc>
        <w:tc>
          <w:tcPr>
            <w:tcW w:w="2260" w:type="dxa"/>
            <w:gridSpan w:val="6"/>
          </w:tcPr>
          <w:p w14:paraId="000002E9" w14:textId="77777777" w:rsidR="00F1599D" w:rsidRDefault="00BD7D8A">
            <w:pPr>
              <w:pBdr>
                <w:top w:val="nil"/>
                <w:left w:val="nil"/>
                <w:bottom w:val="nil"/>
                <w:right w:val="nil"/>
                <w:between w:val="nil"/>
              </w:pBdr>
              <w:ind w:right="130"/>
              <w:jc w:val="center"/>
              <w:rPr>
                <w:color w:val="000000"/>
                <w:sz w:val="16"/>
                <w:szCs w:val="16"/>
              </w:rPr>
            </w:pPr>
            <w:r>
              <w:rPr>
                <w:color w:val="000000"/>
                <w:sz w:val="16"/>
                <w:szCs w:val="16"/>
              </w:rPr>
              <w:t>No</w:t>
            </w:r>
          </w:p>
        </w:tc>
        <w:tc>
          <w:tcPr>
            <w:tcW w:w="4230" w:type="dxa"/>
            <w:gridSpan w:val="3"/>
          </w:tcPr>
          <w:p w14:paraId="000002EF" w14:textId="77777777" w:rsidR="00F1599D" w:rsidRDefault="00F1599D">
            <w:pPr>
              <w:pBdr>
                <w:top w:val="nil"/>
                <w:left w:val="nil"/>
                <w:bottom w:val="nil"/>
                <w:right w:val="nil"/>
                <w:between w:val="nil"/>
              </w:pBdr>
              <w:rPr>
                <w:color w:val="000000"/>
                <w:sz w:val="16"/>
                <w:szCs w:val="16"/>
              </w:rPr>
            </w:pPr>
          </w:p>
          <w:p w14:paraId="000002F0" w14:textId="77777777" w:rsidR="00F1599D" w:rsidRPr="00E41884" w:rsidRDefault="00BD7D8A" w:rsidP="00E41884">
            <w:pPr>
              <w:pBdr>
                <w:top w:val="nil"/>
                <w:left w:val="nil"/>
                <w:bottom w:val="nil"/>
                <w:right w:val="nil"/>
                <w:between w:val="nil"/>
              </w:pBdr>
              <w:ind w:left="90" w:right="180"/>
              <w:jc w:val="both"/>
              <w:rPr>
                <w:i/>
                <w:color w:val="000000"/>
                <w:sz w:val="16"/>
                <w:szCs w:val="16"/>
              </w:rPr>
            </w:pPr>
            <w:r w:rsidRPr="00E41884">
              <w:rPr>
                <w:i/>
                <w:color w:val="000000"/>
                <w:sz w:val="16"/>
                <w:szCs w:val="16"/>
              </w:rPr>
              <w:t>[</w:t>
            </w:r>
            <w:r w:rsidRPr="00E41884">
              <w:rPr>
                <w:i/>
                <w:color w:val="000000"/>
                <w:sz w:val="16"/>
                <w:szCs w:val="16"/>
              </w:rPr>
              <w:t>If the answer is “yes”, please mention if there is any limitation for the applicants, what are the benefits, and mention the relevant provisions. Include any commentary that you consider relevant about the leniency program</w:t>
            </w:r>
            <w:r w:rsidRPr="00E41884">
              <w:rPr>
                <w:i/>
                <w:color w:val="000000"/>
                <w:sz w:val="16"/>
                <w:szCs w:val="16"/>
              </w:rPr>
              <w:t>]</w:t>
            </w:r>
          </w:p>
          <w:p w14:paraId="000002F1" w14:textId="77777777" w:rsidR="00F1599D" w:rsidRDefault="00F1599D">
            <w:pPr>
              <w:pBdr>
                <w:top w:val="nil"/>
                <w:left w:val="nil"/>
                <w:bottom w:val="nil"/>
                <w:right w:val="nil"/>
                <w:between w:val="nil"/>
              </w:pBdr>
              <w:ind w:left="107"/>
              <w:rPr>
                <w:color w:val="000000"/>
                <w:sz w:val="16"/>
                <w:szCs w:val="16"/>
              </w:rPr>
            </w:pPr>
          </w:p>
        </w:tc>
      </w:tr>
      <w:tr w:rsidR="00F1599D" w14:paraId="1410D4C4" w14:textId="77777777" w:rsidTr="00E41884">
        <w:trPr>
          <w:gridBefore w:val="1"/>
          <w:wBefore w:w="44" w:type="dxa"/>
          <w:trHeight w:val="537"/>
        </w:trPr>
        <w:tc>
          <w:tcPr>
            <w:tcW w:w="3456" w:type="dxa"/>
            <w:gridSpan w:val="3"/>
          </w:tcPr>
          <w:p w14:paraId="000002F4" w14:textId="77777777" w:rsidR="00F1599D" w:rsidRDefault="00BD7D8A">
            <w:pPr>
              <w:pBdr>
                <w:top w:val="nil"/>
                <w:left w:val="nil"/>
                <w:bottom w:val="nil"/>
                <w:right w:val="nil"/>
                <w:between w:val="nil"/>
              </w:pBdr>
              <w:ind w:left="107" w:right="190"/>
              <w:rPr>
                <w:color w:val="000000"/>
                <w:sz w:val="16"/>
                <w:szCs w:val="16"/>
              </w:rPr>
            </w:pPr>
            <w:r>
              <w:rPr>
                <w:color w:val="000000"/>
                <w:sz w:val="16"/>
                <w:szCs w:val="16"/>
              </w:rPr>
              <w:t xml:space="preserve">Does the Competition Authority have powers to </w:t>
            </w:r>
            <w:sdt>
              <w:sdtPr>
                <w:tag w:val="goog_rdk_8"/>
                <w:id w:val="1894857035"/>
              </w:sdtPr>
              <w:sdtEndPr/>
              <w:sdtContent/>
            </w:sdt>
            <w:r>
              <w:rPr>
                <w:color w:val="000000"/>
                <w:sz w:val="16"/>
                <w:szCs w:val="16"/>
              </w:rPr>
              <w:t xml:space="preserve">accept seek </w:t>
            </w:r>
            <w:r>
              <w:rPr>
                <w:color w:val="000000"/>
                <w:sz w:val="16"/>
                <w:szCs w:val="16"/>
              </w:rPr>
              <w:t>criminal punishment?</w:t>
            </w:r>
          </w:p>
        </w:tc>
        <w:tc>
          <w:tcPr>
            <w:tcW w:w="2260" w:type="dxa"/>
            <w:gridSpan w:val="6"/>
          </w:tcPr>
          <w:p w14:paraId="000002F7" w14:textId="77777777" w:rsidR="00F1599D" w:rsidRDefault="00BD7D8A">
            <w:pPr>
              <w:pBdr>
                <w:top w:val="nil"/>
                <w:left w:val="nil"/>
                <w:bottom w:val="nil"/>
                <w:right w:val="nil"/>
                <w:between w:val="nil"/>
              </w:pBdr>
              <w:ind w:right="130"/>
              <w:jc w:val="center"/>
              <w:rPr>
                <w:color w:val="000000"/>
                <w:sz w:val="16"/>
                <w:szCs w:val="16"/>
              </w:rPr>
            </w:pPr>
            <w:r>
              <w:rPr>
                <w:color w:val="000000"/>
                <w:sz w:val="16"/>
                <w:szCs w:val="16"/>
              </w:rPr>
              <w:t>No</w:t>
            </w:r>
          </w:p>
        </w:tc>
        <w:tc>
          <w:tcPr>
            <w:tcW w:w="4230" w:type="dxa"/>
            <w:gridSpan w:val="3"/>
          </w:tcPr>
          <w:p w14:paraId="000002FE" w14:textId="77777777" w:rsidR="00F1599D" w:rsidRDefault="00BD7D8A" w:rsidP="00A0467A">
            <w:pPr>
              <w:pBdr>
                <w:top w:val="nil"/>
                <w:left w:val="nil"/>
                <w:bottom w:val="nil"/>
                <w:right w:val="nil"/>
                <w:between w:val="nil"/>
              </w:pBdr>
              <w:spacing w:before="119"/>
              <w:ind w:left="90" w:right="180"/>
              <w:jc w:val="both"/>
              <w:rPr>
                <w:color w:val="000000"/>
                <w:sz w:val="16"/>
                <w:szCs w:val="16"/>
              </w:rPr>
            </w:pPr>
            <w:r>
              <w:rPr>
                <w:color w:val="000000"/>
                <w:sz w:val="16"/>
                <w:szCs w:val="16"/>
              </w:rPr>
              <w:t xml:space="preserve">The KPPU cannot unilaterally impose criminal sanctions. However, it can refer cases for public prosecution. A KPPU decision on an antitrust matter “shall serve as sufficient initial evidence for a criminal investigator to conduct [an] investigation.” (Law </w:t>
            </w:r>
            <w:r>
              <w:rPr>
                <w:color w:val="000000"/>
                <w:sz w:val="16"/>
                <w:szCs w:val="16"/>
              </w:rPr>
              <w:t>No. 5/1999 Art. 44(5)).</w:t>
            </w:r>
          </w:p>
          <w:p w14:paraId="000002FF" w14:textId="77777777" w:rsidR="00F1599D" w:rsidRDefault="00F1599D" w:rsidP="00E41884">
            <w:pPr>
              <w:pBdr>
                <w:top w:val="nil"/>
                <w:left w:val="nil"/>
                <w:bottom w:val="nil"/>
                <w:right w:val="nil"/>
                <w:between w:val="nil"/>
              </w:pBdr>
              <w:ind w:left="145" w:right="180"/>
              <w:rPr>
                <w:color w:val="000000"/>
                <w:sz w:val="16"/>
                <w:szCs w:val="16"/>
              </w:rPr>
            </w:pPr>
          </w:p>
          <w:p w14:paraId="19C8E258" w14:textId="77777777" w:rsidR="00F1599D" w:rsidRDefault="00BD7D8A" w:rsidP="00E41884">
            <w:pPr>
              <w:pBdr>
                <w:top w:val="nil"/>
                <w:left w:val="nil"/>
                <w:bottom w:val="nil"/>
                <w:right w:val="nil"/>
                <w:between w:val="nil"/>
              </w:pBdr>
              <w:ind w:left="90" w:right="180"/>
              <w:rPr>
                <w:i/>
                <w:color w:val="000000"/>
                <w:sz w:val="16"/>
                <w:szCs w:val="16"/>
              </w:rPr>
            </w:pPr>
            <w:r w:rsidRPr="00E41884">
              <w:rPr>
                <w:i/>
                <w:color w:val="000000"/>
                <w:sz w:val="16"/>
                <w:szCs w:val="16"/>
              </w:rPr>
              <w:t>[</w:t>
            </w:r>
            <w:r w:rsidRPr="00E41884">
              <w:rPr>
                <w:i/>
                <w:color w:val="000000"/>
                <w:sz w:val="16"/>
                <w:szCs w:val="16"/>
              </w:rPr>
              <w:t xml:space="preserve">If the answer is “yes”, please </w:t>
            </w:r>
            <w:proofErr w:type="gramStart"/>
            <w:r w:rsidRPr="00E41884">
              <w:rPr>
                <w:i/>
                <w:color w:val="000000"/>
                <w:sz w:val="16"/>
                <w:szCs w:val="16"/>
              </w:rPr>
              <w:t>mention</w:t>
            </w:r>
            <w:proofErr w:type="gramEnd"/>
            <w:r w:rsidRPr="00E41884">
              <w:rPr>
                <w:i/>
                <w:color w:val="000000"/>
                <w:sz w:val="16"/>
                <w:szCs w:val="16"/>
              </w:rPr>
              <w:t xml:space="preserve"> the different kinds of sanctions that the agency can impose]</w:t>
            </w:r>
            <w:r w:rsidRPr="00E41884">
              <w:rPr>
                <w:i/>
                <w:color w:val="000000"/>
                <w:sz w:val="16"/>
                <w:szCs w:val="16"/>
              </w:rPr>
              <w:t xml:space="preserve">  </w:t>
            </w:r>
          </w:p>
          <w:p w14:paraId="00000300" w14:textId="50BA6531" w:rsidR="00E41884" w:rsidRPr="00E41884" w:rsidRDefault="00E41884">
            <w:pPr>
              <w:pBdr>
                <w:top w:val="nil"/>
                <w:left w:val="nil"/>
                <w:bottom w:val="nil"/>
                <w:right w:val="nil"/>
                <w:between w:val="nil"/>
              </w:pBdr>
              <w:ind w:left="145"/>
              <w:rPr>
                <w:i/>
                <w:color w:val="000000"/>
                <w:sz w:val="16"/>
                <w:szCs w:val="16"/>
              </w:rPr>
            </w:pPr>
          </w:p>
        </w:tc>
      </w:tr>
      <w:tr w:rsidR="00F1599D" w14:paraId="64BF21C4" w14:textId="77777777" w:rsidTr="00E41884">
        <w:trPr>
          <w:gridBefore w:val="1"/>
          <w:wBefore w:w="44" w:type="dxa"/>
          <w:trHeight w:val="179"/>
        </w:trPr>
        <w:tc>
          <w:tcPr>
            <w:tcW w:w="9946" w:type="dxa"/>
            <w:gridSpan w:val="12"/>
            <w:shd w:val="clear" w:color="auto" w:fill="D2C7B4"/>
          </w:tcPr>
          <w:p w14:paraId="00000303" w14:textId="77777777" w:rsidR="00F1599D" w:rsidRDefault="00BD7D8A" w:rsidP="00E41884">
            <w:pPr>
              <w:pBdr>
                <w:top w:val="nil"/>
                <w:left w:val="nil"/>
                <w:bottom w:val="nil"/>
                <w:right w:val="nil"/>
                <w:between w:val="nil"/>
              </w:pBdr>
              <w:spacing w:before="1" w:line="276" w:lineRule="auto"/>
              <w:ind w:left="107"/>
              <w:rPr>
                <w:b/>
                <w:color w:val="000000"/>
                <w:sz w:val="16"/>
                <w:szCs w:val="16"/>
              </w:rPr>
            </w:pPr>
            <w:r>
              <w:rPr>
                <w:b/>
                <w:color w:val="000000"/>
                <w:sz w:val="16"/>
                <w:szCs w:val="16"/>
              </w:rPr>
              <w:t>Advocacy</w:t>
            </w:r>
          </w:p>
        </w:tc>
      </w:tr>
      <w:tr w:rsidR="00F1599D" w14:paraId="137F4FBF" w14:textId="77777777" w:rsidTr="00E41884">
        <w:trPr>
          <w:gridBefore w:val="1"/>
          <w:wBefore w:w="44" w:type="dxa"/>
          <w:trHeight w:val="537"/>
        </w:trPr>
        <w:tc>
          <w:tcPr>
            <w:tcW w:w="3456" w:type="dxa"/>
            <w:gridSpan w:val="3"/>
          </w:tcPr>
          <w:p w14:paraId="0000030F" w14:textId="77777777" w:rsidR="00F1599D" w:rsidRDefault="00BD7D8A">
            <w:pPr>
              <w:pBdr>
                <w:top w:val="nil"/>
                <w:left w:val="nil"/>
                <w:bottom w:val="nil"/>
                <w:right w:val="nil"/>
                <w:between w:val="nil"/>
              </w:pBdr>
              <w:ind w:left="107"/>
              <w:rPr>
                <w:color w:val="000000"/>
                <w:sz w:val="16"/>
                <w:szCs w:val="16"/>
              </w:rPr>
            </w:pPr>
            <w:r>
              <w:rPr>
                <w:color w:val="000000"/>
                <w:sz w:val="16"/>
                <w:szCs w:val="16"/>
              </w:rPr>
              <w:t>Can the Competition Authority issue opinions on draft legislation?</w:t>
            </w:r>
          </w:p>
        </w:tc>
        <w:tc>
          <w:tcPr>
            <w:tcW w:w="2260" w:type="dxa"/>
            <w:gridSpan w:val="6"/>
          </w:tcPr>
          <w:p w14:paraId="00000312" w14:textId="77777777" w:rsidR="00F1599D" w:rsidRDefault="00BD7D8A">
            <w:pPr>
              <w:pBdr>
                <w:top w:val="nil"/>
                <w:left w:val="nil"/>
                <w:bottom w:val="nil"/>
                <w:right w:val="nil"/>
                <w:between w:val="nil"/>
              </w:pBdr>
              <w:ind w:left="604" w:right="600"/>
              <w:jc w:val="center"/>
              <w:rPr>
                <w:color w:val="000000"/>
                <w:sz w:val="16"/>
                <w:szCs w:val="16"/>
              </w:rPr>
            </w:pPr>
            <w:r>
              <w:rPr>
                <w:color w:val="000000"/>
                <w:sz w:val="16"/>
                <w:szCs w:val="16"/>
              </w:rPr>
              <w:t>Yes</w:t>
            </w:r>
          </w:p>
        </w:tc>
        <w:tc>
          <w:tcPr>
            <w:tcW w:w="4230" w:type="dxa"/>
            <w:gridSpan w:val="3"/>
          </w:tcPr>
          <w:p w14:paraId="00000318" w14:textId="77777777" w:rsidR="00F1599D" w:rsidRDefault="00F1599D">
            <w:pPr>
              <w:pBdr>
                <w:top w:val="nil"/>
                <w:left w:val="nil"/>
                <w:bottom w:val="nil"/>
                <w:right w:val="nil"/>
                <w:between w:val="nil"/>
              </w:pBdr>
              <w:ind w:left="107" w:right="43"/>
              <w:rPr>
                <w:color w:val="000000"/>
                <w:sz w:val="16"/>
                <w:szCs w:val="16"/>
                <w:highlight w:val="yellow"/>
              </w:rPr>
            </w:pPr>
          </w:p>
          <w:p w14:paraId="7723EC13" w14:textId="77777777" w:rsidR="00F1599D" w:rsidRPr="00E41884" w:rsidRDefault="00BD7D8A" w:rsidP="00E41884">
            <w:pPr>
              <w:pBdr>
                <w:top w:val="nil"/>
                <w:left w:val="nil"/>
                <w:bottom w:val="nil"/>
                <w:right w:val="nil"/>
                <w:between w:val="nil"/>
              </w:pBdr>
              <w:ind w:left="107" w:right="180"/>
              <w:jc w:val="both"/>
              <w:rPr>
                <w:i/>
                <w:color w:val="000000"/>
                <w:sz w:val="16"/>
                <w:szCs w:val="16"/>
              </w:rPr>
            </w:pPr>
            <w:r w:rsidRPr="00E41884">
              <w:rPr>
                <w:i/>
                <w:color w:val="000000"/>
                <w:sz w:val="16"/>
                <w:szCs w:val="16"/>
              </w:rPr>
              <w:t xml:space="preserve">[if the answer is yes, please </w:t>
            </w:r>
            <w:proofErr w:type="gramStart"/>
            <w:r w:rsidRPr="00E41884">
              <w:rPr>
                <w:i/>
                <w:color w:val="000000"/>
                <w:sz w:val="16"/>
                <w:szCs w:val="16"/>
              </w:rPr>
              <w:t>specify</w:t>
            </w:r>
            <w:proofErr w:type="gramEnd"/>
            <w:r w:rsidRPr="00E41884">
              <w:rPr>
                <w:i/>
                <w:color w:val="000000"/>
                <w:sz w:val="16"/>
                <w:szCs w:val="16"/>
              </w:rPr>
              <w:t xml:space="preserve"> if there is any kind of limitation to the agency’s authority to issue opinions, include relevant provisions]</w:t>
            </w:r>
          </w:p>
          <w:p w14:paraId="00000319" w14:textId="4A9FFFC4" w:rsidR="00E41884" w:rsidRDefault="00E41884">
            <w:pPr>
              <w:pBdr>
                <w:top w:val="nil"/>
                <w:left w:val="nil"/>
                <w:bottom w:val="nil"/>
                <w:right w:val="nil"/>
                <w:between w:val="nil"/>
              </w:pBdr>
              <w:ind w:left="107" w:right="43"/>
              <w:rPr>
                <w:color w:val="000000"/>
                <w:sz w:val="16"/>
                <w:szCs w:val="16"/>
              </w:rPr>
            </w:pPr>
          </w:p>
        </w:tc>
      </w:tr>
      <w:tr w:rsidR="00F1599D" w14:paraId="16230950" w14:textId="77777777" w:rsidTr="00E41884">
        <w:trPr>
          <w:gridBefore w:val="1"/>
          <w:wBefore w:w="44" w:type="dxa"/>
          <w:trHeight w:val="717"/>
        </w:trPr>
        <w:tc>
          <w:tcPr>
            <w:tcW w:w="3456" w:type="dxa"/>
            <w:gridSpan w:val="3"/>
          </w:tcPr>
          <w:p w14:paraId="0000031C" w14:textId="77777777" w:rsidR="00F1599D" w:rsidRDefault="00BD7D8A">
            <w:pPr>
              <w:pBdr>
                <w:top w:val="nil"/>
                <w:left w:val="nil"/>
                <w:bottom w:val="nil"/>
                <w:right w:val="nil"/>
                <w:between w:val="nil"/>
              </w:pBdr>
              <w:ind w:left="107"/>
              <w:rPr>
                <w:color w:val="000000"/>
                <w:sz w:val="16"/>
                <w:szCs w:val="16"/>
              </w:rPr>
            </w:pPr>
            <w:r>
              <w:rPr>
                <w:color w:val="000000"/>
                <w:sz w:val="16"/>
                <w:szCs w:val="16"/>
              </w:rPr>
              <w:t>Is the executive and/or the legislature obliged to request the opinion of the Competition Authority when drafting legislation that may impact</w:t>
            </w:r>
          </w:p>
          <w:p w14:paraId="0000031D" w14:textId="77777777" w:rsidR="00F1599D" w:rsidRDefault="00BD7D8A">
            <w:pPr>
              <w:pBdr>
                <w:top w:val="nil"/>
                <w:left w:val="nil"/>
                <w:bottom w:val="nil"/>
                <w:right w:val="nil"/>
                <w:between w:val="nil"/>
              </w:pBdr>
              <w:ind w:left="107"/>
              <w:rPr>
                <w:color w:val="000000"/>
                <w:sz w:val="16"/>
                <w:szCs w:val="16"/>
              </w:rPr>
            </w:pPr>
            <w:r>
              <w:rPr>
                <w:color w:val="000000"/>
                <w:sz w:val="16"/>
                <w:szCs w:val="16"/>
              </w:rPr>
              <w:t>competition?</w:t>
            </w:r>
          </w:p>
        </w:tc>
        <w:tc>
          <w:tcPr>
            <w:tcW w:w="2260" w:type="dxa"/>
            <w:gridSpan w:val="6"/>
          </w:tcPr>
          <w:p w14:paraId="00000320" w14:textId="77777777" w:rsidR="00F1599D" w:rsidRDefault="00BD7D8A">
            <w:pPr>
              <w:pBdr>
                <w:top w:val="nil"/>
                <w:left w:val="nil"/>
                <w:bottom w:val="nil"/>
                <w:right w:val="nil"/>
                <w:between w:val="nil"/>
              </w:pBdr>
              <w:ind w:left="604" w:right="600"/>
              <w:jc w:val="center"/>
              <w:rPr>
                <w:color w:val="000000"/>
                <w:sz w:val="16"/>
                <w:szCs w:val="16"/>
              </w:rPr>
            </w:pPr>
            <w:r>
              <w:rPr>
                <w:color w:val="000000"/>
                <w:sz w:val="16"/>
                <w:szCs w:val="16"/>
              </w:rPr>
              <w:t xml:space="preserve">No </w:t>
            </w:r>
          </w:p>
        </w:tc>
        <w:tc>
          <w:tcPr>
            <w:tcW w:w="4230" w:type="dxa"/>
            <w:gridSpan w:val="3"/>
          </w:tcPr>
          <w:p w14:paraId="00000326" w14:textId="77777777" w:rsidR="00F1599D" w:rsidRDefault="00F1599D">
            <w:pPr>
              <w:pBdr>
                <w:top w:val="nil"/>
                <w:left w:val="nil"/>
                <w:bottom w:val="nil"/>
                <w:right w:val="nil"/>
                <w:between w:val="nil"/>
              </w:pBdr>
              <w:ind w:left="107"/>
              <w:rPr>
                <w:color w:val="000000"/>
                <w:sz w:val="16"/>
                <w:szCs w:val="16"/>
              </w:rPr>
            </w:pPr>
          </w:p>
          <w:p w14:paraId="00000327" w14:textId="77777777" w:rsidR="00F1599D" w:rsidRDefault="00BD7D8A" w:rsidP="00E41884">
            <w:pPr>
              <w:pBdr>
                <w:top w:val="nil"/>
                <w:left w:val="nil"/>
                <w:bottom w:val="nil"/>
                <w:right w:val="nil"/>
                <w:between w:val="nil"/>
              </w:pBdr>
              <w:ind w:left="107" w:right="180"/>
              <w:jc w:val="both"/>
              <w:rPr>
                <w:color w:val="000000"/>
                <w:sz w:val="16"/>
                <w:szCs w:val="16"/>
              </w:rPr>
            </w:pPr>
            <w:r>
              <w:rPr>
                <w:color w:val="000000"/>
                <w:sz w:val="16"/>
                <w:szCs w:val="16"/>
              </w:rPr>
              <w:t>The duties of the Commission explicitly include providing “advice and opinion concerning Governm</w:t>
            </w:r>
            <w:r>
              <w:rPr>
                <w:color w:val="000000"/>
                <w:sz w:val="16"/>
                <w:szCs w:val="16"/>
              </w:rPr>
              <w:t>ent policies related to monopolistic practices and/or unfair business competition” (Law No. 5/1999 Art. 35(e)).</w:t>
            </w:r>
          </w:p>
          <w:p w14:paraId="00000328" w14:textId="77777777" w:rsidR="00F1599D" w:rsidRDefault="00F1599D" w:rsidP="00E41884">
            <w:pPr>
              <w:pBdr>
                <w:top w:val="nil"/>
                <w:left w:val="nil"/>
                <w:bottom w:val="nil"/>
                <w:right w:val="nil"/>
                <w:between w:val="nil"/>
              </w:pBdr>
              <w:ind w:left="107" w:right="180"/>
              <w:jc w:val="both"/>
              <w:rPr>
                <w:color w:val="000000"/>
                <w:sz w:val="16"/>
                <w:szCs w:val="16"/>
              </w:rPr>
            </w:pPr>
          </w:p>
          <w:p w14:paraId="6C81F51C" w14:textId="77777777" w:rsidR="00F1599D" w:rsidRDefault="00BD7D8A" w:rsidP="00E41884">
            <w:pPr>
              <w:pBdr>
                <w:top w:val="nil"/>
                <w:left w:val="nil"/>
                <w:bottom w:val="nil"/>
                <w:right w:val="nil"/>
                <w:between w:val="nil"/>
              </w:pBdr>
              <w:ind w:left="107" w:right="180"/>
              <w:jc w:val="both"/>
              <w:rPr>
                <w:i/>
                <w:color w:val="000000"/>
                <w:sz w:val="16"/>
                <w:szCs w:val="16"/>
              </w:rPr>
            </w:pPr>
            <w:r w:rsidRPr="00E41884">
              <w:rPr>
                <w:i/>
                <w:color w:val="000000"/>
                <w:sz w:val="16"/>
                <w:szCs w:val="16"/>
              </w:rPr>
              <w:t>[if the answer is yes, include relevant provisions]</w:t>
            </w:r>
          </w:p>
          <w:p w14:paraId="00000329" w14:textId="382487FE" w:rsidR="00E41884" w:rsidRPr="00E41884" w:rsidRDefault="00E41884">
            <w:pPr>
              <w:pBdr>
                <w:top w:val="nil"/>
                <w:left w:val="nil"/>
                <w:bottom w:val="nil"/>
                <w:right w:val="nil"/>
                <w:between w:val="nil"/>
              </w:pBdr>
              <w:ind w:left="107"/>
              <w:rPr>
                <w:i/>
                <w:color w:val="000000"/>
                <w:sz w:val="16"/>
                <w:szCs w:val="16"/>
              </w:rPr>
            </w:pPr>
          </w:p>
        </w:tc>
      </w:tr>
      <w:tr w:rsidR="00F1599D" w14:paraId="5928FB02" w14:textId="77777777" w:rsidTr="00E41884">
        <w:trPr>
          <w:gridBefore w:val="1"/>
          <w:wBefore w:w="44" w:type="dxa"/>
          <w:trHeight w:val="179"/>
        </w:trPr>
        <w:tc>
          <w:tcPr>
            <w:tcW w:w="9946" w:type="dxa"/>
            <w:gridSpan w:val="12"/>
            <w:shd w:val="clear" w:color="auto" w:fill="D2C7B4"/>
          </w:tcPr>
          <w:p w14:paraId="0000032C" w14:textId="77777777" w:rsidR="00F1599D" w:rsidRDefault="00BD7D8A">
            <w:pPr>
              <w:pBdr>
                <w:top w:val="nil"/>
                <w:left w:val="nil"/>
                <w:bottom w:val="nil"/>
                <w:right w:val="nil"/>
                <w:between w:val="nil"/>
              </w:pBdr>
              <w:spacing w:before="1"/>
              <w:ind w:left="107"/>
              <w:rPr>
                <w:b/>
                <w:color w:val="000000"/>
                <w:sz w:val="16"/>
                <w:szCs w:val="16"/>
              </w:rPr>
            </w:pPr>
            <w:r>
              <w:rPr>
                <w:b/>
                <w:color w:val="000000"/>
                <w:sz w:val="16"/>
                <w:szCs w:val="16"/>
              </w:rPr>
              <w:t>Rulemaking</w:t>
            </w:r>
          </w:p>
        </w:tc>
      </w:tr>
      <w:tr w:rsidR="00F1599D" w14:paraId="5D4EB619" w14:textId="77777777" w:rsidTr="00E41884">
        <w:trPr>
          <w:gridBefore w:val="1"/>
          <w:wBefore w:w="44" w:type="dxa"/>
          <w:trHeight w:val="276"/>
        </w:trPr>
        <w:tc>
          <w:tcPr>
            <w:tcW w:w="3456" w:type="dxa"/>
            <w:gridSpan w:val="3"/>
            <w:vMerge w:val="restart"/>
          </w:tcPr>
          <w:p w14:paraId="00000338" w14:textId="77777777" w:rsidR="00F1599D" w:rsidRDefault="00BD7D8A">
            <w:pPr>
              <w:pBdr>
                <w:top w:val="nil"/>
                <w:left w:val="nil"/>
                <w:bottom w:val="nil"/>
                <w:right w:val="nil"/>
                <w:between w:val="nil"/>
              </w:pBdr>
              <w:ind w:left="107"/>
              <w:rPr>
                <w:color w:val="000000"/>
                <w:sz w:val="16"/>
                <w:szCs w:val="16"/>
              </w:rPr>
            </w:pPr>
            <w:r>
              <w:rPr>
                <w:color w:val="000000"/>
                <w:sz w:val="16"/>
                <w:szCs w:val="16"/>
              </w:rPr>
              <w:t>Can the Competition Authority issue guidelines?</w:t>
            </w:r>
          </w:p>
        </w:tc>
        <w:tc>
          <w:tcPr>
            <w:tcW w:w="2260" w:type="dxa"/>
            <w:gridSpan w:val="6"/>
            <w:vMerge w:val="restart"/>
          </w:tcPr>
          <w:p w14:paraId="0000033B" w14:textId="77777777" w:rsidR="00F1599D" w:rsidRDefault="00BD7D8A">
            <w:pPr>
              <w:pBdr>
                <w:top w:val="nil"/>
                <w:left w:val="nil"/>
                <w:bottom w:val="nil"/>
                <w:right w:val="nil"/>
                <w:between w:val="nil"/>
              </w:pBdr>
              <w:ind w:right="135"/>
              <w:jc w:val="center"/>
              <w:rPr>
                <w:color w:val="000000"/>
                <w:sz w:val="16"/>
                <w:szCs w:val="16"/>
              </w:rPr>
            </w:pPr>
            <w:r>
              <w:rPr>
                <w:color w:val="000000"/>
                <w:sz w:val="16"/>
                <w:szCs w:val="16"/>
              </w:rPr>
              <w:t>Yes</w:t>
            </w:r>
          </w:p>
        </w:tc>
        <w:tc>
          <w:tcPr>
            <w:tcW w:w="810" w:type="dxa"/>
          </w:tcPr>
          <w:p w14:paraId="00000341" w14:textId="77777777" w:rsidR="00F1599D" w:rsidRDefault="00BD7D8A">
            <w:pPr>
              <w:pBdr>
                <w:top w:val="nil"/>
                <w:left w:val="nil"/>
                <w:bottom w:val="nil"/>
                <w:right w:val="nil"/>
                <w:between w:val="nil"/>
              </w:pBdr>
              <w:ind w:right="82"/>
              <w:jc w:val="center"/>
              <w:rPr>
                <w:color w:val="000000"/>
                <w:sz w:val="16"/>
                <w:szCs w:val="16"/>
              </w:rPr>
            </w:pPr>
            <w:sdt>
              <w:sdtPr>
                <w:tag w:val="goog_rdk_9"/>
                <w:id w:val="677696667"/>
              </w:sdtPr>
              <w:sdtEndPr/>
              <w:sdtContent>
                <w:r>
                  <w:rPr>
                    <w:rFonts w:ascii="Gungsuh" w:eastAsia="Gungsuh" w:hAnsi="Gungsuh" w:cs="Gungsuh"/>
                    <w:color w:val="008000"/>
                    <w:sz w:val="16"/>
                    <w:szCs w:val="16"/>
                  </w:rPr>
                  <w:t xml:space="preserve">√ </w:t>
                </w:r>
              </w:sdtContent>
            </w:sdt>
          </w:p>
        </w:tc>
        <w:tc>
          <w:tcPr>
            <w:tcW w:w="3420" w:type="dxa"/>
            <w:gridSpan w:val="2"/>
          </w:tcPr>
          <w:p w14:paraId="00000342" w14:textId="77777777" w:rsidR="00F1599D" w:rsidRDefault="00BD7D8A">
            <w:pPr>
              <w:pBdr>
                <w:top w:val="nil"/>
                <w:left w:val="nil"/>
                <w:bottom w:val="nil"/>
                <w:right w:val="nil"/>
                <w:between w:val="nil"/>
              </w:pBdr>
              <w:ind w:left="107"/>
              <w:rPr>
                <w:color w:val="000000"/>
                <w:sz w:val="16"/>
                <w:szCs w:val="16"/>
              </w:rPr>
            </w:pPr>
            <w:r>
              <w:rPr>
                <w:color w:val="000000"/>
                <w:sz w:val="16"/>
                <w:szCs w:val="16"/>
              </w:rPr>
              <w:t>Guidelines on the calculation of fines.</w:t>
            </w:r>
          </w:p>
        </w:tc>
      </w:tr>
      <w:tr w:rsidR="00F1599D" w14:paraId="49EFEDFF" w14:textId="77777777" w:rsidTr="00E41884">
        <w:trPr>
          <w:gridBefore w:val="1"/>
          <w:wBefore w:w="44" w:type="dxa"/>
          <w:trHeight w:val="273"/>
        </w:trPr>
        <w:tc>
          <w:tcPr>
            <w:tcW w:w="3456" w:type="dxa"/>
            <w:gridSpan w:val="3"/>
            <w:vMerge/>
          </w:tcPr>
          <w:p w14:paraId="00000344" w14:textId="77777777" w:rsidR="00F1599D" w:rsidRDefault="00F1599D">
            <w:pPr>
              <w:pBdr>
                <w:top w:val="nil"/>
                <w:left w:val="nil"/>
                <w:bottom w:val="nil"/>
                <w:right w:val="nil"/>
                <w:between w:val="nil"/>
              </w:pBdr>
              <w:spacing w:line="276" w:lineRule="auto"/>
              <w:rPr>
                <w:color w:val="000000"/>
                <w:sz w:val="16"/>
                <w:szCs w:val="16"/>
              </w:rPr>
            </w:pPr>
          </w:p>
        </w:tc>
        <w:tc>
          <w:tcPr>
            <w:tcW w:w="2260" w:type="dxa"/>
            <w:gridSpan w:val="6"/>
            <w:vMerge/>
          </w:tcPr>
          <w:p w14:paraId="00000347" w14:textId="77777777" w:rsidR="00F1599D" w:rsidRDefault="00F1599D">
            <w:pPr>
              <w:pBdr>
                <w:top w:val="nil"/>
                <w:left w:val="nil"/>
                <w:bottom w:val="nil"/>
                <w:right w:val="nil"/>
                <w:between w:val="nil"/>
              </w:pBdr>
              <w:spacing w:line="276" w:lineRule="auto"/>
              <w:rPr>
                <w:color w:val="000000"/>
                <w:sz w:val="16"/>
                <w:szCs w:val="16"/>
              </w:rPr>
            </w:pPr>
          </w:p>
        </w:tc>
        <w:tc>
          <w:tcPr>
            <w:tcW w:w="810" w:type="dxa"/>
          </w:tcPr>
          <w:p w14:paraId="0000034D" w14:textId="77777777" w:rsidR="00F1599D" w:rsidRDefault="00BD7D8A">
            <w:pPr>
              <w:pBdr>
                <w:top w:val="nil"/>
                <w:left w:val="nil"/>
                <w:bottom w:val="nil"/>
                <w:right w:val="nil"/>
                <w:between w:val="nil"/>
              </w:pBdr>
              <w:ind w:right="82"/>
              <w:jc w:val="center"/>
              <w:rPr>
                <w:color w:val="000000"/>
                <w:sz w:val="16"/>
                <w:szCs w:val="16"/>
              </w:rPr>
            </w:pPr>
            <w:sdt>
              <w:sdtPr>
                <w:tag w:val="goog_rdk_10"/>
                <w:id w:val="1599676187"/>
              </w:sdtPr>
              <w:sdtEndPr/>
              <w:sdtContent>
                <w:r>
                  <w:rPr>
                    <w:rFonts w:ascii="Gungsuh" w:eastAsia="Gungsuh" w:hAnsi="Gungsuh" w:cs="Gungsuh"/>
                    <w:color w:val="008000"/>
                    <w:sz w:val="16"/>
                    <w:szCs w:val="16"/>
                  </w:rPr>
                  <w:t xml:space="preserve">√ </w:t>
                </w:r>
              </w:sdtContent>
            </w:sdt>
          </w:p>
        </w:tc>
        <w:tc>
          <w:tcPr>
            <w:tcW w:w="3420" w:type="dxa"/>
            <w:gridSpan w:val="2"/>
          </w:tcPr>
          <w:p w14:paraId="0000034E" w14:textId="77777777" w:rsidR="00F1599D" w:rsidRDefault="00BD7D8A">
            <w:pPr>
              <w:pBdr>
                <w:top w:val="nil"/>
                <w:left w:val="nil"/>
                <w:bottom w:val="nil"/>
                <w:right w:val="nil"/>
                <w:between w:val="nil"/>
              </w:pBdr>
              <w:ind w:left="107"/>
              <w:rPr>
                <w:color w:val="000000"/>
                <w:sz w:val="16"/>
                <w:szCs w:val="16"/>
              </w:rPr>
            </w:pPr>
            <w:r>
              <w:rPr>
                <w:color w:val="000000"/>
                <w:sz w:val="16"/>
                <w:szCs w:val="16"/>
              </w:rPr>
              <w:t>Guidelines on merger control.</w:t>
            </w:r>
          </w:p>
        </w:tc>
      </w:tr>
      <w:tr w:rsidR="00F1599D" w14:paraId="310377C4" w14:textId="77777777" w:rsidTr="00E41884">
        <w:trPr>
          <w:gridBefore w:val="1"/>
          <w:wBefore w:w="44" w:type="dxa"/>
          <w:trHeight w:val="274"/>
        </w:trPr>
        <w:tc>
          <w:tcPr>
            <w:tcW w:w="3456" w:type="dxa"/>
            <w:gridSpan w:val="3"/>
            <w:vMerge/>
          </w:tcPr>
          <w:p w14:paraId="00000350" w14:textId="77777777" w:rsidR="00F1599D" w:rsidRDefault="00F1599D">
            <w:pPr>
              <w:pBdr>
                <w:top w:val="nil"/>
                <w:left w:val="nil"/>
                <w:bottom w:val="nil"/>
                <w:right w:val="nil"/>
                <w:between w:val="nil"/>
              </w:pBdr>
              <w:spacing w:line="276" w:lineRule="auto"/>
              <w:rPr>
                <w:color w:val="000000"/>
                <w:sz w:val="16"/>
                <w:szCs w:val="16"/>
              </w:rPr>
            </w:pPr>
          </w:p>
        </w:tc>
        <w:tc>
          <w:tcPr>
            <w:tcW w:w="2260" w:type="dxa"/>
            <w:gridSpan w:val="6"/>
            <w:vMerge/>
          </w:tcPr>
          <w:p w14:paraId="00000353" w14:textId="77777777" w:rsidR="00F1599D" w:rsidRDefault="00F1599D">
            <w:pPr>
              <w:pBdr>
                <w:top w:val="nil"/>
                <w:left w:val="nil"/>
                <w:bottom w:val="nil"/>
                <w:right w:val="nil"/>
                <w:between w:val="nil"/>
              </w:pBdr>
              <w:spacing w:line="276" w:lineRule="auto"/>
              <w:rPr>
                <w:color w:val="000000"/>
                <w:sz w:val="16"/>
                <w:szCs w:val="16"/>
              </w:rPr>
            </w:pPr>
          </w:p>
        </w:tc>
        <w:tc>
          <w:tcPr>
            <w:tcW w:w="810" w:type="dxa"/>
          </w:tcPr>
          <w:p w14:paraId="00000359" w14:textId="77777777" w:rsidR="00F1599D" w:rsidRDefault="00BD7D8A">
            <w:pPr>
              <w:pBdr>
                <w:top w:val="nil"/>
                <w:left w:val="nil"/>
                <w:bottom w:val="nil"/>
                <w:right w:val="nil"/>
                <w:between w:val="nil"/>
              </w:pBdr>
              <w:spacing w:before="1"/>
              <w:ind w:right="82"/>
              <w:jc w:val="center"/>
              <w:rPr>
                <w:color w:val="000000"/>
                <w:sz w:val="16"/>
                <w:szCs w:val="16"/>
              </w:rPr>
            </w:pPr>
            <w:sdt>
              <w:sdtPr>
                <w:tag w:val="goog_rdk_11"/>
                <w:id w:val="689187554"/>
              </w:sdtPr>
              <w:sdtEndPr/>
              <w:sdtContent>
                <w:r>
                  <w:rPr>
                    <w:rFonts w:ascii="Gungsuh" w:eastAsia="Gungsuh" w:hAnsi="Gungsuh" w:cs="Gungsuh"/>
                    <w:color w:val="008000"/>
                    <w:sz w:val="16"/>
                    <w:szCs w:val="16"/>
                  </w:rPr>
                  <w:t xml:space="preserve">√ </w:t>
                </w:r>
              </w:sdtContent>
            </w:sdt>
          </w:p>
        </w:tc>
        <w:tc>
          <w:tcPr>
            <w:tcW w:w="3420" w:type="dxa"/>
            <w:gridSpan w:val="2"/>
          </w:tcPr>
          <w:p w14:paraId="0000035A" w14:textId="77777777" w:rsidR="00F1599D" w:rsidRDefault="00BD7D8A">
            <w:pPr>
              <w:pBdr>
                <w:top w:val="nil"/>
                <w:left w:val="nil"/>
                <w:bottom w:val="nil"/>
                <w:right w:val="nil"/>
                <w:between w:val="nil"/>
              </w:pBdr>
              <w:spacing w:before="1"/>
              <w:ind w:left="107"/>
              <w:rPr>
                <w:color w:val="000000"/>
                <w:sz w:val="16"/>
                <w:szCs w:val="16"/>
              </w:rPr>
            </w:pPr>
            <w:r>
              <w:rPr>
                <w:color w:val="000000"/>
                <w:sz w:val="16"/>
                <w:szCs w:val="16"/>
              </w:rPr>
              <w:t>Guidelines on the economic analysis of abuse of dominance cases.</w:t>
            </w:r>
          </w:p>
        </w:tc>
      </w:tr>
      <w:tr w:rsidR="00F1599D" w14:paraId="6D165FE2" w14:textId="77777777" w:rsidTr="00E41884">
        <w:trPr>
          <w:gridBefore w:val="1"/>
          <w:wBefore w:w="44" w:type="dxa"/>
          <w:trHeight w:val="178"/>
        </w:trPr>
        <w:tc>
          <w:tcPr>
            <w:tcW w:w="3466" w:type="dxa"/>
            <w:gridSpan w:val="4"/>
            <w:shd w:val="clear" w:color="auto" w:fill="auto"/>
          </w:tcPr>
          <w:p w14:paraId="0000035C" w14:textId="77777777" w:rsidR="00F1599D" w:rsidRDefault="00BD7D8A">
            <w:pPr>
              <w:pBdr>
                <w:top w:val="nil"/>
                <w:left w:val="nil"/>
                <w:bottom w:val="nil"/>
                <w:right w:val="nil"/>
                <w:between w:val="nil"/>
              </w:pBdr>
              <w:ind w:left="107" w:right="134"/>
              <w:rPr>
                <w:b/>
                <w:color w:val="000000"/>
                <w:sz w:val="16"/>
                <w:szCs w:val="16"/>
              </w:rPr>
            </w:pPr>
            <w:r>
              <w:rPr>
                <w:color w:val="000000"/>
                <w:sz w:val="16"/>
                <w:szCs w:val="16"/>
              </w:rPr>
              <w:t>Can the Competition Authority issue binding regulation on competition?</w:t>
            </w:r>
          </w:p>
        </w:tc>
        <w:tc>
          <w:tcPr>
            <w:tcW w:w="2250" w:type="dxa"/>
            <w:gridSpan w:val="5"/>
            <w:shd w:val="clear" w:color="auto" w:fill="auto"/>
          </w:tcPr>
          <w:p w14:paraId="00000360" w14:textId="77777777" w:rsidR="00F1599D" w:rsidRDefault="00BD7D8A">
            <w:pPr>
              <w:pBdr>
                <w:top w:val="nil"/>
                <w:left w:val="nil"/>
                <w:bottom w:val="nil"/>
                <w:right w:val="nil"/>
                <w:between w:val="nil"/>
              </w:pBdr>
              <w:ind w:right="135"/>
              <w:jc w:val="center"/>
              <w:rPr>
                <w:b/>
                <w:color w:val="000000"/>
                <w:sz w:val="16"/>
                <w:szCs w:val="16"/>
              </w:rPr>
            </w:pPr>
            <w:r>
              <w:rPr>
                <w:color w:val="000000"/>
                <w:sz w:val="16"/>
                <w:szCs w:val="16"/>
              </w:rPr>
              <w:t xml:space="preserve">No </w:t>
            </w:r>
          </w:p>
        </w:tc>
        <w:tc>
          <w:tcPr>
            <w:tcW w:w="4230" w:type="dxa"/>
            <w:gridSpan w:val="3"/>
            <w:shd w:val="clear" w:color="auto" w:fill="auto"/>
          </w:tcPr>
          <w:p w14:paraId="00000365" w14:textId="77777777" w:rsidR="00F1599D" w:rsidRDefault="00BD7D8A" w:rsidP="00E41884">
            <w:pPr>
              <w:pBdr>
                <w:top w:val="nil"/>
                <w:left w:val="nil"/>
                <w:bottom w:val="nil"/>
                <w:right w:val="nil"/>
                <w:between w:val="nil"/>
              </w:pBdr>
              <w:ind w:left="90" w:right="180"/>
              <w:jc w:val="both"/>
              <w:rPr>
                <w:color w:val="000000"/>
                <w:sz w:val="16"/>
                <w:szCs w:val="16"/>
              </w:rPr>
            </w:pPr>
            <w:r>
              <w:rPr>
                <w:color w:val="000000"/>
                <w:sz w:val="16"/>
                <w:szCs w:val="16"/>
              </w:rPr>
              <w:t>The KPPU may only issue regulations regarding the organization of the KPPU secretariat. (Law No. 5/1999 Art. 34).</w:t>
            </w:r>
          </w:p>
          <w:p w14:paraId="00000366" w14:textId="77777777" w:rsidR="00F1599D" w:rsidRDefault="00F1599D" w:rsidP="00E41884">
            <w:pPr>
              <w:pBdr>
                <w:top w:val="nil"/>
                <w:left w:val="nil"/>
                <w:bottom w:val="nil"/>
                <w:right w:val="nil"/>
                <w:between w:val="nil"/>
              </w:pBdr>
              <w:ind w:left="90" w:right="180"/>
              <w:jc w:val="both"/>
              <w:rPr>
                <w:color w:val="000000"/>
                <w:sz w:val="16"/>
                <w:szCs w:val="16"/>
              </w:rPr>
            </w:pPr>
          </w:p>
          <w:p w14:paraId="6B7769CA" w14:textId="77777777" w:rsidR="00F1599D" w:rsidRDefault="00BD7D8A" w:rsidP="00E41884">
            <w:pPr>
              <w:pBdr>
                <w:top w:val="nil"/>
                <w:left w:val="nil"/>
                <w:bottom w:val="nil"/>
                <w:right w:val="nil"/>
                <w:between w:val="nil"/>
              </w:pBdr>
              <w:ind w:left="90" w:right="180"/>
              <w:jc w:val="both"/>
              <w:rPr>
                <w:i/>
                <w:color w:val="000000"/>
                <w:sz w:val="16"/>
                <w:szCs w:val="16"/>
              </w:rPr>
            </w:pPr>
            <w:r w:rsidRPr="00E41884">
              <w:rPr>
                <w:i/>
                <w:color w:val="000000"/>
                <w:sz w:val="16"/>
                <w:szCs w:val="16"/>
              </w:rPr>
              <w:t>[</w:t>
            </w:r>
            <w:r w:rsidRPr="00E41884">
              <w:rPr>
                <w:i/>
                <w:color w:val="000000"/>
                <w:sz w:val="16"/>
                <w:szCs w:val="16"/>
              </w:rPr>
              <w:t>Please, explain which kind of regulation and mention the relevant provision on which the powers are based]</w:t>
            </w:r>
          </w:p>
          <w:p w14:paraId="00000367" w14:textId="50A52B35" w:rsidR="00E41884" w:rsidRPr="00E41884" w:rsidRDefault="00E41884" w:rsidP="00E41884">
            <w:pPr>
              <w:pBdr>
                <w:top w:val="nil"/>
                <w:left w:val="nil"/>
                <w:bottom w:val="nil"/>
                <w:right w:val="nil"/>
                <w:between w:val="nil"/>
              </w:pBdr>
              <w:ind w:left="90" w:right="180"/>
              <w:jc w:val="both"/>
              <w:rPr>
                <w:i/>
                <w:color w:val="000000"/>
                <w:sz w:val="16"/>
                <w:szCs w:val="16"/>
              </w:rPr>
            </w:pPr>
          </w:p>
        </w:tc>
      </w:tr>
      <w:tr w:rsidR="00F1599D" w14:paraId="0E695E76" w14:textId="77777777" w:rsidTr="00E41884">
        <w:trPr>
          <w:gridBefore w:val="1"/>
          <w:wBefore w:w="44" w:type="dxa"/>
          <w:trHeight w:val="178"/>
        </w:trPr>
        <w:tc>
          <w:tcPr>
            <w:tcW w:w="9946" w:type="dxa"/>
            <w:gridSpan w:val="12"/>
            <w:shd w:val="clear" w:color="auto" w:fill="D2C7B4"/>
          </w:tcPr>
          <w:p w14:paraId="0000036A" w14:textId="77777777" w:rsidR="00F1599D" w:rsidRDefault="00BD7D8A">
            <w:pPr>
              <w:pBdr>
                <w:top w:val="nil"/>
                <w:left w:val="nil"/>
                <w:bottom w:val="nil"/>
                <w:right w:val="nil"/>
                <w:between w:val="nil"/>
              </w:pBdr>
              <w:ind w:left="107"/>
              <w:rPr>
                <w:b/>
                <w:color w:val="000000"/>
                <w:sz w:val="16"/>
                <w:szCs w:val="16"/>
              </w:rPr>
            </w:pPr>
            <w:r>
              <w:rPr>
                <w:b/>
                <w:color w:val="000000"/>
                <w:sz w:val="16"/>
                <w:szCs w:val="16"/>
              </w:rPr>
              <w:t>Research &amp; Reporting</w:t>
            </w:r>
          </w:p>
        </w:tc>
      </w:tr>
      <w:tr w:rsidR="00F1599D" w14:paraId="7B5983FE" w14:textId="77777777" w:rsidTr="00E41884">
        <w:trPr>
          <w:gridBefore w:val="1"/>
          <w:wBefore w:w="44" w:type="dxa"/>
          <w:trHeight w:val="358"/>
        </w:trPr>
        <w:tc>
          <w:tcPr>
            <w:tcW w:w="3456" w:type="dxa"/>
            <w:gridSpan w:val="3"/>
          </w:tcPr>
          <w:p w14:paraId="00000376" w14:textId="77777777" w:rsidR="00F1599D" w:rsidRDefault="00BD7D8A">
            <w:pPr>
              <w:pBdr>
                <w:top w:val="nil"/>
                <w:left w:val="nil"/>
                <w:bottom w:val="nil"/>
                <w:right w:val="nil"/>
                <w:between w:val="nil"/>
              </w:pBdr>
              <w:ind w:left="107" w:right="190"/>
              <w:rPr>
                <w:color w:val="000000"/>
                <w:sz w:val="16"/>
                <w:szCs w:val="16"/>
              </w:rPr>
            </w:pPr>
            <w:r>
              <w:rPr>
                <w:color w:val="000000"/>
                <w:sz w:val="16"/>
                <w:szCs w:val="16"/>
              </w:rPr>
              <w:t>Can the Competition Authority carry out market studies?</w:t>
            </w:r>
          </w:p>
        </w:tc>
        <w:tc>
          <w:tcPr>
            <w:tcW w:w="2260" w:type="dxa"/>
            <w:gridSpan w:val="6"/>
          </w:tcPr>
          <w:p w14:paraId="00000379" w14:textId="77777777" w:rsidR="00F1599D" w:rsidRDefault="00BD7D8A">
            <w:pPr>
              <w:pBdr>
                <w:top w:val="nil"/>
                <w:left w:val="nil"/>
                <w:bottom w:val="nil"/>
                <w:right w:val="nil"/>
                <w:between w:val="nil"/>
              </w:pBdr>
              <w:ind w:left="56" w:right="140"/>
              <w:jc w:val="center"/>
              <w:rPr>
                <w:color w:val="000000"/>
                <w:sz w:val="16"/>
                <w:szCs w:val="16"/>
              </w:rPr>
            </w:pPr>
            <w:r>
              <w:rPr>
                <w:color w:val="000000"/>
                <w:sz w:val="16"/>
                <w:szCs w:val="16"/>
              </w:rPr>
              <w:t>Yes</w:t>
            </w:r>
          </w:p>
        </w:tc>
        <w:tc>
          <w:tcPr>
            <w:tcW w:w="4230" w:type="dxa"/>
            <w:gridSpan w:val="3"/>
          </w:tcPr>
          <w:p w14:paraId="0000037F" w14:textId="77777777" w:rsidR="00F1599D" w:rsidRDefault="00BD7D8A" w:rsidP="00E41884">
            <w:pPr>
              <w:pBdr>
                <w:top w:val="nil"/>
                <w:left w:val="nil"/>
                <w:bottom w:val="nil"/>
                <w:right w:val="nil"/>
                <w:between w:val="nil"/>
              </w:pBdr>
              <w:ind w:left="90" w:right="180"/>
              <w:jc w:val="both"/>
              <w:rPr>
                <w:color w:val="000000"/>
                <w:sz w:val="16"/>
                <w:szCs w:val="16"/>
              </w:rPr>
            </w:pPr>
            <w:r>
              <w:rPr>
                <w:color w:val="000000"/>
                <w:sz w:val="16"/>
                <w:szCs w:val="16"/>
              </w:rPr>
              <w:t>The KPPU is authorized to conduct research concerning allegations of the existence of business activities or actions which may cause monopolistic practices or unfair business competition. (Law No. 5/1999 Art. 36(b)). While there is no general authorization</w:t>
            </w:r>
            <w:r>
              <w:rPr>
                <w:color w:val="000000"/>
                <w:sz w:val="16"/>
                <w:szCs w:val="16"/>
              </w:rPr>
              <w:t xml:space="preserve"> to complete market studies, in 2020 KPPU completed market studies researching the health, finance, digital, food, and plantation sectors. (See </w:t>
            </w:r>
            <w:hyperlink r:id="rId13">
              <w:r>
                <w:rPr>
                  <w:color w:val="0000FF"/>
                  <w:sz w:val="16"/>
                  <w:szCs w:val="16"/>
                  <w:u w:val="single"/>
                </w:rPr>
                <w:t>2020 Annual Report</w:t>
              </w:r>
            </w:hyperlink>
            <w:r>
              <w:rPr>
                <w:color w:val="000000"/>
                <w:sz w:val="16"/>
                <w:szCs w:val="16"/>
              </w:rPr>
              <w:t>)</w:t>
            </w:r>
          </w:p>
          <w:p w14:paraId="00000380" w14:textId="77777777" w:rsidR="00F1599D" w:rsidRDefault="00F1599D" w:rsidP="00E41884">
            <w:pPr>
              <w:pBdr>
                <w:top w:val="nil"/>
                <w:left w:val="nil"/>
                <w:bottom w:val="nil"/>
                <w:right w:val="nil"/>
                <w:between w:val="nil"/>
              </w:pBdr>
              <w:ind w:left="90" w:right="180"/>
              <w:jc w:val="both"/>
              <w:rPr>
                <w:color w:val="000000"/>
                <w:sz w:val="16"/>
                <w:szCs w:val="16"/>
              </w:rPr>
            </w:pPr>
          </w:p>
          <w:p w14:paraId="46B8EA4E" w14:textId="77777777" w:rsidR="00F1599D" w:rsidRPr="00E41884" w:rsidRDefault="00BD7D8A" w:rsidP="00E41884">
            <w:pPr>
              <w:pBdr>
                <w:top w:val="nil"/>
                <w:left w:val="nil"/>
                <w:bottom w:val="nil"/>
                <w:right w:val="nil"/>
                <w:between w:val="nil"/>
              </w:pBdr>
              <w:ind w:left="90" w:right="180"/>
              <w:jc w:val="both"/>
              <w:rPr>
                <w:i/>
                <w:color w:val="000000"/>
                <w:sz w:val="16"/>
                <w:szCs w:val="16"/>
              </w:rPr>
            </w:pPr>
            <w:r w:rsidRPr="00E41884">
              <w:rPr>
                <w:i/>
                <w:color w:val="000000"/>
                <w:sz w:val="16"/>
                <w:szCs w:val="16"/>
              </w:rPr>
              <w:t>[</w:t>
            </w:r>
            <w:r w:rsidRPr="00E41884">
              <w:rPr>
                <w:i/>
                <w:color w:val="000000"/>
                <w:sz w:val="16"/>
                <w:szCs w:val="16"/>
              </w:rPr>
              <w:t>If</w:t>
            </w:r>
            <w:r w:rsidRPr="00E41884">
              <w:rPr>
                <w:i/>
                <w:color w:val="000000"/>
                <w:sz w:val="16"/>
                <w:szCs w:val="16"/>
              </w:rPr>
              <w:t xml:space="preserve"> the answer is “yes”, include relevant provisions]</w:t>
            </w:r>
          </w:p>
          <w:p w14:paraId="00000381" w14:textId="5F226CE8" w:rsidR="00E41884" w:rsidRDefault="00E41884">
            <w:pPr>
              <w:pBdr>
                <w:top w:val="nil"/>
                <w:left w:val="nil"/>
                <w:bottom w:val="nil"/>
                <w:right w:val="nil"/>
                <w:between w:val="nil"/>
              </w:pBdr>
              <w:rPr>
                <w:rFonts w:ascii="Times New Roman" w:eastAsia="Times New Roman" w:hAnsi="Times New Roman" w:cs="Times New Roman"/>
                <w:color w:val="000000"/>
                <w:sz w:val="16"/>
                <w:szCs w:val="16"/>
              </w:rPr>
            </w:pPr>
          </w:p>
        </w:tc>
      </w:tr>
      <w:tr w:rsidR="00F1599D" w14:paraId="3429B124" w14:textId="77777777" w:rsidTr="00E41884">
        <w:trPr>
          <w:gridBefore w:val="1"/>
          <w:wBefore w:w="44" w:type="dxa"/>
          <w:trHeight w:val="402"/>
        </w:trPr>
        <w:tc>
          <w:tcPr>
            <w:tcW w:w="3456" w:type="dxa"/>
            <w:gridSpan w:val="3"/>
          </w:tcPr>
          <w:p w14:paraId="00000384" w14:textId="77777777" w:rsidR="00F1599D" w:rsidRDefault="00BD7D8A">
            <w:pPr>
              <w:pBdr>
                <w:top w:val="nil"/>
                <w:left w:val="nil"/>
                <w:bottom w:val="nil"/>
                <w:right w:val="nil"/>
                <w:between w:val="nil"/>
              </w:pBdr>
              <w:ind w:left="107" w:right="190"/>
              <w:rPr>
                <w:color w:val="000000"/>
                <w:sz w:val="16"/>
                <w:szCs w:val="16"/>
              </w:rPr>
            </w:pPr>
            <w:r>
              <w:rPr>
                <w:color w:val="000000"/>
                <w:sz w:val="16"/>
                <w:szCs w:val="16"/>
              </w:rPr>
              <w:t>Can the Competition Authority report to the legislature on the results of market studies?</w:t>
            </w:r>
          </w:p>
        </w:tc>
        <w:tc>
          <w:tcPr>
            <w:tcW w:w="2260" w:type="dxa"/>
            <w:gridSpan w:val="6"/>
          </w:tcPr>
          <w:p w14:paraId="00000387" w14:textId="77777777" w:rsidR="00F1599D" w:rsidRDefault="00BD7D8A">
            <w:pPr>
              <w:pBdr>
                <w:top w:val="nil"/>
                <w:left w:val="nil"/>
                <w:bottom w:val="nil"/>
                <w:right w:val="nil"/>
                <w:between w:val="nil"/>
              </w:pBdr>
              <w:ind w:left="54" w:right="140"/>
              <w:jc w:val="center"/>
              <w:rPr>
                <w:color w:val="000000"/>
                <w:sz w:val="16"/>
                <w:szCs w:val="16"/>
              </w:rPr>
            </w:pPr>
            <w:r>
              <w:rPr>
                <w:color w:val="000000"/>
                <w:sz w:val="16"/>
                <w:szCs w:val="16"/>
              </w:rPr>
              <w:t xml:space="preserve">Yes </w:t>
            </w:r>
          </w:p>
        </w:tc>
        <w:tc>
          <w:tcPr>
            <w:tcW w:w="4230" w:type="dxa"/>
            <w:gridSpan w:val="3"/>
          </w:tcPr>
          <w:p w14:paraId="0000038D" w14:textId="77777777" w:rsidR="00F1599D" w:rsidRDefault="00BD7D8A" w:rsidP="00E41884">
            <w:pPr>
              <w:pBdr>
                <w:top w:val="nil"/>
                <w:left w:val="nil"/>
                <w:bottom w:val="nil"/>
                <w:right w:val="nil"/>
                <w:between w:val="nil"/>
              </w:pBdr>
              <w:ind w:left="107" w:right="180" w:hanging="17"/>
              <w:jc w:val="both"/>
              <w:rPr>
                <w:color w:val="000000"/>
                <w:sz w:val="16"/>
                <w:szCs w:val="16"/>
              </w:rPr>
            </w:pPr>
            <w:r>
              <w:rPr>
                <w:color w:val="000000"/>
                <w:sz w:val="16"/>
                <w:szCs w:val="16"/>
              </w:rPr>
              <w:t>The duties of the Commission explicitly include providing “advice and opinion concerning Government policies related to monopolistic practices and/or unfair business competition” (Law No. 5/1999 Art. 35(e)).</w:t>
            </w:r>
          </w:p>
          <w:p w14:paraId="0000038E" w14:textId="77777777" w:rsidR="00F1599D" w:rsidRDefault="00F1599D" w:rsidP="00E41884">
            <w:pPr>
              <w:pBdr>
                <w:top w:val="nil"/>
                <w:left w:val="nil"/>
                <w:bottom w:val="nil"/>
                <w:right w:val="nil"/>
                <w:between w:val="nil"/>
              </w:pBdr>
              <w:ind w:right="180" w:hanging="17"/>
              <w:jc w:val="both"/>
              <w:rPr>
                <w:color w:val="000000"/>
                <w:sz w:val="16"/>
                <w:szCs w:val="16"/>
              </w:rPr>
            </w:pPr>
          </w:p>
          <w:p w14:paraId="52BB81FC" w14:textId="77777777" w:rsidR="00F1599D" w:rsidRDefault="00E41884" w:rsidP="00E41884">
            <w:pPr>
              <w:pBdr>
                <w:top w:val="nil"/>
                <w:left w:val="nil"/>
                <w:bottom w:val="nil"/>
                <w:right w:val="nil"/>
                <w:between w:val="nil"/>
              </w:pBdr>
              <w:ind w:right="180" w:hanging="17"/>
              <w:jc w:val="both"/>
              <w:rPr>
                <w:i/>
                <w:color w:val="000000"/>
                <w:sz w:val="16"/>
                <w:szCs w:val="16"/>
              </w:rPr>
            </w:pPr>
            <w:r>
              <w:rPr>
                <w:i/>
                <w:color w:val="000000"/>
                <w:sz w:val="16"/>
                <w:szCs w:val="16"/>
              </w:rPr>
              <w:t xml:space="preserve">    </w:t>
            </w:r>
            <w:r w:rsidR="00BD7D8A" w:rsidRPr="00E41884">
              <w:rPr>
                <w:i/>
                <w:color w:val="000000"/>
                <w:sz w:val="16"/>
                <w:szCs w:val="16"/>
              </w:rPr>
              <w:t>[</w:t>
            </w:r>
            <w:r w:rsidR="00BD7D8A" w:rsidRPr="00E41884">
              <w:rPr>
                <w:i/>
                <w:color w:val="000000"/>
                <w:sz w:val="16"/>
                <w:szCs w:val="16"/>
              </w:rPr>
              <w:t>If the answer is “yes”, include relevant provi</w:t>
            </w:r>
            <w:r w:rsidR="00BD7D8A" w:rsidRPr="00E41884">
              <w:rPr>
                <w:i/>
                <w:color w:val="000000"/>
                <w:sz w:val="16"/>
                <w:szCs w:val="16"/>
              </w:rPr>
              <w:t>sions]</w:t>
            </w:r>
          </w:p>
          <w:p w14:paraId="0000038F" w14:textId="09D1DA97" w:rsidR="00E41884" w:rsidRPr="00E41884" w:rsidRDefault="00E41884" w:rsidP="00E41884">
            <w:pPr>
              <w:pBdr>
                <w:top w:val="nil"/>
                <w:left w:val="nil"/>
                <w:bottom w:val="nil"/>
                <w:right w:val="nil"/>
                <w:between w:val="nil"/>
              </w:pBdr>
              <w:ind w:right="180" w:hanging="17"/>
              <w:rPr>
                <w:rFonts w:ascii="Times New Roman" w:eastAsia="Times New Roman" w:hAnsi="Times New Roman" w:cs="Times New Roman"/>
                <w:i/>
                <w:color w:val="000000"/>
                <w:sz w:val="16"/>
                <w:szCs w:val="16"/>
              </w:rPr>
            </w:pPr>
          </w:p>
        </w:tc>
      </w:tr>
      <w:tr w:rsidR="00F1599D" w14:paraId="3E7D944F" w14:textId="77777777" w:rsidTr="00E41884">
        <w:trPr>
          <w:gridBefore w:val="1"/>
          <w:wBefore w:w="44" w:type="dxa"/>
          <w:trHeight w:val="463"/>
        </w:trPr>
        <w:tc>
          <w:tcPr>
            <w:tcW w:w="9946" w:type="dxa"/>
            <w:gridSpan w:val="12"/>
            <w:shd w:val="clear" w:color="auto" w:fill="B9A989"/>
          </w:tcPr>
          <w:p w14:paraId="00000392" w14:textId="77777777" w:rsidR="00F1599D" w:rsidRPr="00E41884" w:rsidRDefault="00BD7D8A">
            <w:pPr>
              <w:pStyle w:val="Heading2"/>
              <w:spacing w:before="120"/>
              <w:ind w:left="3841" w:right="3834"/>
              <w:jc w:val="center"/>
              <w:rPr>
                <w:sz w:val="20"/>
                <w:szCs w:val="20"/>
              </w:rPr>
            </w:pPr>
            <w:bookmarkStart w:id="11" w:name="_heading=h.abp64ymrpdmo" w:colFirst="0" w:colLast="0"/>
            <w:bookmarkEnd w:id="11"/>
            <w:r w:rsidRPr="00E41884">
              <w:rPr>
                <w:sz w:val="20"/>
                <w:szCs w:val="20"/>
              </w:rPr>
              <w:t>Decision-Making Functions</w:t>
            </w:r>
          </w:p>
        </w:tc>
      </w:tr>
      <w:tr w:rsidR="00F1599D" w14:paraId="72AF798E" w14:textId="77777777" w:rsidTr="00E41884">
        <w:trPr>
          <w:gridBefore w:val="1"/>
          <w:wBefore w:w="44" w:type="dxa"/>
          <w:trHeight w:val="179"/>
        </w:trPr>
        <w:tc>
          <w:tcPr>
            <w:tcW w:w="9946" w:type="dxa"/>
            <w:gridSpan w:val="12"/>
            <w:shd w:val="clear" w:color="auto" w:fill="D2C7B4"/>
          </w:tcPr>
          <w:p w14:paraId="0000039E" w14:textId="77777777" w:rsidR="00F1599D" w:rsidRDefault="00BD7D8A" w:rsidP="00E41884">
            <w:pPr>
              <w:pBdr>
                <w:top w:val="nil"/>
                <w:left w:val="nil"/>
                <w:bottom w:val="nil"/>
                <w:right w:val="nil"/>
                <w:between w:val="nil"/>
              </w:pBdr>
              <w:spacing w:before="1" w:line="276" w:lineRule="auto"/>
              <w:ind w:left="107"/>
              <w:rPr>
                <w:b/>
                <w:color w:val="000000"/>
                <w:sz w:val="16"/>
                <w:szCs w:val="16"/>
              </w:rPr>
            </w:pPr>
            <w:r>
              <w:rPr>
                <w:b/>
                <w:color w:val="000000"/>
                <w:sz w:val="16"/>
                <w:szCs w:val="16"/>
              </w:rPr>
              <w:t>Aggregated Functions</w:t>
            </w:r>
          </w:p>
        </w:tc>
      </w:tr>
      <w:tr w:rsidR="00F1599D" w14:paraId="50D73B24" w14:textId="77777777" w:rsidTr="00E41884">
        <w:trPr>
          <w:gridBefore w:val="1"/>
          <w:wBefore w:w="44" w:type="dxa"/>
          <w:trHeight w:val="358"/>
        </w:trPr>
        <w:tc>
          <w:tcPr>
            <w:tcW w:w="3456" w:type="dxa"/>
            <w:gridSpan w:val="3"/>
          </w:tcPr>
          <w:p w14:paraId="000003AA" w14:textId="77777777" w:rsidR="00F1599D" w:rsidRDefault="00BD7D8A" w:rsidP="00E41884">
            <w:pPr>
              <w:pBdr>
                <w:top w:val="nil"/>
                <w:left w:val="nil"/>
                <w:bottom w:val="nil"/>
                <w:right w:val="nil"/>
                <w:between w:val="nil"/>
              </w:pBdr>
              <w:spacing w:line="276" w:lineRule="auto"/>
              <w:ind w:left="107" w:right="190"/>
              <w:rPr>
                <w:color w:val="000000"/>
                <w:sz w:val="16"/>
                <w:szCs w:val="16"/>
              </w:rPr>
            </w:pPr>
            <w:r>
              <w:rPr>
                <w:color w:val="000000"/>
                <w:sz w:val="16"/>
                <w:szCs w:val="16"/>
              </w:rPr>
              <w:t>Does the Competition Authority make the decision to investigate and make guilty findings?</w:t>
            </w:r>
          </w:p>
        </w:tc>
        <w:tc>
          <w:tcPr>
            <w:tcW w:w="2260" w:type="dxa"/>
            <w:gridSpan w:val="6"/>
          </w:tcPr>
          <w:p w14:paraId="000003AD" w14:textId="77777777" w:rsidR="00F1599D" w:rsidRDefault="00BD7D8A">
            <w:pPr>
              <w:pBdr>
                <w:top w:val="nil"/>
                <w:left w:val="nil"/>
                <w:bottom w:val="nil"/>
                <w:right w:val="nil"/>
                <w:between w:val="nil"/>
              </w:pBdr>
              <w:ind w:left="56" w:right="130"/>
              <w:jc w:val="center"/>
              <w:rPr>
                <w:color w:val="000000"/>
                <w:sz w:val="16"/>
                <w:szCs w:val="16"/>
              </w:rPr>
            </w:pPr>
            <w:r>
              <w:rPr>
                <w:color w:val="000000"/>
                <w:sz w:val="16"/>
                <w:szCs w:val="16"/>
              </w:rPr>
              <w:t>Yes</w:t>
            </w:r>
          </w:p>
        </w:tc>
        <w:tc>
          <w:tcPr>
            <w:tcW w:w="4230" w:type="dxa"/>
            <w:gridSpan w:val="3"/>
          </w:tcPr>
          <w:p w14:paraId="000003B3" w14:textId="77777777" w:rsidR="00F1599D" w:rsidRPr="00E41884" w:rsidRDefault="00BD7D8A" w:rsidP="00E41884">
            <w:pPr>
              <w:pBdr>
                <w:top w:val="nil"/>
                <w:left w:val="nil"/>
                <w:bottom w:val="nil"/>
                <w:right w:val="nil"/>
                <w:between w:val="nil"/>
              </w:pBdr>
              <w:ind w:left="90" w:right="180"/>
              <w:jc w:val="both"/>
              <w:rPr>
                <w:color w:val="000000"/>
                <w:sz w:val="16"/>
                <w:szCs w:val="16"/>
              </w:rPr>
            </w:pPr>
            <w:r w:rsidRPr="00E41884">
              <w:rPr>
                <w:color w:val="000000"/>
                <w:sz w:val="16"/>
                <w:szCs w:val="16"/>
              </w:rPr>
              <w:t>The KPPU is obligated to investigate actors against which a report is filed, but may initiate an investigate on its own initiative. (Law No. 5/1999 Arts. 39-40). The KPPU also makes findings of guilt. (Law No. 5/1999 Art. 36(d)).</w:t>
            </w:r>
          </w:p>
          <w:p w14:paraId="000003B4" w14:textId="77777777" w:rsidR="00F1599D" w:rsidRDefault="00F1599D" w:rsidP="00E41884">
            <w:pPr>
              <w:pBdr>
                <w:top w:val="nil"/>
                <w:left w:val="nil"/>
                <w:bottom w:val="nil"/>
                <w:right w:val="nil"/>
                <w:between w:val="nil"/>
              </w:pBdr>
              <w:ind w:left="90" w:right="90"/>
              <w:jc w:val="both"/>
              <w:rPr>
                <w:color w:val="000000"/>
                <w:sz w:val="16"/>
                <w:szCs w:val="16"/>
                <w:highlight w:val="yellow"/>
              </w:rPr>
            </w:pPr>
          </w:p>
          <w:p w14:paraId="2A5BC8A4" w14:textId="77777777" w:rsidR="00F1599D" w:rsidRDefault="00BD7D8A" w:rsidP="00E41884">
            <w:pPr>
              <w:pBdr>
                <w:top w:val="nil"/>
                <w:left w:val="nil"/>
                <w:bottom w:val="nil"/>
                <w:right w:val="nil"/>
                <w:between w:val="nil"/>
              </w:pBdr>
              <w:ind w:left="90" w:right="90"/>
              <w:jc w:val="both"/>
              <w:rPr>
                <w:i/>
                <w:color w:val="000000"/>
                <w:sz w:val="16"/>
                <w:szCs w:val="16"/>
              </w:rPr>
            </w:pPr>
            <w:r w:rsidRPr="00E41884">
              <w:rPr>
                <w:i/>
                <w:color w:val="000000"/>
                <w:sz w:val="16"/>
                <w:szCs w:val="16"/>
              </w:rPr>
              <w:t xml:space="preserve">[If the answer is “yes”, </w:t>
            </w:r>
            <w:r w:rsidRPr="00E41884">
              <w:rPr>
                <w:i/>
                <w:color w:val="000000"/>
                <w:sz w:val="16"/>
                <w:szCs w:val="16"/>
              </w:rPr>
              <w:t>include relevant provisions]</w:t>
            </w:r>
          </w:p>
          <w:p w14:paraId="000003B5" w14:textId="0807B29C" w:rsidR="00E41884" w:rsidRPr="00E41884" w:rsidRDefault="00E41884" w:rsidP="00E41884">
            <w:pPr>
              <w:pBdr>
                <w:top w:val="nil"/>
                <w:left w:val="nil"/>
                <w:bottom w:val="nil"/>
                <w:right w:val="nil"/>
                <w:between w:val="nil"/>
              </w:pBdr>
              <w:ind w:left="90" w:right="90"/>
              <w:jc w:val="both"/>
              <w:rPr>
                <w:i/>
                <w:color w:val="000000"/>
                <w:sz w:val="16"/>
                <w:szCs w:val="16"/>
              </w:rPr>
            </w:pPr>
          </w:p>
        </w:tc>
      </w:tr>
      <w:tr w:rsidR="00F1599D" w14:paraId="6C04A5F9" w14:textId="77777777" w:rsidTr="00E41884">
        <w:trPr>
          <w:gridBefore w:val="1"/>
          <w:wBefore w:w="44" w:type="dxa"/>
          <w:trHeight w:val="359"/>
        </w:trPr>
        <w:tc>
          <w:tcPr>
            <w:tcW w:w="3456" w:type="dxa"/>
            <w:gridSpan w:val="3"/>
          </w:tcPr>
          <w:p w14:paraId="000003B8" w14:textId="77777777" w:rsidR="00F1599D" w:rsidRDefault="00BD7D8A">
            <w:pPr>
              <w:pBdr>
                <w:top w:val="nil"/>
                <w:left w:val="nil"/>
                <w:bottom w:val="nil"/>
                <w:right w:val="nil"/>
                <w:between w:val="nil"/>
              </w:pBdr>
              <w:ind w:left="107" w:right="190"/>
              <w:rPr>
                <w:color w:val="000000"/>
                <w:sz w:val="16"/>
                <w:szCs w:val="16"/>
              </w:rPr>
            </w:pPr>
            <w:r>
              <w:rPr>
                <w:color w:val="000000"/>
                <w:sz w:val="16"/>
                <w:szCs w:val="16"/>
              </w:rPr>
              <w:lastRenderedPageBreak/>
              <w:t>Does the Competition Authority impose punishments?</w:t>
            </w:r>
          </w:p>
        </w:tc>
        <w:tc>
          <w:tcPr>
            <w:tcW w:w="2260" w:type="dxa"/>
            <w:gridSpan w:val="6"/>
          </w:tcPr>
          <w:p w14:paraId="000003BB" w14:textId="77777777" w:rsidR="00F1599D" w:rsidRDefault="00BD7D8A">
            <w:pPr>
              <w:pBdr>
                <w:top w:val="nil"/>
                <w:left w:val="nil"/>
                <w:bottom w:val="nil"/>
                <w:right w:val="nil"/>
                <w:between w:val="nil"/>
              </w:pBdr>
              <w:spacing w:before="1"/>
              <w:ind w:left="56" w:right="130"/>
              <w:jc w:val="center"/>
              <w:rPr>
                <w:color w:val="000000"/>
                <w:sz w:val="16"/>
                <w:szCs w:val="16"/>
              </w:rPr>
            </w:pPr>
            <w:r>
              <w:rPr>
                <w:color w:val="000000"/>
                <w:sz w:val="16"/>
                <w:szCs w:val="16"/>
              </w:rPr>
              <w:t>Yes</w:t>
            </w:r>
          </w:p>
        </w:tc>
        <w:tc>
          <w:tcPr>
            <w:tcW w:w="4230" w:type="dxa"/>
            <w:gridSpan w:val="3"/>
          </w:tcPr>
          <w:p w14:paraId="000003C1" w14:textId="77777777" w:rsidR="00F1599D" w:rsidRDefault="00BD7D8A" w:rsidP="00E41884">
            <w:pPr>
              <w:pBdr>
                <w:top w:val="nil"/>
                <w:left w:val="nil"/>
                <w:bottom w:val="nil"/>
                <w:right w:val="nil"/>
                <w:between w:val="nil"/>
              </w:pBdr>
              <w:spacing w:before="119"/>
              <w:ind w:left="107" w:right="180"/>
              <w:jc w:val="both"/>
              <w:rPr>
                <w:color w:val="000000"/>
                <w:sz w:val="16"/>
                <w:szCs w:val="16"/>
              </w:rPr>
            </w:pPr>
            <w:r>
              <w:rPr>
                <w:color w:val="000000"/>
                <w:sz w:val="16"/>
                <w:szCs w:val="16"/>
              </w:rPr>
              <w:t>The KPPU has the authority to unilaterally conduct investigations and impose administrative sanctions. Criminal sanctions where applicable are referred to the Public Prosecution Service. A KPPU decision on an antitrust matter “shall serve as sufficient ini</w:t>
            </w:r>
            <w:r>
              <w:rPr>
                <w:color w:val="000000"/>
                <w:sz w:val="16"/>
                <w:szCs w:val="16"/>
              </w:rPr>
              <w:t>tial evidence for a criminal investigator to conduct [an] investigation.” (Law No. 5/1999 Art. 44(5)).</w:t>
            </w:r>
          </w:p>
          <w:p w14:paraId="000003C2" w14:textId="77777777" w:rsidR="00F1599D" w:rsidRDefault="00F1599D" w:rsidP="00E41884">
            <w:pPr>
              <w:pBdr>
                <w:top w:val="nil"/>
                <w:left w:val="nil"/>
                <w:bottom w:val="nil"/>
                <w:right w:val="nil"/>
                <w:between w:val="nil"/>
              </w:pBdr>
              <w:ind w:right="180"/>
              <w:rPr>
                <w:color w:val="000000"/>
                <w:sz w:val="16"/>
                <w:szCs w:val="16"/>
                <w:highlight w:val="yellow"/>
              </w:rPr>
            </w:pPr>
          </w:p>
          <w:p w14:paraId="000003C3" w14:textId="77777777" w:rsidR="00F1599D" w:rsidRDefault="00F1599D" w:rsidP="00E41884">
            <w:pPr>
              <w:pBdr>
                <w:top w:val="nil"/>
                <w:left w:val="nil"/>
                <w:bottom w:val="nil"/>
                <w:right w:val="nil"/>
                <w:between w:val="nil"/>
              </w:pBdr>
              <w:ind w:right="180"/>
              <w:rPr>
                <w:color w:val="000000"/>
                <w:sz w:val="16"/>
                <w:szCs w:val="16"/>
                <w:highlight w:val="yellow"/>
              </w:rPr>
            </w:pPr>
          </w:p>
          <w:p w14:paraId="1D420006" w14:textId="77777777" w:rsidR="00F1599D" w:rsidRDefault="00BD7D8A" w:rsidP="00E41884">
            <w:pPr>
              <w:pBdr>
                <w:top w:val="nil"/>
                <w:left w:val="nil"/>
                <w:bottom w:val="nil"/>
                <w:right w:val="nil"/>
                <w:between w:val="nil"/>
              </w:pBdr>
              <w:ind w:left="90" w:right="180"/>
              <w:rPr>
                <w:i/>
                <w:color w:val="000000"/>
                <w:sz w:val="16"/>
                <w:szCs w:val="16"/>
              </w:rPr>
            </w:pPr>
            <w:r w:rsidRPr="00E41884">
              <w:rPr>
                <w:i/>
                <w:color w:val="000000"/>
                <w:sz w:val="16"/>
                <w:szCs w:val="16"/>
              </w:rPr>
              <w:t>[</w:t>
            </w:r>
            <w:r w:rsidRPr="00E41884">
              <w:rPr>
                <w:i/>
                <w:color w:val="000000"/>
                <w:sz w:val="16"/>
                <w:szCs w:val="16"/>
              </w:rPr>
              <w:t xml:space="preserve">If the answer is “yes”, please </w:t>
            </w:r>
            <w:proofErr w:type="gramStart"/>
            <w:r w:rsidRPr="00E41884">
              <w:rPr>
                <w:i/>
                <w:color w:val="000000"/>
                <w:sz w:val="16"/>
                <w:szCs w:val="16"/>
              </w:rPr>
              <w:t>mention</w:t>
            </w:r>
            <w:proofErr w:type="gramEnd"/>
            <w:r w:rsidRPr="00E41884">
              <w:rPr>
                <w:i/>
                <w:color w:val="000000"/>
                <w:sz w:val="16"/>
                <w:szCs w:val="16"/>
              </w:rPr>
              <w:t xml:space="preserve"> the different kinds of sanctions that the agency can impose</w:t>
            </w:r>
            <w:r w:rsidRPr="00E41884">
              <w:rPr>
                <w:i/>
                <w:color w:val="000000"/>
                <w:sz w:val="16"/>
                <w:szCs w:val="16"/>
              </w:rPr>
              <w:t>]</w:t>
            </w:r>
          </w:p>
          <w:p w14:paraId="000003C4" w14:textId="2DAB3CA3" w:rsidR="00E41884" w:rsidRPr="00E41884" w:rsidRDefault="00E41884" w:rsidP="00E41884">
            <w:pPr>
              <w:pBdr>
                <w:top w:val="nil"/>
                <w:left w:val="nil"/>
                <w:bottom w:val="nil"/>
                <w:right w:val="nil"/>
                <w:between w:val="nil"/>
              </w:pBdr>
              <w:ind w:left="90" w:right="180"/>
              <w:rPr>
                <w:i/>
                <w:color w:val="000000"/>
                <w:sz w:val="16"/>
                <w:szCs w:val="16"/>
              </w:rPr>
            </w:pPr>
          </w:p>
        </w:tc>
      </w:tr>
      <w:tr w:rsidR="00F1599D" w14:paraId="09602FC1" w14:textId="77777777" w:rsidTr="00E41884">
        <w:trPr>
          <w:gridBefore w:val="1"/>
          <w:wBefore w:w="44" w:type="dxa"/>
          <w:trHeight w:val="537"/>
        </w:trPr>
        <w:tc>
          <w:tcPr>
            <w:tcW w:w="3456" w:type="dxa"/>
            <w:gridSpan w:val="3"/>
          </w:tcPr>
          <w:p w14:paraId="000003C7" w14:textId="77777777" w:rsidR="00F1599D" w:rsidRDefault="00BD7D8A">
            <w:pPr>
              <w:pBdr>
                <w:top w:val="nil"/>
                <w:left w:val="nil"/>
                <w:bottom w:val="nil"/>
                <w:right w:val="nil"/>
                <w:between w:val="nil"/>
              </w:pBdr>
              <w:ind w:left="107" w:right="190"/>
              <w:rPr>
                <w:color w:val="000000"/>
                <w:sz w:val="16"/>
                <w:szCs w:val="16"/>
              </w:rPr>
            </w:pPr>
            <w:r>
              <w:rPr>
                <w:color w:val="000000"/>
                <w:sz w:val="16"/>
                <w:szCs w:val="16"/>
              </w:rPr>
              <w:t>Is there a single body that carries out the investigation and the guilty findings within the Competition Authority?</w:t>
            </w:r>
          </w:p>
        </w:tc>
        <w:tc>
          <w:tcPr>
            <w:tcW w:w="2260" w:type="dxa"/>
            <w:gridSpan w:val="6"/>
          </w:tcPr>
          <w:p w14:paraId="000003CA" w14:textId="77777777" w:rsidR="00F1599D" w:rsidRDefault="00BD7D8A">
            <w:pPr>
              <w:pBdr>
                <w:top w:val="nil"/>
                <w:left w:val="nil"/>
                <w:bottom w:val="nil"/>
                <w:right w:val="nil"/>
                <w:between w:val="nil"/>
              </w:pBdr>
              <w:ind w:left="56" w:right="130"/>
              <w:jc w:val="center"/>
              <w:rPr>
                <w:color w:val="000000"/>
                <w:sz w:val="16"/>
                <w:szCs w:val="16"/>
              </w:rPr>
            </w:pPr>
            <w:r>
              <w:rPr>
                <w:color w:val="000000"/>
                <w:sz w:val="16"/>
                <w:szCs w:val="16"/>
              </w:rPr>
              <w:t>No</w:t>
            </w:r>
          </w:p>
        </w:tc>
        <w:tc>
          <w:tcPr>
            <w:tcW w:w="4230" w:type="dxa"/>
            <w:gridSpan w:val="3"/>
          </w:tcPr>
          <w:p w14:paraId="000003D0" w14:textId="77777777" w:rsidR="00F1599D" w:rsidRDefault="00BD7D8A" w:rsidP="00E41884">
            <w:pPr>
              <w:pBdr>
                <w:top w:val="nil"/>
                <w:left w:val="nil"/>
                <w:bottom w:val="nil"/>
                <w:right w:val="nil"/>
                <w:between w:val="nil"/>
              </w:pBdr>
              <w:ind w:left="90" w:right="180"/>
              <w:jc w:val="both"/>
              <w:rPr>
                <w:color w:val="000000"/>
                <w:sz w:val="16"/>
                <w:szCs w:val="16"/>
              </w:rPr>
            </w:pPr>
            <w:r>
              <w:rPr>
                <w:color w:val="000000"/>
                <w:sz w:val="16"/>
                <w:szCs w:val="16"/>
              </w:rPr>
              <w:t>The KPPU is split between its executive decision-making body and its secretariat. Investigations and notification collections are complet</w:t>
            </w:r>
            <w:r>
              <w:rPr>
                <w:color w:val="000000"/>
                <w:sz w:val="16"/>
                <w:szCs w:val="16"/>
              </w:rPr>
              <w:t>ed by the secretariat while findings of guilt are made by the executive body. The Chair and Vice Chair are elected by the Members of the Commission (Law No. 5/1999 Art. 31(1)). The chair is removable for death, resignation, residing outside Indonesia, chro</w:t>
            </w:r>
            <w:r>
              <w:rPr>
                <w:color w:val="000000"/>
                <w:sz w:val="16"/>
                <w:szCs w:val="16"/>
              </w:rPr>
              <w:t>nic physical or mental illness, expiry of term, or dismissal – which is called for by the President and ratified by the Legislature.</w:t>
            </w:r>
          </w:p>
          <w:p w14:paraId="000003D1" w14:textId="77777777" w:rsidR="00F1599D" w:rsidRDefault="00F1599D" w:rsidP="00E41884">
            <w:pPr>
              <w:pBdr>
                <w:top w:val="nil"/>
                <w:left w:val="nil"/>
                <w:bottom w:val="nil"/>
                <w:right w:val="nil"/>
                <w:between w:val="nil"/>
              </w:pBdr>
              <w:ind w:left="90" w:right="180"/>
              <w:jc w:val="both"/>
              <w:rPr>
                <w:color w:val="000000"/>
                <w:sz w:val="16"/>
                <w:szCs w:val="16"/>
              </w:rPr>
            </w:pPr>
          </w:p>
          <w:p w14:paraId="783F40F0" w14:textId="77777777" w:rsidR="00F1599D" w:rsidRDefault="00BD7D8A" w:rsidP="00E41884">
            <w:pPr>
              <w:pBdr>
                <w:top w:val="nil"/>
                <w:left w:val="nil"/>
                <w:bottom w:val="nil"/>
                <w:right w:val="nil"/>
                <w:between w:val="nil"/>
              </w:pBdr>
              <w:ind w:left="90" w:right="180"/>
              <w:jc w:val="both"/>
              <w:rPr>
                <w:i/>
                <w:color w:val="000000"/>
                <w:sz w:val="16"/>
                <w:szCs w:val="16"/>
              </w:rPr>
            </w:pPr>
            <w:r w:rsidRPr="00E41884">
              <w:rPr>
                <w:i/>
                <w:color w:val="000000"/>
                <w:sz w:val="16"/>
                <w:szCs w:val="16"/>
              </w:rPr>
              <w:t xml:space="preserve">[Regardless of the answer please explain briefly the enforcement process until the final decision is issued, include relevant provisions, and if the answer is “No” mention how the head of the body that carries out the investigation is elected and removed. </w:t>
            </w:r>
            <w:r w:rsidRPr="00E41884">
              <w:rPr>
                <w:i/>
                <w:color w:val="000000"/>
                <w:sz w:val="16"/>
                <w:szCs w:val="16"/>
              </w:rPr>
              <w:t>The main idea of this last point is to establish whether the investigation authority is, in fact, independent from the decision-making body]</w:t>
            </w:r>
          </w:p>
          <w:p w14:paraId="000003D2" w14:textId="566B94FB" w:rsidR="00E41884" w:rsidRPr="00E41884" w:rsidRDefault="00E41884" w:rsidP="00E41884">
            <w:pPr>
              <w:pBdr>
                <w:top w:val="nil"/>
                <w:left w:val="nil"/>
                <w:bottom w:val="nil"/>
                <w:right w:val="nil"/>
                <w:between w:val="nil"/>
              </w:pBdr>
              <w:ind w:left="90" w:right="180"/>
              <w:jc w:val="both"/>
              <w:rPr>
                <w:i/>
                <w:color w:val="000000"/>
                <w:sz w:val="16"/>
                <w:szCs w:val="16"/>
              </w:rPr>
            </w:pPr>
          </w:p>
        </w:tc>
      </w:tr>
      <w:tr w:rsidR="00F1599D" w14:paraId="4A14C0FA" w14:textId="77777777" w:rsidTr="00E41884">
        <w:trPr>
          <w:gridBefore w:val="1"/>
          <w:wBefore w:w="44" w:type="dxa"/>
          <w:trHeight w:val="359"/>
        </w:trPr>
        <w:tc>
          <w:tcPr>
            <w:tcW w:w="3456" w:type="dxa"/>
            <w:gridSpan w:val="3"/>
          </w:tcPr>
          <w:p w14:paraId="000003D5" w14:textId="77777777" w:rsidR="00F1599D" w:rsidRDefault="00BD7D8A">
            <w:pPr>
              <w:pBdr>
                <w:top w:val="nil"/>
                <w:left w:val="nil"/>
                <w:bottom w:val="nil"/>
                <w:right w:val="nil"/>
                <w:between w:val="nil"/>
              </w:pBdr>
              <w:ind w:left="107"/>
              <w:rPr>
                <w:color w:val="000000"/>
                <w:sz w:val="16"/>
                <w:szCs w:val="16"/>
              </w:rPr>
            </w:pPr>
            <w:r>
              <w:rPr>
                <w:color w:val="000000"/>
                <w:sz w:val="16"/>
                <w:szCs w:val="16"/>
              </w:rPr>
              <w:t xml:space="preserve">Can the Competition Authority’s decisions </w:t>
            </w:r>
            <w:proofErr w:type="gramStart"/>
            <w:r>
              <w:rPr>
                <w:color w:val="000000"/>
                <w:sz w:val="16"/>
                <w:szCs w:val="16"/>
              </w:rPr>
              <w:t>be</w:t>
            </w:r>
            <w:proofErr w:type="gramEnd"/>
          </w:p>
          <w:p w14:paraId="000003D6" w14:textId="77777777" w:rsidR="00F1599D" w:rsidRDefault="00BD7D8A">
            <w:pPr>
              <w:pBdr>
                <w:top w:val="nil"/>
                <w:left w:val="nil"/>
                <w:bottom w:val="nil"/>
                <w:right w:val="nil"/>
                <w:between w:val="nil"/>
              </w:pBdr>
              <w:ind w:left="107"/>
              <w:rPr>
                <w:color w:val="000000"/>
                <w:sz w:val="16"/>
                <w:szCs w:val="16"/>
              </w:rPr>
            </w:pPr>
            <w:r>
              <w:rPr>
                <w:color w:val="000000"/>
                <w:sz w:val="16"/>
                <w:szCs w:val="16"/>
              </w:rPr>
              <w:t>appealed to a court?</w:t>
            </w:r>
          </w:p>
        </w:tc>
        <w:tc>
          <w:tcPr>
            <w:tcW w:w="2260" w:type="dxa"/>
            <w:gridSpan w:val="6"/>
          </w:tcPr>
          <w:p w14:paraId="000003D9" w14:textId="77777777" w:rsidR="00F1599D" w:rsidRDefault="00BD7D8A">
            <w:pPr>
              <w:pBdr>
                <w:top w:val="nil"/>
                <w:left w:val="nil"/>
                <w:bottom w:val="nil"/>
                <w:right w:val="nil"/>
                <w:between w:val="nil"/>
              </w:pBdr>
              <w:ind w:left="58" w:right="135"/>
              <w:jc w:val="center"/>
              <w:rPr>
                <w:color w:val="000000"/>
                <w:sz w:val="16"/>
                <w:szCs w:val="16"/>
              </w:rPr>
            </w:pPr>
            <w:r>
              <w:rPr>
                <w:color w:val="000000"/>
                <w:sz w:val="16"/>
                <w:szCs w:val="16"/>
              </w:rPr>
              <w:t xml:space="preserve">Yes </w:t>
            </w:r>
          </w:p>
        </w:tc>
        <w:tc>
          <w:tcPr>
            <w:tcW w:w="4230" w:type="dxa"/>
            <w:gridSpan w:val="3"/>
          </w:tcPr>
          <w:p w14:paraId="000003DF" w14:textId="77777777" w:rsidR="00F1599D" w:rsidRDefault="00BD7D8A">
            <w:pPr>
              <w:pBdr>
                <w:top w:val="nil"/>
                <w:left w:val="nil"/>
                <w:bottom w:val="nil"/>
                <w:right w:val="nil"/>
                <w:between w:val="nil"/>
              </w:pBdr>
              <w:ind w:left="108"/>
              <w:rPr>
                <w:color w:val="000000"/>
                <w:sz w:val="16"/>
                <w:szCs w:val="16"/>
              </w:rPr>
            </w:pPr>
            <w:r>
              <w:rPr>
                <w:color w:val="000000"/>
                <w:sz w:val="16"/>
                <w:szCs w:val="16"/>
              </w:rPr>
              <w:t>Law No. 5/1999 Art. 44(2).</w:t>
            </w:r>
          </w:p>
          <w:p w14:paraId="000003E0" w14:textId="77777777" w:rsidR="00F1599D" w:rsidRDefault="00F1599D">
            <w:pPr>
              <w:pBdr>
                <w:top w:val="nil"/>
                <w:left w:val="nil"/>
                <w:bottom w:val="nil"/>
                <w:right w:val="nil"/>
                <w:between w:val="nil"/>
              </w:pBdr>
              <w:ind w:left="108"/>
              <w:rPr>
                <w:color w:val="000000"/>
                <w:sz w:val="16"/>
                <w:szCs w:val="16"/>
              </w:rPr>
            </w:pPr>
          </w:p>
          <w:p w14:paraId="000003E1" w14:textId="77777777" w:rsidR="00F1599D" w:rsidRDefault="00BD7D8A">
            <w:pPr>
              <w:pBdr>
                <w:top w:val="nil"/>
                <w:left w:val="nil"/>
                <w:bottom w:val="nil"/>
                <w:right w:val="nil"/>
                <w:between w:val="nil"/>
              </w:pBdr>
              <w:ind w:left="108"/>
              <w:rPr>
                <w:color w:val="000000"/>
                <w:sz w:val="16"/>
                <w:szCs w:val="16"/>
              </w:rPr>
            </w:pPr>
            <w:r>
              <w:rPr>
                <w:color w:val="000000"/>
                <w:sz w:val="16"/>
                <w:szCs w:val="16"/>
              </w:rPr>
              <w:t>The District Court receives appeals from KPPU decisions.</w:t>
            </w:r>
          </w:p>
          <w:p w14:paraId="000003E2" w14:textId="77777777" w:rsidR="00F1599D" w:rsidRDefault="00F1599D">
            <w:pPr>
              <w:pBdr>
                <w:top w:val="nil"/>
                <w:left w:val="nil"/>
                <w:bottom w:val="nil"/>
                <w:right w:val="nil"/>
                <w:between w:val="nil"/>
              </w:pBdr>
              <w:rPr>
                <w:color w:val="000000"/>
                <w:sz w:val="16"/>
                <w:szCs w:val="16"/>
              </w:rPr>
            </w:pPr>
          </w:p>
          <w:p w14:paraId="4409FDCA" w14:textId="77777777" w:rsidR="00F1599D" w:rsidRPr="00E41884" w:rsidRDefault="00BD7D8A" w:rsidP="00E41884">
            <w:pPr>
              <w:pBdr>
                <w:top w:val="nil"/>
                <w:left w:val="nil"/>
                <w:bottom w:val="nil"/>
                <w:right w:val="nil"/>
                <w:between w:val="nil"/>
              </w:pBdr>
              <w:ind w:left="90" w:right="180"/>
              <w:jc w:val="both"/>
              <w:rPr>
                <w:i/>
                <w:color w:val="000000"/>
                <w:sz w:val="16"/>
                <w:szCs w:val="16"/>
              </w:rPr>
            </w:pPr>
            <w:r w:rsidRPr="00E41884">
              <w:rPr>
                <w:i/>
                <w:color w:val="000000"/>
                <w:sz w:val="16"/>
                <w:szCs w:val="16"/>
              </w:rPr>
              <w:t>[</w:t>
            </w:r>
            <w:r w:rsidRPr="00E41884">
              <w:rPr>
                <w:i/>
                <w:color w:val="000000"/>
                <w:sz w:val="16"/>
                <w:szCs w:val="16"/>
              </w:rPr>
              <w:t>Please, mention the judicial authority who is charged with the review, make reference to the relevant provisions, and if there is any requirement to exercise the right o</w:t>
            </w:r>
            <w:r w:rsidRPr="00E41884">
              <w:rPr>
                <w:i/>
                <w:color w:val="000000"/>
                <w:sz w:val="16"/>
                <w:szCs w:val="16"/>
              </w:rPr>
              <w:t>f the judicial review</w:t>
            </w:r>
            <w:r w:rsidR="00E41884" w:rsidRPr="00E41884">
              <w:rPr>
                <w:i/>
                <w:color w:val="000000"/>
                <w:sz w:val="16"/>
                <w:szCs w:val="16"/>
              </w:rPr>
              <w:t>]</w:t>
            </w:r>
          </w:p>
          <w:p w14:paraId="000003E3" w14:textId="157EFF04" w:rsidR="00E41884" w:rsidRDefault="00E41884" w:rsidP="00E41884">
            <w:pPr>
              <w:pBdr>
                <w:top w:val="nil"/>
                <w:left w:val="nil"/>
                <w:bottom w:val="nil"/>
                <w:right w:val="nil"/>
                <w:between w:val="nil"/>
              </w:pBdr>
              <w:ind w:left="90" w:right="180"/>
              <w:jc w:val="both"/>
              <w:rPr>
                <w:color w:val="000000"/>
                <w:sz w:val="16"/>
                <w:szCs w:val="16"/>
              </w:rPr>
            </w:pPr>
          </w:p>
        </w:tc>
      </w:tr>
      <w:tr w:rsidR="00F1599D" w14:paraId="193C03B3" w14:textId="77777777" w:rsidTr="00E41884">
        <w:trPr>
          <w:gridBefore w:val="1"/>
          <w:wBefore w:w="44" w:type="dxa"/>
          <w:trHeight w:val="359"/>
        </w:trPr>
        <w:tc>
          <w:tcPr>
            <w:tcW w:w="3466" w:type="dxa"/>
            <w:gridSpan w:val="4"/>
          </w:tcPr>
          <w:p w14:paraId="000003E6" w14:textId="77777777" w:rsidR="00F1599D" w:rsidRDefault="00BD7D8A" w:rsidP="00E41884">
            <w:pPr>
              <w:pBdr>
                <w:top w:val="nil"/>
                <w:left w:val="nil"/>
                <w:bottom w:val="nil"/>
                <w:right w:val="nil"/>
                <w:between w:val="nil"/>
              </w:pBdr>
              <w:spacing w:line="276" w:lineRule="auto"/>
              <w:ind w:left="107"/>
              <w:rPr>
                <w:color w:val="000000"/>
                <w:sz w:val="16"/>
                <w:szCs w:val="16"/>
              </w:rPr>
            </w:pPr>
            <w:r>
              <w:rPr>
                <w:color w:val="000000"/>
                <w:sz w:val="16"/>
                <w:szCs w:val="16"/>
              </w:rPr>
              <w:t>Please add commentaries or information that you consider relevant and were not covered in any of the previous sections and questions.</w:t>
            </w:r>
          </w:p>
        </w:tc>
        <w:tc>
          <w:tcPr>
            <w:tcW w:w="6480" w:type="dxa"/>
            <w:gridSpan w:val="8"/>
          </w:tcPr>
          <w:p w14:paraId="000003EA" w14:textId="77777777" w:rsidR="00F1599D" w:rsidRDefault="00F1599D">
            <w:pPr>
              <w:pBdr>
                <w:top w:val="nil"/>
                <w:left w:val="nil"/>
                <w:bottom w:val="nil"/>
                <w:right w:val="nil"/>
                <w:between w:val="nil"/>
              </w:pBdr>
              <w:rPr>
                <w:color w:val="000000"/>
                <w:sz w:val="16"/>
                <w:szCs w:val="16"/>
              </w:rPr>
            </w:pPr>
          </w:p>
        </w:tc>
      </w:tr>
    </w:tbl>
    <w:p w14:paraId="000003F2" w14:textId="77777777" w:rsidR="00F1599D" w:rsidRDefault="00F1599D">
      <w:pPr>
        <w:rPr>
          <w:sz w:val="16"/>
          <w:szCs w:val="16"/>
        </w:rPr>
      </w:pPr>
    </w:p>
    <w:p w14:paraId="000003F3" w14:textId="77777777" w:rsidR="00F1599D" w:rsidRDefault="00F1599D">
      <w:pPr>
        <w:ind w:left="1610" w:right="1610"/>
        <w:jc w:val="center"/>
        <w:rPr>
          <w:rFonts w:ascii="Arial" w:eastAsia="Arial" w:hAnsi="Arial" w:cs="Arial"/>
          <w:b/>
          <w:sz w:val="30"/>
          <w:szCs w:val="30"/>
        </w:rPr>
      </w:pPr>
    </w:p>
    <w:sectPr w:rsidR="00F1599D">
      <w:headerReference w:type="default" r:id="rId14"/>
      <w:footerReference w:type="default" r:id="rId15"/>
      <w:pgSz w:w="12240" w:h="15840"/>
      <w:pgMar w:top="1480" w:right="1720" w:bottom="280" w:left="1720"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0F117" w14:textId="77777777" w:rsidR="00BD7D8A" w:rsidRDefault="00BD7D8A">
      <w:r>
        <w:separator/>
      </w:r>
    </w:p>
  </w:endnote>
  <w:endnote w:type="continuationSeparator" w:id="0">
    <w:p w14:paraId="6C15ECE9" w14:textId="77777777" w:rsidR="00BD7D8A" w:rsidRDefault="00BD7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Gungsuh">
    <w:panose1 w:val="02030600000101010101"/>
    <w:charset w:val="81"/>
    <w:family w:val="roman"/>
    <w:pitch w:val="variable"/>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F5" w14:textId="77777777" w:rsidR="00F1599D" w:rsidRDefault="00F1599D">
    <w:pPr>
      <w:pBdr>
        <w:top w:val="nil"/>
        <w:left w:val="nil"/>
        <w:bottom w:val="nil"/>
        <w:right w:val="nil"/>
        <w:between w:val="nil"/>
      </w:pBdr>
      <w:spacing w:line="14" w:lineRule="auto"/>
      <w:rPr>
        <w:rFonts w:ascii="Arial" w:eastAsia="Arial" w:hAnsi="Arial" w:cs="Arial"/>
        <w:color w:val="000000"/>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2AF4F" w14:textId="77777777" w:rsidR="00BD7D8A" w:rsidRDefault="00BD7D8A">
      <w:r>
        <w:separator/>
      </w:r>
    </w:p>
  </w:footnote>
  <w:footnote w:type="continuationSeparator" w:id="0">
    <w:p w14:paraId="12F00472" w14:textId="77777777" w:rsidR="00BD7D8A" w:rsidRDefault="00BD7D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3F4" w14:textId="77777777" w:rsidR="00F1599D" w:rsidRDefault="00F1599D">
    <w:pPr>
      <w:pBdr>
        <w:top w:val="nil"/>
        <w:left w:val="nil"/>
        <w:bottom w:val="nil"/>
        <w:right w:val="nil"/>
        <w:between w:val="nil"/>
      </w:pBdr>
      <w:spacing w:line="14" w:lineRule="auto"/>
      <w:rPr>
        <w:rFonts w:ascii="Arial" w:eastAsia="Arial" w:hAnsi="Arial" w:cs="Arial"/>
        <w:color w:val="000000"/>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99D"/>
    <w:rsid w:val="00076F33"/>
    <w:rsid w:val="00141A23"/>
    <w:rsid w:val="00A0467A"/>
    <w:rsid w:val="00BD7D8A"/>
    <w:rsid w:val="00E41884"/>
    <w:rsid w:val="00F15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4A3BDE"/>
  <w15:docId w15:val="{A78FC577-85D7-524C-99BF-CB8BC7875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Garamond" w:hAnsi="Garamond" w:cs="Garamond"/>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Pr>
      <w:rFonts w:ascii="Arial" w:eastAsia="Arial" w:hAnsi="Arial" w:cs="Arial"/>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3D23CE"/>
    <w:pPr>
      <w:widowControl/>
    </w:pPr>
  </w:style>
  <w:style w:type="character" w:styleId="Hyperlink">
    <w:name w:val="Hyperlink"/>
    <w:basedOn w:val="DefaultParagraphFont"/>
    <w:uiPriority w:val="99"/>
    <w:unhideWhenUsed/>
    <w:rsid w:val="00A608DA"/>
    <w:rPr>
      <w:color w:val="0000FF" w:themeColor="hyperlink"/>
      <w:u w:val="single"/>
    </w:rPr>
  </w:style>
  <w:style w:type="character" w:styleId="UnresolvedMention">
    <w:name w:val="Unresolved Mention"/>
    <w:basedOn w:val="DefaultParagraphFont"/>
    <w:uiPriority w:val="99"/>
    <w:semiHidden/>
    <w:unhideWhenUsed/>
    <w:rsid w:val="00A608DA"/>
    <w:rPr>
      <w:color w:val="605E5C"/>
      <w:shd w:val="clear" w:color="auto" w:fill="E1DFDD"/>
    </w:rPr>
  </w:style>
  <w:style w:type="character" w:styleId="CommentReference">
    <w:name w:val="annotation reference"/>
    <w:basedOn w:val="DefaultParagraphFont"/>
    <w:uiPriority w:val="99"/>
    <w:semiHidden/>
    <w:unhideWhenUsed/>
    <w:rsid w:val="001674ED"/>
    <w:rPr>
      <w:sz w:val="16"/>
      <w:szCs w:val="16"/>
    </w:rPr>
  </w:style>
  <w:style w:type="paragraph" w:styleId="CommentText">
    <w:name w:val="annotation text"/>
    <w:basedOn w:val="Normal"/>
    <w:link w:val="CommentTextChar"/>
    <w:uiPriority w:val="99"/>
    <w:unhideWhenUsed/>
    <w:rsid w:val="001674ED"/>
    <w:rPr>
      <w:sz w:val="20"/>
      <w:szCs w:val="20"/>
    </w:rPr>
  </w:style>
  <w:style w:type="character" w:customStyle="1" w:styleId="CommentTextChar">
    <w:name w:val="Comment Text Char"/>
    <w:basedOn w:val="DefaultParagraphFont"/>
    <w:link w:val="CommentText"/>
    <w:uiPriority w:val="99"/>
    <w:rsid w:val="001674ED"/>
    <w:rPr>
      <w:rFonts w:ascii="Garamond" w:eastAsia="Garamond" w:hAnsi="Garamond" w:cs="Garamond"/>
      <w:sz w:val="20"/>
      <w:szCs w:val="20"/>
    </w:rPr>
  </w:style>
  <w:style w:type="paragraph" w:styleId="CommentSubject">
    <w:name w:val="annotation subject"/>
    <w:basedOn w:val="CommentText"/>
    <w:next w:val="CommentText"/>
    <w:link w:val="CommentSubjectChar"/>
    <w:uiPriority w:val="99"/>
    <w:semiHidden/>
    <w:unhideWhenUsed/>
    <w:rsid w:val="001674ED"/>
    <w:rPr>
      <w:b/>
      <w:bCs/>
    </w:rPr>
  </w:style>
  <w:style w:type="character" w:customStyle="1" w:styleId="CommentSubjectChar">
    <w:name w:val="Comment Subject Char"/>
    <w:basedOn w:val="CommentTextChar"/>
    <w:link w:val="CommentSubject"/>
    <w:uiPriority w:val="99"/>
    <w:semiHidden/>
    <w:rsid w:val="001674ED"/>
    <w:rPr>
      <w:rFonts w:ascii="Garamond" w:eastAsia="Garamond" w:hAnsi="Garamond" w:cs="Garamond"/>
      <w:b/>
      <w:bCs/>
      <w:sz w:val="20"/>
      <w:szCs w:val="20"/>
    </w:rPr>
  </w:style>
  <w:style w:type="character" w:customStyle="1" w:styleId="BodyTextChar">
    <w:name w:val="Body Text Char"/>
    <w:basedOn w:val="DefaultParagraphFont"/>
    <w:link w:val="BodyText"/>
    <w:uiPriority w:val="1"/>
    <w:rsid w:val="00630E01"/>
    <w:rPr>
      <w:rFonts w:ascii="Arial" w:eastAsia="Arial" w:hAnsi="Arial" w:cs="Arial"/>
      <w:sz w:val="28"/>
      <w:szCs w:val="28"/>
    </w:rPr>
  </w:style>
  <w:style w:type="paragraph" w:styleId="Header">
    <w:name w:val="header"/>
    <w:basedOn w:val="Normal"/>
    <w:link w:val="HeaderChar"/>
    <w:uiPriority w:val="99"/>
    <w:unhideWhenUsed/>
    <w:rsid w:val="004E765C"/>
    <w:pPr>
      <w:tabs>
        <w:tab w:val="center" w:pos="4680"/>
        <w:tab w:val="right" w:pos="9360"/>
      </w:tabs>
    </w:pPr>
  </w:style>
  <w:style w:type="character" w:customStyle="1" w:styleId="HeaderChar">
    <w:name w:val="Header Char"/>
    <w:basedOn w:val="DefaultParagraphFont"/>
    <w:link w:val="Header"/>
    <w:uiPriority w:val="99"/>
    <w:rsid w:val="004E765C"/>
    <w:rPr>
      <w:rFonts w:ascii="Garamond" w:eastAsia="Garamond" w:hAnsi="Garamond" w:cs="Garamond"/>
    </w:rPr>
  </w:style>
  <w:style w:type="paragraph" w:styleId="Footer">
    <w:name w:val="footer"/>
    <w:basedOn w:val="Normal"/>
    <w:link w:val="FooterChar"/>
    <w:uiPriority w:val="99"/>
    <w:unhideWhenUsed/>
    <w:rsid w:val="004E765C"/>
    <w:pPr>
      <w:tabs>
        <w:tab w:val="center" w:pos="4680"/>
        <w:tab w:val="right" w:pos="9360"/>
      </w:tabs>
    </w:pPr>
  </w:style>
  <w:style w:type="character" w:customStyle="1" w:styleId="FooterChar">
    <w:name w:val="Footer Char"/>
    <w:basedOn w:val="DefaultParagraphFont"/>
    <w:link w:val="Footer"/>
    <w:uiPriority w:val="99"/>
    <w:rsid w:val="004E765C"/>
    <w:rPr>
      <w:rFonts w:ascii="Garamond" w:eastAsia="Garamond" w:hAnsi="Garamond" w:cs="Garamond"/>
    </w:rPr>
  </w:style>
  <w:style w:type="paragraph" w:styleId="HTMLPreformatted">
    <w:name w:val="HTML Preformatted"/>
    <w:basedOn w:val="Normal"/>
    <w:link w:val="HTMLPreformattedChar"/>
    <w:uiPriority w:val="99"/>
    <w:semiHidden/>
    <w:unhideWhenUsed/>
    <w:rsid w:val="006467D9"/>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467D9"/>
    <w:rPr>
      <w:rFonts w:ascii="Consolas" w:eastAsia="Garamond" w:hAnsi="Consolas" w:cs="Consola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FollowedHyperlink">
    <w:name w:val="FollowedHyperlink"/>
    <w:basedOn w:val="DefaultParagraphFont"/>
    <w:uiPriority w:val="99"/>
    <w:semiHidden/>
    <w:unhideWhenUsed/>
    <w:rsid w:val="009E4645"/>
    <w:rPr>
      <w:color w:val="800080" w:themeColor="followedHyperlink"/>
      <w:u w:val="single"/>
    </w:rPr>
  </w:style>
  <w:style w:type="table" w:customStyle="1" w:styleId="a0">
    <w:basedOn w:val="TableNormal"/>
    <w:tblPr>
      <w:tblStyleRowBandSize w:val="1"/>
      <w:tblStyleColBandSize w:val="1"/>
      <w:tblCellMar>
        <w:left w:w="0" w:type="dxa"/>
        <w:right w:w="0" w:type="dxa"/>
      </w:tblCellMar>
    </w:tblPr>
  </w:style>
  <w:style w:type="paragraph" w:styleId="BalloonText">
    <w:name w:val="Balloon Text"/>
    <w:basedOn w:val="Normal"/>
    <w:link w:val="BalloonTextChar"/>
    <w:uiPriority w:val="99"/>
    <w:semiHidden/>
    <w:unhideWhenUsed/>
    <w:rsid w:val="00141A2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1A2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eng.kppu.go.id/wp-content/uploads/ICC-ANNUAL-REPORT-2020.pdf" TargetMode="External"/><Relationship Id="rId13" Type="http://schemas.openxmlformats.org/officeDocument/2006/relationships/hyperlink" Target="https://eng.kppu.go.id/wp-content/uploads/ICC-ANNUAL-REPORT-2020.pdf" TargetMode="External"/><Relationship Id="rId3" Type="http://schemas.openxmlformats.org/officeDocument/2006/relationships/settings" Target="settings.xml"/><Relationship Id="rId7" Type="http://schemas.openxmlformats.org/officeDocument/2006/relationships/hyperlink" Target="https://eng.kppu.go.id/cooperation-agreement/" TargetMode="External"/><Relationship Id="rId12" Type="http://schemas.openxmlformats.org/officeDocument/2006/relationships/hyperlink" Target="https://jdih.kppu.go.id/common/dokumen/2023perkppu003.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jdih.kppu.go.id/common/dokumen/2023perkppu003.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kppu.go.id/wp-content/uploads/2020/04/Perkom_3_Tahun_2019_Lampiran.pdf" TargetMode="External"/><Relationship Id="rId4" Type="http://schemas.openxmlformats.org/officeDocument/2006/relationships/webSettings" Target="webSettings.xml"/><Relationship Id="rId9" Type="http://schemas.openxmlformats.org/officeDocument/2006/relationships/hyperlink" Target="https://jdih.kppu.go.id/common/dokumen/2023perkppu003.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AAhkq3YLyxg8IQ2JKd5wrpJA9A==">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3749</Words>
  <Characters>21370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Teo Kvirikashvili</cp:lastModifiedBy>
  <cp:revision>2</cp:revision>
  <dcterms:created xsi:type="dcterms:W3CDTF">2023-06-30T00:59:00Z</dcterms:created>
  <dcterms:modified xsi:type="dcterms:W3CDTF">2025-03-31T19:10:00Z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2013-07-02T00:00:00Z</vt:lpwstr>
  </property>
  <property fmtid="{D5CDD505-2E9C-101B-9397-08002B2CF9AE}" pid="3" name="Creator">
    <vt:lpwstr>Aspose Ltd.</vt:lpwstr>
  </property>
  <property fmtid="{D5CDD505-2E9C-101B-9397-08002B2CF9AE}" pid="4" name="LastSaved">
    <vt:lpwstr>2022-07-25T00:00:00Z</vt:lpwstr>
  </property>
</Properties>
</file>