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86B84" w:rsidRDefault="00F86B84">
      <w:pPr>
        <w:pBdr>
          <w:top w:val="nil"/>
          <w:left w:val="nil"/>
          <w:bottom w:val="nil"/>
          <w:right w:val="nil"/>
          <w:between w:val="nil"/>
        </w:pBdr>
        <w:spacing w:line="276" w:lineRule="auto"/>
        <w:rPr>
          <w:rFonts w:ascii="Arial" w:eastAsia="Arial" w:hAnsi="Arial" w:cs="Arial"/>
          <w:color w:val="000000"/>
        </w:rPr>
      </w:pPr>
    </w:p>
    <w:tbl>
      <w:tblPr>
        <w:tblStyle w:val="1"/>
        <w:tblW w:w="97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1"/>
        <w:gridCol w:w="8"/>
        <w:gridCol w:w="535"/>
        <w:gridCol w:w="681"/>
        <w:gridCol w:w="30"/>
        <w:gridCol w:w="404"/>
        <w:gridCol w:w="2052"/>
        <w:gridCol w:w="988"/>
        <w:gridCol w:w="2201"/>
      </w:tblGrid>
      <w:tr w:rsidR="00F86B84" w14:paraId="74FD0F6E" w14:textId="77777777" w:rsidTr="00477854">
        <w:trPr>
          <w:trHeight w:val="598"/>
        </w:trPr>
        <w:tc>
          <w:tcPr>
            <w:tcW w:w="9720" w:type="dxa"/>
            <w:gridSpan w:val="9"/>
            <w:shd w:val="clear" w:color="auto" w:fill="887550"/>
          </w:tcPr>
          <w:p w14:paraId="00000003" w14:textId="7ABFFBD6" w:rsidR="00F86B84" w:rsidRDefault="001B0B0A" w:rsidP="001B0B0A">
            <w:pPr>
              <w:pBdr>
                <w:top w:val="nil"/>
                <w:left w:val="nil"/>
                <w:bottom w:val="nil"/>
                <w:right w:val="nil"/>
                <w:between w:val="nil"/>
              </w:pBdr>
              <w:spacing w:before="119"/>
              <w:ind w:left="3057" w:right="3051"/>
              <w:jc w:val="center"/>
              <w:rPr>
                <w:b/>
                <w:color w:val="000000"/>
                <w:sz w:val="24"/>
                <w:szCs w:val="24"/>
              </w:rPr>
            </w:pPr>
            <w:r>
              <w:rPr>
                <w:b/>
                <w:color w:val="000000"/>
                <w:sz w:val="24"/>
                <w:szCs w:val="24"/>
              </w:rPr>
              <w:t>Egypt</w:t>
            </w:r>
          </w:p>
        </w:tc>
      </w:tr>
      <w:tr w:rsidR="00F86B84" w14:paraId="2B45F190" w14:textId="77777777" w:rsidTr="00477854">
        <w:trPr>
          <w:trHeight w:val="526"/>
        </w:trPr>
        <w:tc>
          <w:tcPr>
            <w:tcW w:w="9720" w:type="dxa"/>
            <w:gridSpan w:val="9"/>
            <w:shd w:val="clear" w:color="auto" w:fill="B9A989"/>
          </w:tcPr>
          <w:p w14:paraId="0000000F" w14:textId="77777777" w:rsidR="00F86B84" w:rsidRDefault="00284838">
            <w:pPr>
              <w:pBdr>
                <w:top w:val="nil"/>
                <w:left w:val="nil"/>
                <w:bottom w:val="nil"/>
                <w:right w:val="nil"/>
                <w:between w:val="nil"/>
              </w:pBdr>
              <w:spacing w:before="120"/>
              <w:ind w:left="3059" w:right="3051"/>
              <w:jc w:val="center"/>
              <w:rPr>
                <w:b/>
                <w:color w:val="000000"/>
                <w:sz w:val="20"/>
                <w:szCs w:val="20"/>
              </w:rPr>
            </w:pPr>
            <w:r>
              <w:rPr>
                <w:b/>
                <w:smallCaps/>
                <w:color w:val="000000"/>
                <w:sz w:val="20"/>
                <w:szCs w:val="20"/>
              </w:rPr>
              <w:t>Competition Framework</w:t>
            </w:r>
          </w:p>
        </w:tc>
      </w:tr>
      <w:tr w:rsidR="00F86B84" w14:paraId="3550EBDE" w14:textId="77777777" w:rsidTr="00477854">
        <w:trPr>
          <w:trHeight w:val="180"/>
        </w:trPr>
        <w:tc>
          <w:tcPr>
            <w:tcW w:w="2821" w:type="dxa"/>
          </w:tcPr>
          <w:p w14:paraId="0000001B" w14:textId="0F7011E3" w:rsidR="00F86B84" w:rsidRDefault="00422354" w:rsidP="007E21F3">
            <w:pPr>
              <w:pBdr>
                <w:top w:val="nil"/>
                <w:left w:val="nil"/>
                <w:bottom w:val="nil"/>
                <w:right w:val="nil"/>
                <w:between w:val="nil"/>
              </w:pBdr>
              <w:tabs>
                <w:tab w:val="left" w:pos="3360"/>
              </w:tabs>
              <w:spacing w:before="119"/>
              <w:ind w:left="137" w:right="263"/>
              <w:jc w:val="both"/>
              <w:rPr>
                <w:color w:val="000000"/>
                <w:sz w:val="16"/>
                <w:szCs w:val="16"/>
              </w:rPr>
            </w:pPr>
            <w:r w:rsidRPr="007E21F3">
              <w:rPr>
                <w:color w:val="000000"/>
                <w:sz w:val="16"/>
                <w:szCs w:val="16"/>
              </w:rPr>
              <w:t>Competition Law</w:t>
            </w:r>
          </w:p>
        </w:tc>
        <w:tc>
          <w:tcPr>
            <w:tcW w:w="6899" w:type="dxa"/>
            <w:gridSpan w:val="8"/>
          </w:tcPr>
          <w:p w14:paraId="031C9605" w14:textId="77777777" w:rsidR="00C60D2D" w:rsidRPr="00DD61AC" w:rsidRDefault="00C60D2D" w:rsidP="006A7634">
            <w:pPr>
              <w:spacing w:line="276" w:lineRule="auto"/>
              <w:ind w:right="180"/>
              <w:jc w:val="both"/>
              <w:rPr>
                <w:color w:val="000000"/>
                <w:sz w:val="16"/>
                <w:szCs w:val="16"/>
                <w:highlight w:val="yellow"/>
              </w:rPr>
            </w:pPr>
          </w:p>
          <w:p w14:paraId="6A0FB71F" w14:textId="215BFCB9" w:rsidR="00422354" w:rsidRDefault="00422354" w:rsidP="006A7634">
            <w:pPr>
              <w:spacing w:line="276" w:lineRule="auto"/>
              <w:ind w:left="107" w:right="180"/>
              <w:jc w:val="both"/>
              <w:rPr>
                <w:color w:val="000000"/>
                <w:sz w:val="16"/>
                <w:szCs w:val="16"/>
              </w:rPr>
            </w:pPr>
            <w:r w:rsidRPr="00DD61AC">
              <w:rPr>
                <w:color w:val="000000"/>
                <w:sz w:val="16"/>
                <w:szCs w:val="16"/>
              </w:rPr>
              <w:t xml:space="preserve">The legal regime for competition in </w:t>
            </w:r>
            <w:r w:rsidR="00CE29C4">
              <w:rPr>
                <w:color w:val="000000"/>
                <w:sz w:val="16"/>
                <w:szCs w:val="16"/>
              </w:rPr>
              <w:t>Egypt</w:t>
            </w:r>
            <w:r w:rsidRPr="00DD61AC">
              <w:rPr>
                <w:color w:val="000000"/>
                <w:sz w:val="16"/>
                <w:szCs w:val="16"/>
              </w:rPr>
              <w:t xml:space="preserve"> is governed by </w:t>
            </w:r>
            <w:r w:rsidR="003620E4">
              <w:rPr>
                <w:color w:val="000000"/>
                <w:sz w:val="16"/>
                <w:szCs w:val="16"/>
              </w:rPr>
              <w:t xml:space="preserve">Egyptian Competition </w:t>
            </w:r>
            <w:r w:rsidRPr="00DD61AC">
              <w:rPr>
                <w:color w:val="000000"/>
                <w:sz w:val="16"/>
                <w:szCs w:val="16"/>
              </w:rPr>
              <w:t>Law No. 3 of 2005</w:t>
            </w:r>
            <w:r w:rsidR="00CE29C4">
              <w:rPr>
                <w:color w:val="000000"/>
                <w:sz w:val="16"/>
                <w:szCs w:val="16"/>
              </w:rPr>
              <w:t xml:space="preserve"> </w:t>
            </w:r>
            <w:r w:rsidRPr="00DD61AC">
              <w:rPr>
                <w:color w:val="000000"/>
                <w:sz w:val="16"/>
                <w:szCs w:val="16"/>
              </w:rPr>
              <w:t>(“</w:t>
            </w:r>
            <w:r w:rsidRPr="00DD61AC">
              <w:rPr>
                <w:b/>
                <w:bCs/>
                <w:color w:val="000000"/>
                <w:sz w:val="16"/>
                <w:szCs w:val="16"/>
              </w:rPr>
              <w:t>ECL</w:t>
            </w:r>
            <w:r w:rsidRPr="00DD61AC">
              <w:rPr>
                <w:color w:val="000000"/>
                <w:sz w:val="16"/>
                <w:szCs w:val="16"/>
              </w:rPr>
              <w:t>”) and its Executive Regulation foreseen in Decree No. 1316 of 2005, issued by the Prime Minister (the “</w:t>
            </w:r>
            <w:r w:rsidRPr="00DD61AC">
              <w:rPr>
                <w:b/>
                <w:bCs/>
                <w:color w:val="000000"/>
                <w:sz w:val="16"/>
                <w:szCs w:val="16"/>
              </w:rPr>
              <w:t>Executive Regulations</w:t>
            </w:r>
            <w:r w:rsidRPr="00DD61AC">
              <w:rPr>
                <w:color w:val="000000"/>
                <w:sz w:val="16"/>
                <w:szCs w:val="16"/>
              </w:rPr>
              <w:t>”).</w:t>
            </w:r>
          </w:p>
          <w:p w14:paraId="60FB0365" w14:textId="18BE30C1" w:rsidR="00D90C79" w:rsidRDefault="00D90C79" w:rsidP="006A7634">
            <w:pPr>
              <w:spacing w:line="276" w:lineRule="auto"/>
              <w:ind w:left="107" w:right="180"/>
              <w:jc w:val="both"/>
              <w:rPr>
                <w:color w:val="000000"/>
                <w:sz w:val="16"/>
                <w:szCs w:val="16"/>
              </w:rPr>
            </w:pPr>
          </w:p>
          <w:p w14:paraId="513A9C03" w14:textId="77777777" w:rsidR="00D90C79" w:rsidRPr="00D90C79" w:rsidRDefault="00D90C79" w:rsidP="006A7634">
            <w:pPr>
              <w:pBdr>
                <w:top w:val="nil"/>
                <w:left w:val="nil"/>
                <w:bottom w:val="nil"/>
                <w:right w:val="nil"/>
                <w:between w:val="nil"/>
              </w:pBdr>
              <w:spacing w:line="276" w:lineRule="auto"/>
              <w:ind w:left="107" w:right="180"/>
              <w:jc w:val="both"/>
              <w:rPr>
                <w:color w:val="000000" w:themeColor="text1"/>
                <w:sz w:val="16"/>
                <w:szCs w:val="16"/>
              </w:rPr>
            </w:pPr>
            <w:r w:rsidRPr="00D90C79">
              <w:rPr>
                <w:color w:val="000000" w:themeColor="text1"/>
                <w:sz w:val="16"/>
                <w:szCs w:val="16"/>
              </w:rPr>
              <w:t xml:space="preserve">[Please Introduce the name of the laws constituting the National Competition Law Regime. Include the year of </w:t>
            </w:r>
            <w:proofErr w:type="spellStart"/>
            <w:r w:rsidRPr="00D90C79">
              <w:rPr>
                <w:color w:val="000000" w:themeColor="text1"/>
                <w:sz w:val="16"/>
                <w:szCs w:val="16"/>
              </w:rPr>
              <w:t>enaction</w:t>
            </w:r>
            <w:proofErr w:type="spellEnd"/>
            <w:r w:rsidRPr="00D90C79">
              <w:rPr>
                <w:color w:val="000000" w:themeColor="text1"/>
                <w:sz w:val="16"/>
                <w:szCs w:val="16"/>
              </w:rPr>
              <w:t xml:space="preserve"> and the corresponding amendments as well]</w:t>
            </w:r>
          </w:p>
          <w:p w14:paraId="536127A4" w14:textId="77777777" w:rsidR="00D90C79" w:rsidRPr="00DD61AC" w:rsidRDefault="00D90C79" w:rsidP="006A7634">
            <w:pPr>
              <w:spacing w:line="276" w:lineRule="auto"/>
              <w:ind w:left="107" w:right="180"/>
              <w:jc w:val="both"/>
              <w:rPr>
                <w:color w:val="000000"/>
                <w:sz w:val="16"/>
                <w:szCs w:val="16"/>
              </w:rPr>
            </w:pPr>
          </w:p>
          <w:p w14:paraId="0000001C" w14:textId="4F49AE00" w:rsidR="00F86B84" w:rsidRPr="00DD61AC" w:rsidRDefault="00F86B84" w:rsidP="006A7634">
            <w:pPr>
              <w:pBdr>
                <w:top w:val="nil"/>
                <w:left w:val="nil"/>
                <w:bottom w:val="nil"/>
                <w:right w:val="nil"/>
                <w:between w:val="nil"/>
              </w:pBdr>
              <w:spacing w:before="1" w:line="276" w:lineRule="auto"/>
              <w:rPr>
                <w:color w:val="000000"/>
                <w:sz w:val="16"/>
                <w:szCs w:val="16"/>
              </w:rPr>
            </w:pPr>
          </w:p>
        </w:tc>
      </w:tr>
      <w:tr w:rsidR="00F86B84" w14:paraId="7C757338" w14:textId="77777777" w:rsidTr="00477854">
        <w:trPr>
          <w:trHeight w:val="539"/>
        </w:trPr>
        <w:tc>
          <w:tcPr>
            <w:tcW w:w="2821" w:type="dxa"/>
          </w:tcPr>
          <w:p w14:paraId="66B886B5" w14:textId="77777777" w:rsidR="00106508" w:rsidRDefault="00106508">
            <w:pPr>
              <w:pBdr>
                <w:top w:val="nil"/>
                <w:left w:val="nil"/>
                <w:bottom w:val="nil"/>
                <w:right w:val="nil"/>
                <w:between w:val="nil"/>
              </w:pBdr>
              <w:ind w:left="107"/>
              <w:rPr>
                <w:color w:val="000000"/>
                <w:sz w:val="16"/>
                <w:szCs w:val="16"/>
                <w:highlight w:val="yellow"/>
              </w:rPr>
            </w:pPr>
          </w:p>
          <w:p w14:paraId="00000027" w14:textId="75EED6EF" w:rsidR="00F86B84" w:rsidRDefault="00284838" w:rsidP="007E21F3">
            <w:pPr>
              <w:pBdr>
                <w:top w:val="nil"/>
                <w:left w:val="nil"/>
                <w:bottom w:val="nil"/>
                <w:right w:val="nil"/>
                <w:between w:val="nil"/>
              </w:pBdr>
              <w:tabs>
                <w:tab w:val="left" w:pos="3360"/>
              </w:tabs>
              <w:ind w:left="107" w:right="263"/>
              <w:jc w:val="both"/>
              <w:rPr>
                <w:color w:val="000000"/>
                <w:sz w:val="16"/>
                <w:szCs w:val="16"/>
                <w:highlight w:val="yellow"/>
              </w:rPr>
            </w:pPr>
            <w:r w:rsidRPr="007E21F3">
              <w:rPr>
                <w:color w:val="000000"/>
                <w:sz w:val="16"/>
                <w:szCs w:val="16"/>
              </w:rPr>
              <w:t>Competition Authority</w:t>
            </w:r>
          </w:p>
        </w:tc>
        <w:tc>
          <w:tcPr>
            <w:tcW w:w="6899" w:type="dxa"/>
            <w:gridSpan w:val="8"/>
            <w:shd w:val="clear" w:color="auto" w:fill="auto"/>
          </w:tcPr>
          <w:p w14:paraId="499139BE" w14:textId="7186B325" w:rsidR="0049174E" w:rsidRPr="00D90C79" w:rsidRDefault="00284838" w:rsidP="006A7634">
            <w:pPr>
              <w:pBdr>
                <w:top w:val="nil"/>
                <w:left w:val="nil"/>
                <w:bottom w:val="nil"/>
                <w:right w:val="nil"/>
                <w:between w:val="nil"/>
              </w:pBdr>
              <w:spacing w:line="276" w:lineRule="auto"/>
              <w:ind w:left="107" w:right="180"/>
              <w:rPr>
                <w:color w:val="0000FF"/>
                <w:sz w:val="16"/>
                <w:szCs w:val="16"/>
                <w:u w:val="single"/>
              </w:rPr>
            </w:pPr>
            <w:r w:rsidRPr="00DD61AC">
              <w:rPr>
                <w:color w:val="000000"/>
                <w:sz w:val="16"/>
                <w:szCs w:val="16"/>
              </w:rPr>
              <w:t xml:space="preserve"> </w:t>
            </w:r>
          </w:p>
          <w:p w14:paraId="619C8566" w14:textId="07760307" w:rsidR="007E21F3" w:rsidRPr="00DD61AC" w:rsidRDefault="008779AF" w:rsidP="006A7634">
            <w:pPr>
              <w:pBdr>
                <w:top w:val="nil"/>
                <w:left w:val="nil"/>
                <w:bottom w:val="nil"/>
                <w:right w:val="nil"/>
                <w:between w:val="nil"/>
              </w:pBdr>
              <w:spacing w:line="276" w:lineRule="auto"/>
              <w:ind w:left="107" w:right="180"/>
              <w:jc w:val="both"/>
              <w:rPr>
                <w:color w:val="000000"/>
                <w:sz w:val="16"/>
                <w:szCs w:val="16"/>
              </w:rPr>
            </w:pPr>
            <w:r w:rsidRPr="00DD61AC">
              <w:rPr>
                <w:color w:val="000000"/>
                <w:sz w:val="16"/>
                <w:szCs w:val="16"/>
              </w:rPr>
              <w:t xml:space="preserve">The Egyptian </w:t>
            </w:r>
            <w:r w:rsidR="003B7493" w:rsidRPr="00DD61AC">
              <w:rPr>
                <w:color w:val="000000"/>
                <w:sz w:val="16"/>
                <w:szCs w:val="16"/>
              </w:rPr>
              <w:t>Competition Authority (“</w:t>
            </w:r>
            <w:r w:rsidR="003B7493" w:rsidRPr="00DD61AC">
              <w:rPr>
                <w:b/>
                <w:bCs/>
                <w:color w:val="000000"/>
                <w:sz w:val="16"/>
                <w:szCs w:val="16"/>
              </w:rPr>
              <w:t>ECA</w:t>
            </w:r>
            <w:r w:rsidR="003B7493" w:rsidRPr="00DD61AC">
              <w:rPr>
                <w:color w:val="000000"/>
                <w:sz w:val="16"/>
                <w:szCs w:val="16"/>
              </w:rPr>
              <w:t>”) is the primary competition law regulator in Egypt. ECL dictated the establishment of the ECA.</w:t>
            </w:r>
            <w:r w:rsidR="00D57C63" w:rsidRPr="00DD61AC">
              <w:rPr>
                <w:color w:val="000000"/>
                <w:sz w:val="16"/>
                <w:szCs w:val="16"/>
              </w:rPr>
              <w:t xml:space="preserve"> </w:t>
            </w:r>
            <w:r w:rsidR="007E21F3">
              <w:rPr>
                <w:color w:val="000000"/>
                <w:sz w:val="16"/>
                <w:szCs w:val="16"/>
              </w:rPr>
              <w:t>T</w:t>
            </w:r>
            <w:r w:rsidR="007C2CFC" w:rsidRPr="00DD61AC">
              <w:rPr>
                <w:color w:val="000000"/>
                <w:sz w:val="16"/>
                <w:szCs w:val="16"/>
              </w:rPr>
              <w:t>he ECA was established on the 16</w:t>
            </w:r>
            <w:r w:rsidR="007C2CFC" w:rsidRPr="00DD61AC">
              <w:rPr>
                <w:color w:val="000000"/>
                <w:sz w:val="16"/>
                <w:szCs w:val="16"/>
                <w:vertAlign w:val="superscript"/>
              </w:rPr>
              <w:t>th</w:t>
            </w:r>
            <w:r w:rsidR="007C2CFC" w:rsidRPr="00DD61AC">
              <w:rPr>
                <w:color w:val="000000"/>
                <w:sz w:val="16"/>
                <w:szCs w:val="16"/>
              </w:rPr>
              <w:t xml:space="preserve"> of May 2005. </w:t>
            </w:r>
          </w:p>
          <w:p w14:paraId="125FB9EB" w14:textId="77777777" w:rsidR="000B72F1" w:rsidRPr="00DD61AC" w:rsidRDefault="000B72F1" w:rsidP="006A7634">
            <w:pPr>
              <w:pBdr>
                <w:top w:val="nil"/>
                <w:left w:val="nil"/>
                <w:bottom w:val="nil"/>
                <w:right w:val="nil"/>
                <w:between w:val="nil"/>
              </w:pBdr>
              <w:spacing w:line="276" w:lineRule="auto"/>
              <w:ind w:left="107" w:right="180"/>
              <w:jc w:val="both"/>
              <w:rPr>
                <w:color w:val="000000"/>
                <w:sz w:val="16"/>
                <w:szCs w:val="16"/>
              </w:rPr>
            </w:pPr>
          </w:p>
          <w:p w14:paraId="4AF02A5E" w14:textId="309CE150" w:rsidR="007C2CFC" w:rsidRPr="00DD61AC" w:rsidRDefault="000B72F1" w:rsidP="006A7634">
            <w:pPr>
              <w:spacing w:after="240" w:line="276" w:lineRule="auto"/>
              <w:ind w:left="107" w:right="180"/>
              <w:jc w:val="both"/>
              <w:rPr>
                <w:color w:val="000000"/>
                <w:sz w:val="16"/>
                <w:szCs w:val="16"/>
              </w:rPr>
            </w:pPr>
            <w:r w:rsidRPr="00DD61AC">
              <w:rPr>
                <w:color w:val="000000"/>
                <w:sz w:val="16"/>
                <w:szCs w:val="16"/>
              </w:rPr>
              <w:t xml:space="preserve">The ECA is affiliated </w:t>
            </w:r>
            <w:r w:rsidR="00B70862" w:rsidRPr="00DD61AC">
              <w:rPr>
                <w:color w:val="000000"/>
                <w:sz w:val="16"/>
                <w:szCs w:val="16"/>
              </w:rPr>
              <w:t>to</w:t>
            </w:r>
            <w:r w:rsidRPr="00DD61AC">
              <w:rPr>
                <w:color w:val="000000"/>
                <w:sz w:val="16"/>
                <w:szCs w:val="16"/>
              </w:rPr>
              <w:t xml:space="preserve"> the Prime Minister and managed by a Board of Directors</w:t>
            </w:r>
            <w:r w:rsidR="0068673B" w:rsidRPr="00DD61AC">
              <w:rPr>
                <w:color w:val="000000"/>
                <w:sz w:val="16"/>
                <w:szCs w:val="16"/>
              </w:rPr>
              <w:t>.</w:t>
            </w:r>
            <w:r w:rsidR="007C2CFC" w:rsidRPr="00DD61AC">
              <w:rPr>
                <w:color w:val="000000"/>
                <w:sz w:val="16"/>
                <w:szCs w:val="16"/>
              </w:rPr>
              <w:t xml:space="preserve"> ECA’s first Board of Directors was formed in August 2005, and it started its actual operations in January 2006.</w:t>
            </w:r>
            <w:r w:rsidR="000A2BF8">
              <w:rPr>
                <w:color w:val="000000"/>
                <w:sz w:val="16"/>
                <w:szCs w:val="16"/>
              </w:rPr>
              <w:t xml:space="preserve">        </w:t>
            </w:r>
          </w:p>
          <w:p w14:paraId="233EEAAF" w14:textId="57937DAA" w:rsidR="005B49B1" w:rsidRDefault="005B49B1" w:rsidP="006A7634">
            <w:pPr>
              <w:pBdr>
                <w:top w:val="nil"/>
                <w:left w:val="nil"/>
                <w:bottom w:val="nil"/>
                <w:right w:val="nil"/>
                <w:between w:val="nil"/>
              </w:pBdr>
              <w:spacing w:line="276" w:lineRule="auto"/>
              <w:ind w:left="107" w:right="180"/>
              <w:jc w:val="both"/>
              <w:rPr>
                <w:color w:val="000000"/>
                <w:sz w:val="16"/>
                <w:szCs w:val="16"/>
              </w:rPr>
            </w:pPr>
            <w:r w:rsidRPr="00DD61AC">
              <w:rPr>
                <w:b/>
                <w:bCs/>
                <w:color w:val="000000"/>
                <w:sz w:val="16"/>
                <w:szCs w:val="16"/>
              </w:rPr>
              <w:t>Website:</w:t>
            </w:r>
            <w:r w:rsidRPr="00DD61AC">
              <w:rPr>
                <w:color w:val="000000"/>
                <w:sz w:val="16"/>
                <w:szCs w:val="16"/>
              </w:rPr>
              <w:t xml:space="preserve"> </w:t>
            </w:r>
            <w:hyperlink r:id="rId9" w:history="1">
              <w:r w:rsidRPr="00DD61AC">
                <w:rPr>
                  <w:rStyle w:val="Hyperlink"/>
                  <w:sz w:val="16"/>
                  <w:szCs w:val="16"/>
                </w:rPr>
                <w:t>http://www.eca.org.eg/ECA/StaticContent/View.aspx?ID=1</w:t>
              </w:r>
            </w:hyperlink>
            <w:r w:rsidRPr="00DD61AC">
              <w:rPr>
                <w:color w:val="000000"/>
                <w:sz w:val="16"/>
                <w:szCs w:val="16"/>
              </w:rPr>
              <w:t xml:space="preserve"> </w:t>
            </w:r>
          </w:p>
          <w:p w14:paraId="5048B9E6" w14:textId="11108FEA" w:rsidR="00D90C79" w:rsidRDefault="00D90C79" w:rsidP="006A7634">
            <w:pPr>
              <w:pBdr>
                <w:top w:val="nil"/>
                <w:left w:val="nil"/>
                <w:bottom w:val="nil"/>
                <w:right w:val="nil"/>
                <w:between w:val="nil"/>
              </w:pBdr>
              <w:spacing w:line="276" w:lineRule="auto"/>
              <w:ind w:left="107" w:right="180"/>
              <w:jc w:val="both"/>
              <w:rPr>
                <w:color w:val="000000"/>
                <w:sz w:val="16"/>
                <w:szCs w:val="16"/>
              </w:rPr>
            </w:pPr>
          </w:p>
          <w:p w14:paraId="62502B49" w14:textId="77777777" w:rsidR="00D90C79" w:rsidRPr="00D90C79" w:rsidRDefault="00D90C79" w:rsidP="006A7634">
            <w:pPr>
              <w:pBdr>
                <w:top w:val="nil"/>
                <w:left w:val="nil"/>
                <w:bottom w:val="nil"/>
                <w:right w:val="nil"/>
                <w:between w:val="nil"/>
              </w:pBdr>
              <w:spacing w:line="276" w:lineRule="auto"/>
              <w:ind w:left="107" w:right="180"/>
              <w:jc w:val="both"/>
              <w:rPr>
                <w:i/>
                <w:color w:val="000000"/>
                <w:sz w:val="16"/>
                <w:szCs w:val="16"/>
              </w:rPr>
            </w:pPr>
            <w:r w:rsidRPr="00D90C79">
              <w:rPr>
                <w:i/>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14:paraId="436DB1F0" w14:textId="77777777" w:rsidR="00D90C79" w:rsidRPr="00DD61AC" w:rsidRDefault="00D90C79" w:rsidP="006A7634">
            <w:pPr>
              <w:pBdr>
                <w:top w:val="nil"/>
                <w:left w:val="nil"/>
                <w:bottom w:val="nil"/>
                <w:right w:val="nil"/>
                <w:between w:val="nil"/>
              </w:pBdr>
              <w:spacing w:line="276" w:lineRule="auto"/>
              <w:ind w:left="107" w:right="180"/>
              <w:jc w:val="both"/>
              <w:rPr>
                <w:color w:val="000000"/>
                <w:sz w:val="16"/>
                <w:szCs w:val="16"/>
              </w:rPr>
            </w:pPr>
          </w:p>
          <w:p w14:paraId="0000002F" w14:textId="77777777" w:rsidR="00F86B84" w:rsidRPr="00DD61AC" w:rsidRDefault="00F86B84" w:rsidP="006A7634">
            <w:pPr>
              <w:pBdr>
                <w:top w:val="nil"/>
                <w:left w:val="nil"/>
                <w:bottom w:val="nil"/>
                <w:right w:val="nil"/>
                <w:between w:val="nil"/>
              </w:pBdr>
              <w:spacing w:line="276" w:lineRule="auto"/>
              <w:ind w:right="180"/>
              <w:rPr>
                <w:color w:val="000000"/>
                <w:sz w:val="16"/>
                <w:szCs w:val="16"/>
              </w:rPr>
            </w:pPr>
          </w:p>
        </w:tc>
      </w:tr>
      <w:tr w:rsidR="00F86B84" w14:paraId="40D227CD" w14:textId="77777777" w:rsidTr="00477854">
        <w:trPr>
          <w:trHeight w:val="465"/>
        </w:trPr>
        <w:tc>
          <w:tcPr>
            <w:tcW w:w="9720" w:type="dxa"/>
            <w:gridSpan w:val="9"/>
            <w:shd w:val="clear" w:color="auto" w:fill="B9A989"/>
          </w:tcPr>
          <w:p w14:paraId="0000003A" w14:textId="77777777" w:rsidR="00F86B84" w:rsidRPr="00DD61AC" w:rsidRDefault="00284838" w:rsidP="006A7634">
            <w:pPr>
              <w:pBdr>
                <w:top w:val="nil"/>
                <w:left w:val="nil"/>
                <w:bottom w:val="nil"/>
                <w:right w:val="nil"/>
                <w:between w:val="nil"/>
              </w:pBdr>
              <w:spacing w:before="119" w:line="276" w:lineRule="auto"/>
              <w:ind w:left="3840" w:right="3834"/>
              <w:jc w:val="center"/>
              <w:rPr>
                <w:b/>
                <w:color w:val="000000"/>
                <w:sz w:val="16"/>
                <w:szCs w:val="16"/>
              </w:rPr>
            </w:pPr>
            <w:r w:rsidRPr="00DD61AC">
              <w:rPr>
                <w:b/>
                <w:smallCaps/>
                <w:color w:val="000000"/>
                <w:sz w:val="16"/>
                <w:szCs w:val="16"/>
              </w:rPr>
              <w:t>Policy-Making Agents</w:t>
            </w:r>
          </w:p>
          <w:p w14:paraId="0000003B" w14:textId="77777777" w:rsidR="00F86B84" w:rsidRPr="00DD61AC" w:rsidRDefault="00284838" w:rsidP="006A7634">
            <w:pPr>
              <w:pBdr>
                <w:top w:val="nil"/>
                <w:left w:val="nil"/>
                <w:bottom w:val="nil"/>
                <w:right w:val="nil"/>
                <w:between w:val="nil"/>
              </w:pBdr>
              <w:spacing w:before="119" w:line="276" w:lineRule="auto"/>
              <w:ind w:left="3059" w:right="3050"/>
              <w:jc w:val="center"/>
              <w:rPr>
                <w:b/>
                <w:smallCaps/>
                <w:color w:val="000000"/>
                <w:sz w:val="16"/>
                <w:szCs w:val="16"/>
              </w:rPr>
            </w:pPr>
            <w:r w:rsidRPr="00DD61AC">
              <w:rPr>
                <w:b/>
                <w:smallCaps/>
                <w:color w:val="000000"/>
                <w:sz w:val="16"/>
                <w:szCs w:val="16"/>
              </w:rPr>
              <w:t>-Diversification-</w:t>
            </w:r>
          </w:p>
        </w:tc>
      </w:tr>
      <w:tr w:rsidR="00F86B84" w14:paraId="594DB212" w14:textId="77777777" w:rsidTr="00477854">
        <w:trPr>
          <w:trHeight w:val="465"/>
        </w:trPr>
        <w:tc>
          <w:tcPr>
            <w:tcW w:w="2821" w:type="dxa"/>
            <w:shd w:val="clear" w:color="auto" w:fill="auto"/>
          </w:tcPr>
          <w:p w14:paraId="00000047" w14:textId="77777777" w:rsidR="00F86B84" w:rsidRDefault="00284838" w:rsidP="007E21F3">
            <w:pPr>
              <w:pBdr>
                <w:top w:val="nil"/>
                <w:left w:val="nil"/>
                <w:bottom w:val="nil"/>
                <w:right w:val="nil"/>
                <w:between w:val="nil"/>
              </w:pBdr>
              <w:tabs>
                <w:tab w:val="left" w:pos="3360"/>
              </w:tabs>
              <w:spacing w:before="119"/>
              <w:ind w:left="107" w:right="263"/>
              <w:jc w:val="both"/>
              <w:rPr>
                <w:b/>
                <w:smallCaps/>
                <w:color w:val="000000"/>
                <w:sz w:val="20"/>
                <w:szCs w:val="20"/>
              </w:rPr>
            </w:pPr>
            <w:r>
              <w:rPr>
                <w:color w:val="000000"/>
                <w:sz w:val="16"/>
                <w:szCs w:val="16"/>
              </w:rPr>
              <w:t>How many agencies are responsible for competition enforcement?</w:t>
            </w:r>
          </w:p>
        </w:tc>
        <w:tc>
          <w:tcPr>
            <w:tcW w:w="6899" w:type="dxa"/>
            <w:gridSpan w:val="8"/>
            <w:shd w:val="clear" w:color="auto" w:fill="auto"/>
          </w:tcPr>
          <w:p w14:paraId="7D525C15" w14:textId="77777777" w:rsidR="00AE34EC" w:rsidRPr="00DD61AC" w:rsidRDefault="00AE34EC" w:rsidP="006A7634">
            <w:pPr>
              <w:pBdr>
                <w:top w:val="nil"/>
                <w:left w:val="nil"/>
                <w:bottom w:val="nil"/>
                <w:right w:val="nil"/>
                <w:between w:val="nil"/>
              </w:pBdr>
              <w:spacing w:line="276" w:lineRule="auto"/>
              <w:ind w:right="180"/>
              <w:jc w:val="both"/>
              <w:rPr>
                <w:color w:val="000000"/>
                <w:sz w:val="16"/>
                <w:szCs w:val="16"/>
              </w:rPr>
            </w:pPr>
          </w:p>
          <w:p w14:paraId="21299E92" w14:textId="4B08FD25" w:rsidR="00AE34EC" w:rsidRPr="00DD61AC" w:rsidRDefault="00884C7C" w:rsidP="006A7634">
            <w:pPr>
              <w:pBdr>
                <w:top w:val="nil"/>
                <w:left w:val="nil"/>
                <w:bottom w:val="nil"/>
                <w:right w:val="nil"/>
                <w:between w:val="nil"/>
              </w:pBdr>
              <w:spacing w:line="276" w:lineRule="auto"/>
              <w:ind w:left="86" w:right="180"/>
              <w:jc w:val="both"/>
              <w:rPr>
                <w:color w:val="000000"/>
                <w:sz w:val="16"/>
                <w:szCs w:val="16"/>
              </w:rPr>
            </w:pPr>
            <w:r w:rsidRPr="00DD61AC">
              <w:rPr>
                <w:color w:val="000000"/>
                <w:sz w:val="16"/>
                <w:szCs w:val="16"/>
              </w:rPr>
              <w:t>ECA is the primary agency responsible for competition enforcement in Egypt.</w:t>
            </w:r>
            <w:r w:rsidR="00DB5862">
              <w:rPr>
                <w:color w:val="000000"/>
                <w:sz w:val="16"/>
                <w:szCs w:val="16"/>
              </w:rPr>
              <w:t xml:space="preserve"> </w:t>
            </w:r>
            <w:r w:rsidR="00596431" w:rsidRPr="00DD61AC">
              <w:rPr>
                <w:color w:val="000000"/>
                <w:sz w:val="16"/>
                <w:szCs w:val="16"/>
              </w:rPr>
              <w:t xml:space="preserve">The ECA has broad enforcement powers. These include, inter alia, investigating complaints of violations of the ECL, initiating ex-officio investigations of practices that may </w:t>
            </w:r>
            <w:r w:rsidR="00CE7462" w:rsidRPr="00DD61AC">
              <w:rPr>
                <w:color w:val="000000"/>
                <w:sz w:val="16"/>
                <w:szCs w:val="16"/>
              </w:rPr>
              <w:t>threaten</w:t>
            </w:r>
            <w:r w:rsidR="00596431" w:rsidRPr="00DD61AC">
              <w:rPr>
                <w:color w:val="000000"/>
                <w:sz w:val="16"/>
                <w:szCs w:val="16"/>
              </w:rPr>
              <w:t xml:space="preserve"> </w:t>
            </w:r>
            <w:r w:rsidR="00CE7462" w:rsidRPr="00DD61AC">
              <w:rPr>
                <w:color w:val="000000"/>
                <w:sz w:val="16"/>
                <w:szCs w:val="16"/>
              </w:rPr>
              <w:t xml:space="preserve">free </w:t>
            </w:r>
            <w:r w:rsidR="00596431" w:rsidRPr="00DD61AC">
              <w:rPr>
                <w:color w:val="000000"/>
                <w:sz w:val="16"/>
                <w:szCs w:val="16"/>
              </w:rPr>
              <w:t>competition or result in violation of the Competition Law, assessing ex-ante notifications of economic concentration, providing advisory opinions on draft laws and decrees that may harm competition, promulgating periodic reports on ECA’s activities and actions, and organizing training programs to raise awareness of the law and regulations.</w:t>
            </w:r>
          </w:p>
          <w:p w14:paraId="3FF834BC" w14:textId="32E44763" w:rsidR="00AE34EC" w:rsidRPr="00DD61AC" w:rsidRDefault="00AE34EC" w:rsidP="006A7634">
            <w:pPr>
              <w:pBdr>
                <w:top w:val="nil"/>
                <w:left w:val="nil"/>
                <w:bottom w:val="nil"/>
                <w:right w:val="nil"/>
                <w:between w:val="nil"/>
              </w:pBdr>
              <w:spacing w:line="276" w:lineRule="auto"/>
              <w:ind w:right="180"/>
              <w:jc w:val="both"/>
              <w:rPr>
                <w:b/>
                <w:bCs/>
                <w:color w:val="000000"/>
                <w:sz w:val="16"/>
                <w:szCs w:val="16"/>
                <w:u w:val="single"/>
              </w:rPr>
            </w:pPr>
          </w:p>
          <w:p w14:paraId="7549E025" w14:textId="596F6AF5" w:rsidR="00802A5B" w:rsidRDefault="00F7313A" w:rsidP="006A7634">
            <w:pPr>
              <w:pBdr>
                <w:top w:val="nil"/>
                <w:left w:val="nil"/>
                <w:bottom w:val="nil"/>
                <w:right w:val="nil"/>
                <w:between w:val="nil"/>
              </w:pBdr>
              <w:spacing w:line="276" w:lineRule="auto"/>
              <w:ind w:left="86" w:right="180"/>
              <w:jc w:val="both"/>
              <w:rPr>
                <w:color w:val="000000"/>
                <w:sz w:val="16"/>
                <w:szCs w:val="16"/>
              </w:rPr>
            </w:pPr>
            <w:r w:rsidRPr="00DD61AC">
              <w:rPr>
                <w:color w:val="000000"/>
                <w:sz w:val="16"/>
                <w:szCs w:val="16"/>
              </w:rPr>
              <w:t xml:space="preserve">When a violation is established, </w:t>
            </w:r>
            <w:r w:rsidR="00596431" w:rsidRPr="00DD61AC">
              <w:rPr>
                <w:color w:val="000000"/>
                <w:sz w:val="16"/>
                <w:szCs w:val="16"/>
              </w:rPr>
              <w:t xml:space="preserve">ECA </w:t>
            </w:r>
            <w:r w:rsidR="00483197">
              <w:rPr>
                <w:color w:val="000000"/>
                <w:sz w:val="16"/>
                <w:szCs w:val="16"/>
              </w:rPr>
              <w:t>can</w:t>
            </w:r>
            <w:r w:rsidR="00D87424">
              <w:rPr>
                <w:color w:val="000000"/>
                <w:sz w:val="16"/>
                <w:szCs w:val="16"/>
              </w:rPr>
              <w:t xml:space="preserve"> </w:t>
            </w:r>
            <w:r w:rsidR="00FE6AC4">
              <w:rPr>
                <w:color w:val="000000"/>
                <w:sz w:val="16"/>
                <w:szCs w:val="16"/>
              </w:rPr>
              <w:t>take</w:t>
            </w:r>
            <w:r w:rsidR="00D87424">
              <w:rPr>
                <w:color w:val="000000"/>
                <w:sz w:val="16"/>
                <w:szCs w:val="16"/>
              </w:rPr>
              <w:t xml:space="preserve"> administrative </w:t>
            </w:r>
            <w:r w:rsidR="00FE6AC4">
              <w:rPr>
                <w:color w:val="000000"/>
                <w:sz w:val="16"/>
                <w:szCs w:val="16"/>
              </w:rPr>
              <w:t>actions</w:t>
            </w:r>
            <w:r w:rsidR="00730787">
              <w:rPr>
                <w:color w:val="000000"/>
                <w:sz w:val="16"/>
                <w:szCs w:val="16"/>
              </w:rPr>
              <w:t xml:space="preserve"> against the violator</w:t>
            </w:r>
            <w:r w:rsidR="00D87424">
              <w:rPr>
                <w:color w:val="000000"/>
                <w:sz w:val="16"/>
                <w:szCs w:val="16"/>
              </w:rPr>
              <w:t xml:space="preserve">. For example, </w:t>
            </w:r>
            <w:r w:rsidR="00483197">
              <w:rPr>
                <w:color w:val="000000"/>
                <w:sz w:val="16"/>
                <w:szCs w:val="16"/>
              </w:rPr>
              <w:t xml:space="preserve">ECA </w:t>
            </w:r>
            <w:r w:rsidRPr="00DD61AC">
              <w:rPr>
                <w:color w:val="000000"/>
                <w:sz w:val="16"/>
                <w:szCs w:val="16"/>
              </w:rPr>
              <w:t xml:space="preserve">may issue </w:t>
            </w:r>
            <w:r w:rsidR="005E2276" w:rsidRPr="00DD61AC">
              <w:rPr>
                <w:color w:val="000000"/>
                <w:sz w:val="16"/>
                <w:szCs w:val="16"/>
              </w:rPr>
              <w:t xml:space="preserve">a </w:t>
            </w:r>
            <w:r w:rsidR="00596431" w:rsidRPr="00DD61AC">
              <w:rPr>
                <w:color w:val="000000"/>
                <w:sz w:val="16"/>
                <w:szCs w:val="16"/>
              </w:rPr>
              <w:t>cease-and-desist order to temporarily suspend any practice that would constitute a violation of ECL.</w:t>
            </w:r>
            <w:r w:rsidR="00414C8E">
              <w:rPr>
                <w:color w:val="000000"/>
                <w:sz w:val="16"/>
                <w:szCs w:val="16"/>
              </w:rPr>
              <w:t xml:space="preserve"> </w:t>
            </w:r>
            <w:r w:rsidR="00D87424">
              <w:rPr>
                <w:color w:val="000000"/>
                <w:sz w:val="16"/>
                <w:szCs w:val="16"/>
              </w:rPr>
              <w:t>In addition</w:t>
            </w:r>
            <w:r w:rsidR="00730787">
              <w:rPr>
                <w:color w:val="000000"/>
                <w:sz w:val="16"/>
                <w:szCs w:val="16"/>
              </w:rPr>
              <w:t xml:space="preserve"> to the administrative actions</w:t>
            </w:r>
            <w:r w:rsidR="00D87424">
              <w:rPr>
                <w:color w:val="000000"/>
                <w:sz w:val="16"/>
                <w:szCs w:val="16"/>
              </w:rPr>
              <w:t xml:space="preserve">, ECA may decide to incriminate a violation of the ECL </w:t>
            </w:r>
            <w:r w:rsidR="00E3583F">
              <w:rPr>
                <w:color w:val="000000"/>
                <w:sz w:val="16"/>
                <w:szCs w:val="16"/>
              </w:rPr>
              <w:t xml:space="preserve">by requesting the initiation of criminal proceedings against the violators and then referring the case to the Public Prosecution </w:t>
            </w:r>
            <w:r w:rsidR="00802A5B">
              <w:rPr>
                <w:color w:val="000000"/>
                <w:sz w:val="16"/>
                <w:szCs w:val="16"/>
              </w:rPr>
              <w:t>(as further explained below).</w:t>
            </w:r>
            <w:r w:rsidR="00AC731D">
              <w:rPr>
                <w:color w:val="000000"/>
                <w:sz w:val="16"/>
                <w:szCs w:val="16"/>
              </w:rPr>
              <w:t xml:space="preserve"> </w:t>
            </w:r>
            <w:r w:rsidR="00AC731D" w:rsidRPr="00DD61AC">
              <w:rPr>
                <w:color w:val="000000"/>
                <w:sz w:val="16"/>
                <w:szCs w:val="16"/>
              </w:rPr>
              <w:t xml:space="preserve">ECA </w:t>
            </w:r>
            <w:r w:rsidR="00E3583F">
              <w:rPr>
                <w:color w:val="000000"/>
                <w:sz w:val="16"/>
                <w:szCs w:val="16"/>
              </w:rPr>
              <w:t>cannot directly file a criminal lawsuit or impose sanctions on the violators.</w:t>
            </w:r>
          </w:p>
          <w:p w14:paraId="07283177" w14:textId="77777777" w:rsidR="00E3583F" w:rsidRDefault="00E3583F" w:rsidP="006A7634">
            <w:pPr>
              <w:pBdr>
                <w:top w:val="nil"/>
                <w:left w:val="nil"/>
                <w:bottom w:val="nil"/>
                <w:right w:val="nil"/>
                <w:between w:val="nil"/>
              </w:pBdr>
              <w:spacing w:line="276" w:lineRule="auto"/>
              <w:ind w:left="86" w:right="180"/>
              <w:jc w:val="both"/>
              <w:rPr>
                <w:color w:val="000000"/>
                <w:sz w:val="16"/>
                <w:szCs w:val="16"/>
              </w:rPr>
            </w:pPr>
          </w:p>
          <w:p w14:paraId="3635A21C" w14:textId="3A041126" w:rsidR="00701CFC" w:rsidRPr="00701CFC" w:rsidRDefault="00C82687" w:rsidP="006A7634">
            <w:pPr>
              <w:pBdr>
                <w:top w:val="nil"/>
                <w:left w:val="nil"/>
                <w:bottom w:val="nil"/>
                <w:right w:val="nil"/>
                <w:between w:val="nil"/>
              </w:pBdr>
              <w:spacing w:line="276" w:lineRule="auto"/>
              <w:ind w:left="86" w:right="180"/>
              <w:jc w:val="both"/>
              <w:rPr>
                <w:color w:val="000000"/>
                <w:sz w:val="16"/>
                <w:szCs w:val="16"/>
              </w:rPr>
            </w:pPr>
            <w:r>
              <w:rPr>
                <w:color w:val="000000"/>
                <w:sz w:val="16"/>
                <w:szCs w:val="16"/>
              </w:rPr>
              <w:t xml:space="preserve">Also, </w:t>
            </w:r>
            <w:r w:rsidR="00802A5B">
              <w:rPr>
                <w:color w:val="000000"/>
                <w:sz w:val="16"/>
                <w:szCs w:val="16"/>
              </w:rPr>
              <w:t xml:space="preserve">ECA is the sole authority that has the power to settle any </w:t>
            </w:r>
            <w:r w:rsidR="00266E2A">
              <w:rPr>
                <w:color w:val="000000"/>
                <w:sz w:val="16"/>
                <w:szCs w:val="16"/>
              </w:rPr>
              <w:t>violation</w:t>
            </w:r>
            <w:r w:rsidR="00802A5B">
              <w:rPr>
                <w:color w:val="000000"/>
                <w:sz w:val="16"/>
                <w:szCs w:val="16"/>
              </w:rPr>
              <w:t xml:space="preserve"> whether before </w:t>
            </w:r>
            <w:r w:rsidR="00266E2A">
              <w:rPr>
                <w:color w:val="000000"/>
                <w:sz w:val="16"/>
                <w:szCs w:val="16"/>
              </w:rPr>
              <w:t>it</w:t>
            </w:r>
            <w:r w:rsidR="00585CED">
              <w:rPr>
                <w:color w:val="000000"/>
                <w:sz w:val="16"/>
                <w:szCs w:val="16"/>
              </w:rPr>
              <w:t xml:space="preserve"> requests the initiation of </w:t>
            </w:r>
            <w:r w:rsidR="00802A5B">
              <w:rPr>
                <w:color w:val="000000"/>
                <w:sz w:val="16"/>
                <w:szCs w:val="16"/>
              </w:rPr>
              <w:t>criminal proceedings or after a criminal lawsuit</w:t>
            </w:r>
            <w:r w:rsidR="00266E2A">
              <w:rPr>
                <w:color w:val="000000"/>
                <w:sz w:val="16"/>
                <w:szCs w:val="16"/>
              </w:rPr>
              <w:t xml:space="preserve"> </w:t>
            </w:r>
            <w:r w:rsidR="000F5B37">
              <w:rPr>
                <w:color w:val="000000"/>
                <w:sz w:val="16"/>
                <w:szCs w:val="16"/>
              </w:rPr>
              <w:t xml:space="preserve">is filed </w:t>
            </w:r>
            <w:r w:rsidR="00266E2A">
              <w:rPr>
                <w:color w:val="000000"/>
                <w:sz w:val="16"/>
                <w:szCs w:val="16"/>
              </w:rPr>
              <w:t>regarding such violation</w:t>
            </w:r>
            <w:r w:rsidR="00802A5B">
              <w:rPr>
                <w:color w:val="000000"/>
                <w:sz w:val="16"/>
                <w:szCs w:val="16"/>
              </w:rPr>
              <w:t xml:space="preserve">. If a </w:t>
            </w:r>
            <w:r w:rsidR="00266E2A">
              <w:rPr>
                <w:color w:val="000000"/>
                <w:sz w:val="16"/>
                <w:szCs w:val="16"/>
              </w:rPr>
              <w:t>violation</w:t>
            </w:r>
            <w:r w:rsidR="00802A5B">
              <w:rPr>
                <w:color w:val="000000"/>
                <w:sz w:val="16"/>
                <w:szCs w:val="16"/>
              </w:rPr>
              <w:t xml:space="preserve"> is settled</w:t>
            </w:r>
            <w:r w:rsidR="0060133D">
              <w:rPr>
                <w:color w:val="000000"/>
                <w:sz w:val="16"/>
                <w:szCs w:val="16"/>
              </w:rPr>
              <w:t>, such</w:t>
            </w:r>
            <w:r w:rsidR="00701CFC" w:rsidRPr="00701CFC">
              <w:rPr>
                <w:color w:val="000000"/>
                <w:sz w:val="16"/>
                <w:szCs w:val="16"/>
              </w:rPr>
              <w:t xml:space="preserve"> settlement shall be considered a waiver of </w:t>
            </w:r>
            <w:r>
              <w:rPr>
                <w:color w:val="000000"/>
                <w:sz w:val="16"/>
                <w:szCs w:val="16"/>
              </w:rPr>
              <w:t xml:space="preserve">any request to </w:t>
            </w:r>
            <w:r w:rsidR="0060133D">
              <w:rPr>
                <w:color w:val="000000"/>
                <w:sz w:val="16"/>
                <w:szCs w:val="16"/>
              </w:rPr>
              <w:t>fil</w:t>
            </w:r>
            <w:r>
              <w:rPr>
                <w:color w:val="000000"/>
                <w:sz w:val="16"/>
                <w:szCs w:val="16"/>
              </w:rPr>
              <w:t>e</w:t>
            </w:r>
            <w:r w:rsidR="0060133D">
              <w:rPr>
                <w:color w:val="000000"/>
                <w:sz w:val="16"/>
                <w:szCs w:val="16"/>
              </w:rPr>
              <w:t xml:space="preserve"> </w:t>
            </w:r>
            <w:r>
              <w:rPr>
                <w:color w:val="000000"/>
                <w:sz w:val="16"/>
                <w:szCs w:val="16"/>
              </w:rPr>
              <w:t>a</w:t>
            </w:r>
            <w:r w:rsidR="00701CFC" w:rsidRPr="00701CFC">
              <w:rPr>
                <w:color w:val="000000"/>
                <w:sz w:val="16"/>
                <w:szCs w:val="16"/>
              </w:rPr>
              <w:t xml:space="preserve"> criminal lawsuit and shall result in the lapse of the criminal lawsuit relevant to the same case subject of suing.</w:t>
            </w:r>
          </w:p>
          <w:p w14:paraId="676E7987" w14:textId="77777777" w:rsidR="00C2317A" w:rsidRDefault="00C2317A" w:rsidP="006A7634">
            <w:pPr>
              <w:pBdr>
                <w:top w:val="nil"/>
                <w:left w:val="nil"/>
                <w:bottom w:val="nil"/>
                <w:right w:val="nil"/>
                <w:between w:val="nil"/>
              </w:pBdr>
              <w:spacing w:line="276" w:lineRule="auto"/>
              <w:ind w:right="180"/>
              <w:jc w:val="both"/>
              <w:rPr>
                <w:color w:val="000000"/>
                <w:sz w:val="16"/>
                <w:szCs w:val="16"/>
              </w:rPr>
            </w:pPr>
          </w:p>
          <w:p w14:paraId="46C04650" w14:textId="78FAD891" w:rsidR="00C2317A" w:rsidRPr="00212797" w:rsidRDefault="00C2317A" w:rsidP="006A7634">
            <w:pPr>
              <w:pBdr>
                <w:top w:val="nil"/>
                <w:left w:val="nil"/>
                <w:bottom w:val="nil"/>
                <w:right w:val="nil"/>
                <w:between w:val="nil"/>
              </w:pBdr>
              <w:spacing w:line="276" w:lineRule="auto"/>
              <w:ind w:left="86" w:right="180"/>
              <w:jc w:val="both"/>
              <w:rPr>
                <w:b/>
                <w:bCs/>
                <w:color w:val="000000"/>
                <w:sz w:val="16"/>
                <w:szCs w:val="16"/>
                <w:u w:val="single"/>
              </w:rPr>
            </w:pPr>
            <w:r w:rsidRPr="00212797">
              <w:rPr>
                <w:b/>
                <w:bCs/>
                <w:color w:val="000000"/>
                <w:sz w:val="16"/>
                <w:szCs w:val="16"/>
                <w:u w:val="single"/>
              </w:rPr>
              <w:t>The</w:t>
            </w:r>
            <w:r w:rsidR="00EF2600" w:rsidRPr="00212797">
              <w:rPr>
                <w:b/>
                <w:bCs/>
                <w:color w:val="000000"/>
                <w:sz w:val="16"/>
                <w:szCs w:val="16"/>
                <w:u w:val="single"/>
              </w:rPr>
              <w:t xml:space="preserve"> Jurisdiction of the</w:t>
            </w:r>
            <w:r w:rsidRPr="00212797">
              <w:rPr>
                <w:b/>
                <w:bCs/>
                <w:color w:val="000000"/>
                <w:sz w:val="16"/>
                <w:szCs w:val="16"/>
                <w:u w:val="single"/>
              </w:rPr>
              <w:t xml:space="preserve"> Public Prosecution:</w:t>
            </w:r>
          </w:p>
          <w:p w14:paraId="040C4B02" w14:textId="1778A4B1" w:rsidR="0019505F" w:rsidRPr="00DD61AC" w:rsidRDefault="00245EB6" w:rsidP="006A7634">
            <w:pPr>
              <w:pBdr>
                <w:top w:val="nil"/>
                <w:left w:val="nil"/>
                <w:bottom w:val="nil"/>
                <w:right w:val="nil"/>
                <w:between w:val="nil"/>
              </w:pBdr>
              <w:spacing w:line="276" w:lineRule="auto"/>
              <w:ind w:left="92" w:right="180"/>
              <w:jc w:val="both"/>
              <w:rPr>
                <w:color w:val="000000"/>
                <w:sz w:val="16"/>
                <w:szCs w:val="16"/>
              </w:rPr>
            </w:pPr>
            <w:r>
              <w:rPr>
                <w:color w:val="000000"/>
                <w:sz w:val="16"/>
                <w:szCs w:val="16"/>
              </w:rPr>
              <w:t>Pursuant</w:t>
            </w:r>
            <w:r w:rsidR="00966DAC">
              <w:rPr>
                <w:color w:val="000000"/>
                <w:sz w:val="16"/>
                <w:szCs w:val="16"/>
              </w:rPr>
              <w:t xml:space="preserve"> to Article 1 of the Criminal Procedures Law No</w:t>
            </w:r>
            <w:r w:rsidR="00EF2600">
              <w:rPr>
                <w:color w:val="000000"/>
                <w:sz w:val="16"/>
                <w:szCs w:val="16"/>
              </w:rPr>
              <w:t>.</w:t>
            </w:r>
            <w:r w:rsidR="009D2D9B">
              <w:rPr>
                <w:color w:val="000000"/>
                <w:sz w:val="16"/>
                <w:szCs w:val="16"/>
              </w:rPr>
              <w:t xml:space="preserve"> 150 of 1950, </w:t>
            </w:r>
            <w:r w:rsidR="00C2317A">
              <w:rPr>
                <w:color w:val="000000"/>
                <w:sz w:val="16"/>
                <w:szCs w:val="16"/>
              </w:rPr>
              <w:t xml:space="preserve">the Public Prosecution </w:t>
            </w:r>
            <w:r w:rsidR="009D2D9B">
              <w:rPr>
                <w:color w:val="000000"/>
                <w:sz w:val="16"/>
                <w:szCs w:val="16"/>
              </w:rPr>
              <w:t xml:space="preserve">shall, except in cases where the law provides otherwise, solely have </w:t>
            </w:r>
            <w:r w:rsidR="00EF2600">
              <w:rPr>
                <w:color w:val="000000"/>
                <w:sz w:val="16"/>
                <w:szCs w:val="16"/>
              </w:rPr>
              <w:t xml:space="preserve">the jurisdiction </w:t>
            </w:r>
            <w:r w:rsidR="00966DAC">
              <w:rPr>
                <w:color w:val="000000"/>
                <w:sz w:val="16"/>
                <w:szCs w:val="16"/>
              </w:rPr>
              <w:t>to file criminal lawsuits</w:t>
            </w:r>
            <w:r w:rsidR="009D2D9B">
              <w:rPr>
                <w:color w:val="000000"/>
                <w:sz w:val="16"/>
                <w:szCs w:val="16"/>
              </w:rPr>
              <w:t xml:space="preserve"> and</w:t>
            </w:r>
            <w:r w:rsidR="006820C8">
              <w:rPr>
                <w:color w:val="000000"/>
                <w:sz w:val="16"/>
                <w:szCs w:val="16"/>
              </w:rPr>
              <w:t xml:space="preserve"> handle all criminal proceedings related to criminal cases</w:t>
            </w:r>
            <w:r w:rsidR="00485590">
              <w:rPr>
                <w:color w:val="000000"/>
                <w:sz w:val="16"/>
                <w:szCs w:val="16"/>
              </w:rPr>
              <w:t xml:space="preserve"> before competent criminal courts</w:t>
            </w:r>
            <w:r w:rsidR="00966DAC">
              <w:rPr>
                <w:color w:val="000000"/>
                <w:sz w:val="16"/>
                <w:szCs w:val="16"/>
              </w:rPr>
              <w:t>.</w:t>
            </w:r>
            <w:r w:rsidR="00C2317A">
              <w:rPr>
                <w:color w:val="000000"/>
                <w:sz w:val="16"/>
                <w:szCs w:val="16"/>
              </w:rPr>
              <w:t xml:space="preserve"> </w:t>
            </w:r>
            <w:r w:rsidR="0019505F" w:rsidRPr="00DD61AC">
              <w:rPr>
                <w:color w:val="000000"/>
                <w:sz w:val="16"/>
                <w:szCs w:val="16"/>
              </w:rPr>
              <w:t>Therefore, the Public Prosecution has the jurisdiction to investigate any violation of the ECL</w:t>
            </w:r>
            <w:r w:rsidR="0019505F">
              <w:rPr>
                <w:color w:val="000000"/>
                <w:sz w:val="16"/>
                <w:szCs w:val="16"/>
              </w:rPr>
              <w:t xml:space="preserve"> and file a criminal lawsuit against the violator</w:t>
            </w:r>
            <w:r w:rsidR="0019505F" w:rsidRPr="00DD61AC">
              <w:rPr>
                <w:color w:val="000000"/>
                <w:sz w:val="16"/>
                <w:szCs w:val="16"/>
              </w:rPr>
              <w:t>. However, such jurisdiction is conditioned upon a request from ECA’s Chairperson.</w:t>
            </w:r>
          </w:p>
          <w:p w14:paraId="4280F527" w14:textId="77777777" w:rsidR="00245EB6" w:rsidRDefault="00245EB6" w:rsidP="006A7634">
            <w:pPr>
              <w:pBdr>
                <w:top w:val="nil"/>
                <w:left w:val="nil"/>
                <w:bottom w:val="nil"/>
                <w:right w:val="nil"/>
                <w:between w:val="nil"/>
              </w:pBdr>
              <w:spacing w:line="276" w:lineRule="auto"/>
              <w:ind w:left="92" w:right="180"/>
              <w:jc w:val="both"/>
              <w:rPr>
                <w:color w:val="000000"/>
                <w:sz w:val="16"/>
                <w:szCs w:val="16"/>
              </w:rPr>
            </w:pPr>
          </w:p>
          <w:p w14:paraId="6027B809" w14:textId="499CBD90" w:rsidR="00964C42" w:rsidRDefault="00964C42" w:rsidP="006A7634">
            <w:pPr>
              <w:pBdr>
                <w:top w:val="nil"/>
                <w:left w:val="nil"/>
                <w:bottom w:val="nil"/>
                <w:right w:val="nil"/>
                <w:between w:val="nil"/>
              </w:pBdr>
              <w:spacing w:line="276" w:lineRule="auto"/>
              <w:ind w:left="92" w:right="180"/>
              <w:jc w:val="both"/>
              <w:rPr>
                <w:color w:val="000000"/>
                <w:sz w:val="16"/>
                <w:szCs w:val="16"/>
              </w:rPr>
            </w:pPr>
            <w:r w:rsidRPr="00DD61AC">
              <w:rPr>
                <w:color w:val="000000"/>
                <w:sz w:val="16"/>
                <w:szCs w:val="16"/>
              </w:rPr>
              <w:t xml:space="preserve">According to Article 21 of ECL, no proceedings </w:t>
            </w:r>
            <w:r w:rsidR="00245EB6">
              <w:rPr>
                <w:color w:val="000000"/>
                <w:sz w:val="16"/>
                <w:szCs w:val="16"/>
              </w:rPr>
              <w:t xml:space="preserve">for filing a criminal lawsuit </w:t>
            </w:r>
            <w:r w:rsidRPr="00DD61AC">
              <w:rPr>
                <w:color w:val="000000"/>
                <w:sz w:val="16"/>
                <w:szCs w:val="16"/>
              </w:rPr>
              <w:t xml:space="preserve">shall be initiated against any </w:t>
            </w:r>
            <w:r w:rsidR="00245EB6">
              <w:rPr>
                <w:color w:val="000000"/>
                <w:sz w:val="16"/>
                <w:szCs w:val="16"/>
              </w:rPr>
              <w:t xml:space="preserve">ECL violation except upon </w:t>
            </w:r>
            <w:r w:rsidR="00C15670">
              <w:rPr>
                <w:color w:val="000000"/>
                <w:sz w:val="16"/>
                <w:szCs w:val="16"/>
              </w:rPr>
              <w:t xml:space="preserve">a request issued by </w:t>
            </w:r>
            <w:r w:rsidR="00245EB6">
              <w:rPr>
                <w:color w:val="000000"/>
                <w:sz w:val="16"/>
                <w:szCs w:val="16"/>
              </w:rPr>
              <w:t>ECA’s Chairperson</w:t>
            </w:r>
            <w:r w:rsidRPr="00DD61AC">
              <w:rPr>
                <w:color w:val="000000"/>
                <w:sz w:val="16"/>
                <w:szCs w:val="16"/>
              </w:rPr>
              <w:t>. If any case is reported or referred to the Public Prosecution and the above-mentioned request is issued by ECA’</w:t>
            </w:r>
            <w:r>
              <w:rPr>
                <w:color w:val="000000"/>
                <w:sz w:val="16"/>
                <w:szCs w:val="16"/>
              </w:rPr>
              <w:t>s</w:t>
            </w:r>
            <w:r w:rsidRPr="00DD61AC">
              <w:rPr>
                <w:color w:val="000000"/>
                <w:sz w:val="16"/>
                <w:szCs w:val="16"/>
              </w:rPr>
              <w:t xml:space="preserve"> Chairperson, the Public Prosecution </w:t>
            </w:r>
            <w:r w:rsidR="00C15670">
              <w:rPr>
                <w:color w:val="000000"/>
                <w:sz w:val="16"/>
                <w:szCs w:val="16"/>
              </w:rPr>
              <w:t xml:space="preserve">shall then </w:t>
            </w:r>
            <w:r w:rsidRPr="00DD61AC">
              <w:rPr>
                <w:color w:val="000000"/>
                <w:sz w:val="16"/>
                <w:szCs w:val="16"/>
              </w:rPr>
              <w:t xml:space="preserve">start its criminal proceedings and conduct its own investigations into the reported violation. In this case, the criminal process of the Public Prosecution is independent and separate from any investigations that may </w:t>
            </w:r>
            <w:r w:rsidR="0059759C">
              <w:rPr>
                <w:color w:val="000000"/>
                <w:sz w:val="16"/>
                <w:szCs w:val="16"/>
              </w:rPr>
              <w:t>have been</w:t>
            </w:r>
            <w:r w:rsidRPr="00DD61AC">
              <w:rPr>
                <w:color w:val="000000"/>
                <w:sz w:val="16"/>
                <w:szCs w:val="16"/>
              </w:rPr>
              <w:t xml:space="preserve"> conducted by ECA. After completion of the investigations, the Public </w:t>
            </w:r>
            <w:r w:rsidRPr="00DD61AC">
              <w:rPr>
                <w:color w:val="000000"/>
                <w:sz w:val="16"/>
                <w:szCs w:val="16"/>
              </w:rPr>
              <w:lastRenderedPageBreak/>
              <w:t xml:space="preserve">Prosecution may decide to either dismiss the case or </w:t>
            </w:r>
            <w:r w:rsidR="00C15670">
              <w:rPr>
                <w:color w:val="000000"/>
                <w:sz w:val="16"/>
                <w:szCs w:val="16"/>
              </w:rPr>
              <w:t>file a criminal lawsuit before</w:t>
            </w:r>
            <w:r w:rsidRPr="00DD61AC">
              <w:rPr>
                <w:color w:val="000000"/>
                <w:sz w:val="16"/>
                <w:szCs w:val="16"/>
              </w:rPr>
              <w:t xml:space="preserve"> the </w:t>
            </w:r>
            <w:r w:rsidR="00C15670">
              <w:rPr>
                <w:color w:val="000000"/>
                <w:sz w:val="16"/>
                <w:szCs w:val="16"/>
              </w:rPr>
              <w:t>E</w:t>
            </w:r>
            <w:r>
              <w:rPr>
                <w:color w:val="000000"/>
                <w:sz w:val="16"/>
                <w:szCs w:val="16"/>
              </w:rPr>
              <w:t>conomic</w:t>
            </w:r>
            <w:r w:rsidRPr="00DD61AC">
              <w:rPr>
                <w:color w:val="000000"/>
                <w:sz w:val="16"/>
                <w:szCs w:val="16"/>
              </w:rPr>
              <w:t xml:space="preserve"> </w:t>
            </w:r>
            <w:r w:rsidR="00C15670">
              <w:rPr>
                <w:color w:val="000000"/>
                <w:sz w:val="16"/>
                <w:szCs w:val="16"/>
              </w:rPr>
              <w:t>C</w:t>
            </w:r>
            <w:r w:rsidRPr="00DD61AC">
              <w:rPr>
                <w:color w:val="000000"/>
                <w:sz w:val="16"/>
                <w:szCs w:val="16"/>
              </w:rPr>
              <w:t>ourt</w:t>
            </w:r>
            <w:r w:rsidR="00C15670">
              <w:rPr>
                <w:color w:val="000000"/>
                <w:sz w:val="16"/>
                <w:szCs w:val="16"/>
              </w:rPr>
              <w:t>s</w:t>
            </w:r>
            <w:r>
              <w:rPr>
                <w:color w:val="000000"/>
                <w:sz w:val="16"/>
                <w:szCs w:val="16"/>
              </w:rPr>
              <w:t xml:space="preserve"> i</w:t>
            </w:r>
            <w:r w:rsidRPr="00DD61AC">
              <w:rPr>
                <w:color w:val="000000"/>
                <w:sz w:val="16"/>
                <w:szCs w:val="16"/>
              </w:rPr>
              <w:t xml:space="preserve">f the investigations </w:t>
            </w:r>
            <w:r w:rsidR="00C15670">
              <w:rPr>
                <w:color w:val="000000"/>
                <w:sz w:val="16"/>
                <w:szCs w:val="16"/>
              </w:rPr>
              <w:t>reveal</w:t>
            </w:r>
            <w:r w:rsidRPr="00DD61AC">
              <w:rPr>
                <w:color w:val="000000"/>
                <w:sz w:val="16"/>
                <w:szCs w:val="16"/>
              </w:rPr>
              <w:t xml:space="preserve"> that the reported violation constitutes a crime under the ECL.</w:t>
            </w:r>
          </w:p>
          <w:p w14:paraId="798930E7" w14:textId="77777777" w:rsidR="005852ED" w:rsidRDefault="005852ED" w:rsidP="006A7634">
            <w:pPr>
              <w:pBdr>
                <w:top w:val="nil"/>
                <w:left w:val="nil"/>
                <w:bottom w:val="nil"/>
                <w:right w:val="nil"/>
                <w:between w:val="nil"/>
              </w:pBdr>
              <w:spacing w:line="276" w:lineRule="auto"/>
              <w:ind w:left="92" w:right="180"/>
              <w:jc w:val="both"/>
              <w:rPr>
                <w:color w:val="000000"/>
                <w:sz w:val="16"/>
                <w:szCs w:val="16"/>
              </w:rPr>
            </w:pPr>
          </w:p>
          <w:p w14:paraId="5CD0938C" w14:textId="75CF8204" w:rsidR="00DA0E8C" w:rsidRDefault="005852ED" w:rsidP="006A7634">
            <w:pPr>
              <w:pBdr>
                <w:top w:val="nil"/>
                <w:left w:val="nil"/>
                <w:bottom w:val="nil"/>
                <w:right w:val="nil"/>
                <w:between w:val="nil"/>
              </w:pBdr>
              <w:spacing w:line="276" w:lineRule="auto"/>
              <w:ind w:left="86" w:right="180"/>
              <w:jc w:val="both"/>
              <w:rPr>
                <w:color w:val="000000"/>
                <w:sz w:val="16"/>
                <w:szCs w:val="16"/>
              </w:rPr>
            </w:pPr>
            <w:r w:rsidRPr="005852ED">
              <w:rPr>
                <w:b/>
                <w:bCs/>
                <w:color w:val="000000"/>
                <w:sz w:val="16"/>
                <w:szCs w:val="16"/>
                <w:u w:val="single"/>
              </w:rPr>
              <w:t>Note:</w:t>
            </w:r>
            <w:r>
              <w:rPr>
                <w:color w:val="000000"/>
                <w:sz w:val="16"/>
                <w:szCs w:val="16"/>
              </w:rPr>
              <w:t xml:space="preserve"> </w:t>
            </w:r>
            <w:r w:rsidRPr="005852ED">
              <w:rPr>
                <w:color w:val="000000"/>
                <w:sz w:val="16"/>
                <w:szCs w:val="16"/>
              </w:rPr>
              <w:t>Economic courts are specialized courts established by Law No.120 of 2008. ECL is one of the laws that fall under the jurisdiction of the economic courts. Thus, cases concerning violations of ECL are referred to and adjudicated by the economic courts.</w:t>
            </w:r>
          </w:p>
          <w:p w14:paraId="34BBBDA1" w14:textId="21668BCD" w:rsidR="00D90C79" w:rsidRDefault="00D90C79" w:rsidP="006A7634">
            <w:pPr>
              <w:pBdr>
                <w:top w:val="nil"/>
                <w:left w:val="nil"/>
                <w:bottom w:val="nil"/>
                <w:right w:val="nil"/>
                <w:between w:val="nil"/>
              </w:pBdr>
              <w:spacing w:line="276" w:lineRule="auto"/>
              <w:ind w:left="86" w:right="180"/>
              <w:jc w:val="both"/>
              <w:rPr>
                <w:color w:val="000000"/>
                <w:sz w:val="16"/>
                <w:szCs w:val="16"/>
              </w:rPr>
            </w:pPr>
          </w:p>
          <w:p w14:paraId="760E07CB" w14:textId="2F69ACA6" w:rsidR="00D90C79" w:rsidRPr="00D90C79" w:rsidRDefault="00D90C79" w:rsidP="006A7634">
            <w:pPr>
              <w:pBdr>
                <w:top w:val="nil"/>
                <w:left w:val="nil"/>
                <w:bottom w:val="nil"/>
                <w:right w:val="nil"/>
                <w:between w:val="nil"/>
              </w:pBdr>
              <w:spacing w:line="276" w:lineRule="auto"/>
              <w:ind w:left="107" w:right="180"/>
              <w:jc w:val="both"/>
              <w:rPr>
                <w:i/>
                <w:color w:val="000000"/>
                <w:sz w:val="16"/>
                <w:szCs w:val="16"/>
              </w:rPr>
            </w:pPr>
            <w:r w:rsidRPr="00D90C79">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14:paraId="00000052" w14:textId="77777777" w:rsidR="00F86B84" w:rsidRPr="00DD61AC" w:rsidRDefault="00F86B84" w:rsidP="006A7634">
            <w:pPr>
              <w:pBdr>
                <w:top w:val="nil"/>
                <w:left w:val="nil"/>
                <w:bottom w:val="nil"/>
                <w:right w:val="nil"/>
                <w:between w:val="nil"/>
              </w:pBdr>
              <w:spacing w:line="276" w:lineRule="auto"/>
              <w:ind w:right="180"/>
              <w:rPr>
                <w:color w:val="000000"/>
                <w:sz w:val="16"/>
                <w:szCs w:val="16"/>
              </w:rPr>
            </w:pPr>
          </w:p>
        </w:tc>
      </w:tr>
      <w:tr w:rsidR="00F86B84" w14:paraId="14B54B23" w14:textId="77777777" w:rsidTr="00477854">
        <w:trPr>
          <w:trHeight w:val="465"/>
        </w:trPr>
        <w:tc>
          <w:tcPr>
            <w:tcW w:w="2821" w:type="dxa"/>
            <w:shd w:val="clear" w:color="auto" w:fill="auto"/>
          </w:tcPr>
          <w:p w14:paraId="00000057" w14:textId="77777777" w:rsidR="00F86B84" w:rsidRDefault="00284838" w:rsidP="007E21F3">
            <w:pPr>
              <w:pBdr>
                <w:top w:val="nil"/>
                <w:left w:val="nil"/>
                <w:bottom w:val="nil"/>
                <w:right w:val="nil"/>
                <w:between w:val="nil"/>
              </w:pBdr>
              <w:tabs>
                <w:tab w:val="left" w:pos="3360"/>
              </w:tabs>
              <w:spacing w:before="119"/>
              <w:ind w:left="107" w:right="263"/>
              <w:jc w:val="both"/>
              <w:rPr>
                <w:b/>
                <w:smallCaps/>
                <w:color w:val="000000"/>
                <w:sz w:val="20"/>
                <w:szCs w:val="20"/>
              </w:rPr>
            </w:pPr>
            <w:r>
              <w:rPr>
                <w:color w:val="000000"/>
                <w:sz w:val="16"/>
                <w:szCs w:val="16"/>
              </w:rPr>
              <w:lastRenderedPageBreak/>
              <w:t>Do sector regulators have a competition policy enforcement mandate?</w:t>
            </w:r>
          </w:p>
        </w:tc>
        <w:tc>
          <w:tcPr>
            <w:tcW w:w="6899" w:type="dxa"/>
            <w:gridSpan w:val="8"/>
            <w:shd w:val="clear" w:color="auto" w:fill="auto"/>
          </w:tcPr>
          <w:p w14:paraId="54BFC843" w14:textId="77777777" w:rsidR="002B1648" w:rsidRPr="00DD61AC" w:rsidRDefault="002B1648" w:rsidP="00D90C79">
            <w:pPr>
              <w:pBdr>
                <w:top w:val="nil"/>
                <w:left w:val="nil"/>
                <w:bottom w:val="nil"/>
                <w:right w:val="nil"/>
                <w:between w:val="nil"/>
              </w:pBdr>
              <w:ind w:right="180"/>
              <w:jc w:val="both"/>
              <w:rPr>
                <w:color w:val="000000"/>
                <w:sz w:val="16"/>
                <w:szCs w:val="16"/>
              </w:rPr>
            </w:pPr>
          </w:p>
          <w:p w14:paraId="317CF153" w14:textId="1BA0236F" w:rsidR="00253430" w:rsidRPr="00DD61AC" w:rsidRDefault="002B1648" w:rsidP="006A7634">
            <w:pPr>
              <w:pBdr>
                <w:top w:val="nil"/>
                <w:left w:val="nil"/>
                <w:bottom w:val="nil"/>
                <w:right w:val="nil"/>
                <w:between w:val="nil"/>
              </w:pBdr>
              <w:spacing w:line="276" w:lineRule="auto"/>
              <w:ind w:left="107" w:right="180"/>
              <w:jc w:val="both"/>
              <w:rPr>
                <w:color w:val="000000"/>
                <w:sz w:val="16"/>
                <w:szCs w:val="16"/>
              </w:rPr>
            </w:pPr>
            <w:r w:rsidRPr="00DD61AC">
              <w:rPr>
                <w:color w:val="000000"/>
                <w:sz w:val="16"/>
                <w:szCs w:val="16"/>
              </w:rPr>
              <w:t>In general, the sector</w:t>
            </w:r>
            <w:r w:rsidR="00C061E7" w:rsidRPr="00DD61AC">
              <w:rPr>
                <w:color w:val="000000"/>
                <w:sz w:val="16"/>
                <w:szCs w:val="16"/>
              </w:rPr>
              <w:t xml:space="preserve"> </w:t>
            </w:r>
            <w:r w:rsidRPr="00DD61AC">
              <w:rPr>
                <w:color w:val="000000"/>
                <w:sz w:val="16"/>
                <w:szCs w:val="16"/>
              </w:rPr>
              <w:t>regulators do not have competition enforcement powers</w:t>
            </w:r>
            <w:r w:rsidR="00DB6846">
              <w:rPr>
                <w:color w:val="000000"/>
                <w:sz w:val="16"/>
                <w:szCs w:val="16"/>
              </w:rPr>
              <w:t xml:space="preserve">; with the exception of </w:t>
            </w:r>
            <w:r w:rsidR="00253430" w:rsidRPr="00DD61AC">
              <w:rPr>
                <w:color w:val="000000"/>
                <w:sz w:val="16"/>
                <w:szCs w:val="16"/>
              </w:rPr>
              <w:t xml:space="preserve">the </w:t>
            </w:r>
            <w:r w:rsidR="00DB6846">
              <w:rPr>
                <w:color w:val="000000"/>
                <w:sz w:val="16"/>
                <w:szCs w:val="16"/>
              </w:rPr>
              <w:t xml:space="preserve">regulators of the </w:t>
            </w:r>
            <w:r w:rsidR="00253430" w:rsidRPr="00DD61AC">
              <w:rPr>
                <w:color w:val="000000"/>
                <w:sz w:val="16"/>
                <w:szCs w:val="16"/>
              </w:rPr>
              <w:t xml:space="preserve">following sectors </w:t>
            </w:r>
            <w:r w:rsidR="00DB6846">
              <w:rPr>
                <w:color w:val="000000"/>
                <w:sz w:val="16"/>
                <w:szCs w:val="16"/>
              </w:rPr>
              <w:t xml:space="preserve">that </w:t>
            </w:r>
            <w:r w:rsidR="00253430" w:rsidRPr="00DD61AC">
              <w:rPr>
                <w:color w:val="000000"/>
                <w:sz w:val="16"/>
                <w:szCs w:val="16"/>
              </w:rPr>
              <w:t>are excluded, fully or partially, from the scope of ECL:</w:t>
            </w:r>
          </w:p>
          <w:p w14:paraId="1A41D6D7" w14:textId="77777777" w:rsidR="00253430" w:rsidRPr="00DD61AC" w:rsidRDefault="00253430" w:rsidP="006A7634">
            <w:pPr>
              <w:pBdr>
                <w:top w:val="nil"/>
                <w:left w:val="nil"/>
                <w:bottom w:val="nil"/>
                <w:right w:val="nil"/>
                <w:between w:val="nil"/>
              </w:pBdr>
              <w:spacing w:line="276" w:lineRule="auto"/>
              <w:ind w:left="107" w:right="180"/>
              <w:jc w:val="both"/>
              <w:rPr>
                <w:color w:val="000000"/>
                <w:sz w:val="16"/>
                <w:szCs w:val="16"/>
              </w:rPr>
            </w:pPr>
          </w:p>
          <w:p w14:paraId="08086AAD" w14:textId="6B921535" w:rsidR="00253430" w:rsidRPr="00DD61AC" w:rsidRDefault="00857453" w:rsidP="006A7634">
            <w:pPr>
              <w:pBdr>
                <w:top w:val="nil"/>
                <w:left w:val="nil"/>
                <w:bottom w:val="nil"/>
                <w:right w:val="nil"/>
                <w:between w:val="nil"/>
              </w:pBdr>
              <w:spacing w:line="276" w:lineRule="auto"/>
              <w:ind w:left="107" w:right="180"/>
              <w:jc w:val="both"/>
              <w:rPr>
                <w:b/>
                <w:bCs/>
                <w:color w:val="000000"/>
                <w:sz w:val="16"/>
                <w:szCs w:val="16"/>
                <w:u w:val="single"/>
              </w:rPr>
            </w:pPr>
            <w:r w:rsidRPr="00DD61AC">
              <w:rPr>
                <w:b/>
                <w:bCs/>
                <w:color w:val="000000"/>
                <w:sz w:val="16"/>
                <w:szCs w:val="16"/>
                <w:u w:val="single"/>
              </w:rPr>
              <w:t>Banks and other</w:t>
            </w:r>
            <w:r w:rsidR="006E7C0A" w:rsidRPr="00DD61AC">
              <w:rPr>
                <w:b/>
                <w:bCs/>
                <w:color w:val="000000"/>
                <w:sz w:val="16"/>
                <w:szCs w:val="16"/>
                <w:u w:val="single"/>
              </w:rPr>
              <w:t xml:space="preserve"> </w:t>
            </w:r>
            <w:r w:rsidRPr="00DD61AC">
              <w:rPr>
                <w:b/>
                <w:bCs/>
                <w:color w:val="000000"/>
                <w:sz w:val="16"/>
                <w:szCs w:val="16"/>
                <w:u w:val="single"/>
              </w:rPr>
              <w:t>Institutions licensed by the Central Banks of Egypt:</w:t>
            </w:r>
          </w:p>
          <w:p w14:paraId="03C83177" w14:textId="05109BAE" w:rsidR="006E7C0A" w:rsidRPr="00DD61AC" w:rsidRDefault="006E7C0A" w:rsidP="006A7634">
            <w:pPr>
              <w:pBdr>
                <w:top w:val="nil"/>
                <w:left w:val="nil"/>
                <w:bottom w:val="nil"/>
                <w:right w:val="nil"/>
                <w:between w:val="nil"/>
              </w:pBdr>
              <w:spacing w:line="276" w:lineRule="auto"/>
              <w:ind w:left="107" w:right="180"/>
              <w:jc w:val="both"/>
              <w:rPr>
                <w:color w:val="000000"/>
                <w:sz w:val="16"/>
                <w:szCs w:val="16"/>
              </w:rPr>
            </w:pPr>
            <w:r w:rsidRPr="00DD61AC">
              <w:rPr>
                <w:color w:val="000000"/>
                <w:sz w:val="16"/>
                <w:szCs w:val="16"/>
              </w:rPr>
              <w:t xml:space="preserve">Article 221 of the Central Bank Law No. 194 of 2020 excludes the banks and other institutions that are licensed by the Central Bank </w:t>
            </w:r>
            <w:r w:rsidR="00683A36" w:rsidRPr="00DD61AC">
              <w:rPr>
                <w:color w:val="000000"/>
                <w:sz w:val="16"/>
                <w:szCs w:val="16"/>
              </w:rPr>
              <w:t xml:space="preserve">and subject to its jurisdiction </w:t>
            </w:r>
            <w:r w:rsidRPr="00DD61AC">
              <w:rPr>
                <w:color w:val="000000"/>
                <w:sz w:val="16"/>
                <w:szCs w:val="16"/>
              </w:rPr>
              <w:t>(including, foreign exchange companies</w:t>
            </w:r>
            <w:r w:rsidR="0028072D" w:rsidRPr="00DD61AC">
              <w:rPr>
                <w:color w:val="000000"/>
                <w:sz w:val="16"/>
                <w:szCs w:val="16"/>
              </w:rPr>
              <w:t xml:space="preserve">, </w:t>
            </w:r>
            <w:r w:rsidRPr="00DD61AC">
              <w:rPr>
                <w:color w:val="000000"/>
                <w:sz w:val="16"/>
                <w:szCs w:val="16"/>
              </w:rPr>
              <w:t>money transfer companies</w:t>
            </w:r>
            <w:r w:rsidR="0028072D" w:rsidRPr="00DD61AC">
              <w:rPr>
                <w:color w:val="000000"/>
                <w:sz w:val="16"/>
                <w:szCs w:val="16"/>
              </w:rPr>
              <w:t>, and credit rating companies</w:t>
            </w:r>
            <w:r w:rsidRPr="00DD61AC">
              <w:rPr>
                <w:color w:val="000000"/>
                <w:sz w:val="16"/>
                <w:szCs w:val="16"/>
              </w:rPr>
              <w:t>)</w:t>
            </w:r>
            <w:r w:rsidR="0028072D" w:rsidRPr="00DD61AC">
              <w:rPr>
                <w:color w:val="000000"/>
                <w:sz w:val="16"/>
                <w:szCs w:val="16"/>
              </w:rPr>
              <w:t xml:space="preserve"> from the scope of the ECL. </w:t>
            </w:r>
            <w:r w:rsidR="00344040" w:rsidRPr="00DD61AC">
              <w:rPr>
                <w:color w:val="000000"/>
                <w:sz w:val="16"/>
                <w:szCs w:val="16"/>
              </w:rPr>
              <w:t>T</w:t>
            </w:r>
            <w:r w:rsidR="0028072D" w:rsidRPr="00DD61AC">
              <w:rPr>
                <w:color w:val="000000"/>
                <w:sz w:val="16"/>
                <w:szCs w:val="16"/>
              </w:rPr>
              <w:t xml:space="preserve">he Central Bank of Egypt </w:t>
            </w:r>
            <w:r w:rsidR="00344040" w:rsidRPr="00DD61AC">
              <w:rPr>
                <w:color w:val="000000"/>
                <w:sz w:val="16"/>
                <w:szCs w:val="16"/>
              </w:rPr>
              <w:t>is the authority that regulates</w:t>
            </w:r>
            <w:r w:rsidR="0028072D" w:rsidRPr="00DD61AC">
              <w:rPr>
                <w:color w:val="000000"/>
                <w:sz w:val="16"/>
                <w:szCs w:val="16"/>
              </w:rPr>
              <w:t xml:space="preserve"> </w:t>
            </w:r>
            <w:r w:rsidR="00344040" w:rsidRPr="00DD61AC">
              <w:rPr>
                <w:color w:val="000000"/>
                <w:sz w:val="16"/>
                <w:szCs w:val="16"/>
              </w:rPr>
              <w:t xml:space="preserve">the entire banking sector in Egypt </w:t>
            </w:r>
            <w:r w:rsidR="008D4833">
              <w:rPr>
                <w:color w:val="000000"/>
                <w:sz w:val="16"/>
                <w:szCs w:val="16"/>
              </w:rPr>
              <w:t xml:space="preserve">and it </w:t>
            </w:r>
            <w:r w:rsidR="00344040" w:rsidRPr="00DD61AC">
              <w:rPr>
                <w:color w:val="000000"/>
                <w:sz w:val="16"/>
                <w:szCs w:val="16"/>
              </w:rPr>
              <w:t>is responsible for</w:t>
            </w:r>
            <w:r w:rsidR="001B497B" w:rsidRPr="00DD61AC">
              <w:rPr>
                <w:color w:val="000000"/>
                <w:sz w:val="16"/>
                <w:szCs w:val="16"/>
              </w:rPr>
              <w:t xml:space="preserve"> protecting and enhancing competition and preventing </w:t>
            </w:r>
            <w:r w:rsidR="008C7FFE" w:rsidRPr="00DD61AC">
              <w:rPr>
                <w:color w:val="000000"/>
                <w:sz w:val="16"/>
                <w:szCs w:val="16"/>
              </w:rPr>
              <w:t>anti-competitive practices in the banking sector.</w:t>
            </w:r>
            <w:r w:rsidR="00443C14" w:rsidRPr="00DD61AC">
              <w:rPr>
                <w:color w:val="000000"/>
                <w:sz w:val="16"/>
                <w:szCs w:val="16"/>
              </w:rPr>
              <w:t xml:space="preserve"> </w:t>
            </w:r>
            <w:r w:rsidR="00F0110E">
              <w:rPr>
                <w:color w:val="000000"/>
                <w:sz w:val="16"/>
                <w:szCs w:val="16"/>
              </w:rPr>
              <w:t xml:space="preserve">According to Article 222 of the Central Bank Law, the Central Bank shall </w:t>
            </w:r>
            <w:r w:rsidR="00A12A09">
              <w:rPr>
                <w:color w:val="000000"/>
                <w:sz w:val="16"/>
                <w:szCs w:val="16"/>
              </w:rPr>
              <w:t>establish</w:t>
            </w:r>
            <w:r w:rsidR="00F0110E">
              <w:rPr>
                <w:color w:val="000000"/>
                <w:sz w:val="16"/>
                <w:szCs w:val="16"/>
              </w:rPr>
              <w:t xml:space="preserve"> a special division responsible for receiving, handling, and investigating all complaints related to any anti-competitive practices within the banking sector. </w:t>
            </w:r>
            <w:r w:rsidR="00A12A09">
              <w:rPr>
                <w:color w:val="000000"/>
                <w:sz w:val="16"/>
                <w:szCs w:val="16"/>
              </w:rPr>
              <w:t xml:space="preserve">In this regard, the Central Bank’s Board of Directors is </w:t>
            </w:r>
            <w:r w:rsidR="00981F12">
              <w:rPr>
                <w:color w:val="000000"/>
                <w:sz w:val="16"/>
                <w:szCs w:val="16"/>
              </w:rPr>
              <w:t xml:space="preserve">broadly </w:t>
            </w:r>
            <w:r w:rsidR="00A12A09">
              <w:rPr>
                <w:color w:val="000000"/>
                <w:sz w:val="16"/>
                <w:szCs w:val="16"/>
              </w:rPr>
              <w:t>empowered to take several actions against any violator. These actions include</w:t>
            </w:r>
            <w:r w:rsidR="006F78CA">
              <w:rPr>
                <w:color w:val="000000"/>
                <w:sz w:val="16"/>
                <w:szCs w:val="16"/>
              </w:rPr>
              <w:t xml:space="preserve"> imposing </w:t>
            </w:r>
            <w:r w:rsidR="00CD4018">
              <w:rPr>
                <w:color w:val="000000"/>
                <w:sz w:val="16"/>
                <w:szCs w:val="16"/>
              </w:rPr>
              <w:t>financial penalties</w:t>
            </w:r>
            <w:r w:rsidR="006F78CA">
              <w:rPr>
                <w:color w:val="000000"/>
                <w:sz w:val="16"/>
                <w:szCs w:val="16"/>
              </w:rPr>
              <w:t xml:space="preserve"> on the violators.</w:t>
            </w:r>
          </w:p>
          <w:p w14:paraId="1B647774" w14:textId="77777777" w:rsidR="00FC0AD3" w:rsidRPr="00DD61AC" w:rsidRDefault="00FC0AD3" w:rsidP="006A7634">
            <w:pPr>
              <w:pBdr>
                <w:top w:val="nil"/>
                <w:left w:val="nil"/>
                <w:bottom w:val="nil"/>
                <w:right w:val="nil"/>
                <w:between w:val="nil"/>
              </w:pBdr>
              <w:spacing w:line="276" w:lineRule="auto"/>
              <w:ind w:left="107" w:right="180"/>
              <w:jc w:val="both"/>
              <w:rPr>
                <w:color w:val="000000"/>
                <w:sz w:val="16"/>
                <w:szCs w:val="16"/>
              </w:rPr>
            </w:pPr>
          </w:p>
          <w:p w14:paraId="0390D3D5" w14:textId="4005B2D2" w:rsidR="001B497B" w:rsidRPr="00DD61AC" w:rsidRDefault="00CC72BB" w:rsidP="006A7634">
            <w:pPr>
              <w:spacing w:line="276" w:lineRule="auto"/>
              <w:ind w:left="107" w:right="180"/>
              <w:jc w:val="both"/>
              <w:rPr>
                <w:color w:val="000000"/>
                <w:sz w:val="16"/>
                <w:szCs w:val="16"/>
              </w:rPr>
            </w:pPr>
            <w:r w:rsidRPr="00DD61AC">
              <w:rPr>
                <w:b/>
                <w:bCs/>
                <w:color w:val="000000"/>
                <w:sz w:val="16"/>
                <w:szCs w:val="16"/>
                <w:u w:val="single"/>
              </w:rPr>
              <w:t>The Activities that Fall under the jurisdiction of the Financial Regulatory Authority (“FRA”):</w:t>
            </w:r>
          </w:p>
          <w:p w14:paraId="5C3A63DB" w14:textId="7366F818" w:rsidR="005512D0" w:rsidRDefault="00981F12" w:rsidP="006A7634">
            <w:pPr>
              <w:pBdr>
                <w:top w:val="nil"/>
                <w:left w:val="nil"/>
                <w:bottom w:val="nil"/>
                <w:right w:val="nil"/>
                <w:between w:val="nil"/>
              </w:pBdr>
              <w:spacing w:line="276" w:lineRule="auto"/>
              <w:ind w:left="107" w:right="180"/>
              <w:jc w:val="both"/>
              <w:rPr>
                <w:color w:val="000000"/>
                <w:sz w:val="16"/>
                <w:szCs w:val="16"/>
              </w:rPr>
            </w:pPr>
            <w:r>
              <w:rPr>
                <w:color w:val="000000"/>
                <w:sz w:val="16"/>
                <w:szCs w:val="16"/>
              </w:rPr>
              <w:t xml:space="preserve">The </w:t>
            </w:r>
            <w:r w:rsidR="00C061E7" w:rsidRPr="00DD61AC">
              <w:rPr>
                <w:color w:val="000000"/>
                <w:sz w:val="16"/>
                <w:szCs w:val="16"/>
              </w:rPr>
              <w:t>ECL</w:t>
            </w:r>
            <w:r w:rsidR="008720AB" w:rsidRPr="00DD61AC">
              <w:rPr>
                <w:color w:val="000000"/>
                <w:sz w:val="16"/>
                <w:szCs w:val="16"/>
              </w:rPr>
              <w:t xml:space="preserve"> </w:t>
            </w:r>
            <w:r w:rsidR="00EF081C">
              <w:rPr>
                <w:color w:val="000000"/>
                <w:sz w:val="16"/>
                <w:szCs w:val="16"/>
              </w:rPr>
              <w:t>introduces</w:t>
            </w:r>
            <w:r w:rsidR="00C061E7" w:rsidRPr="00DD61AC">
              <w:rPr>
                <w:color w:val="000000"/>
                <w:sz w:val="16"/>
                <w:szCs w:val="16"/>
              </w:rPr>
              <w:t xml:space="preserve"> a special regime for reviewing the Economic Concentration transactions</w:t>
            </w:r>
            <w:r w:rsidR="00C061E7" w:rsidRPr="00DD61AC">
              <w:rPr>
                <w:color w:val="000000"/>
                <w:sz w:val="16"/>
                <w:szCs w:val="16"/>
                <w:vertAlign w:val="superscript"/>
              </w:rPr>
              <w:t xml:space="preserve"> </w:t>
            </w:r>
            <w:r w:rsidR="00C061E7" w:rsidRPr="00DD61AC">
              <w:rPr>
                <w:color w:val="000000"/>
                <w:sz w:val="16"/>
                <w:szCs w:val="16"/>
              </w:rPr>
              <w:t xml:space="preserve">in activities that fall under the jurisdiction of the </w:t>
            </w:r>
            <w:r w:rsidR="00C061E7" w:rsidRPr="00DD61AC">
              <w:rPr>
                <w:b/>
                <w:bCs/>
                <w:color w:val="000000"/>
                <w:sz w:val="16"/>
                <w:szCs w:val="16"/>
              </w:rPr>
              <w:t>FRA</w:t>
            </w:r>
            <w:r w:rsidR="00C061E7" w:rsidRPr="00DD61AC">
              <w:rPr>
                <w:color w:val="000000"/>
                <w:sz w:val="16"/>
                <w:szCs w:val="16"/>
              </w:rPr>
              <w:t>. Article 19 bis (e) of the ECL excluded the activities that are subject to the supervision of the FRA from the jurisdiction of ECA. The parties to such transactions are obliged to report FRA, not ECA, the proposed transaction to obtain a pre-closing clearance. However, FRA must seek the opinion of the ECA prior to granting its approval</w:t>
            </w:r>
            <w:r w:rsidR="00EF081C">
              <w:rPr>
                <w:color w:val="000000"/>
                <w:sz w:val="16"/>
                <w:szCs w:val="16"/>
              </w:rPr>
              <w:t xml:space="preserve"> as per Article 19 bis of the ECL</w:t>
            </w:r>
            <w:r w:rsidR="00C061E7" w:rsidRPr="00DD61AC">
              <w:rPr>
                <w:color w:val="000000"/>
                <w:sz w:val="16"/>
                <w:szCs w:val="16"/>
              </w:rPr>
              <w:t xml:space="preserve">. Thus, the Competition Authority’s role in such transactions is ancillary. Upon the reception of notification from FRA, ECA will have 30 </w:t>
            </w:r>
            <w:r w:rsidR="00E21938">
              <w:rPr>
                <w:color w:val="000000"/>
                <w:sz w:val="16"/>
                <w:szCs w:val="16"/>
              </w:rPr>
              <w:t xml:space="preserve">days </w:t>
            </w:r>
            <w:r w:rsidR="00C061E7" w:rsidRPr="00DD61AC">
              <w:rPr>
                <w:color w:val="000000"/>
                <w:sz w:val="16"/>
                <w:szCs w:val="16"/>
              </w:rPr>
              <w:t xml:space="preserve">to review the </w:t>
            </w:r>
            <w:r w:rsidR="00E21938">
              <w:rPr>
                <w:color w:val="000000"/>
                <w:sz w:val="16"/>
                <w:szCs w:val="16"/>
              </w:rPr>
              <w:t>transaction</w:t>
            </w:r>
            <w:r w:rsidR="00E21938" w:rsidRPr="00DD61AC">
              <w:rPr>
                <w:color w:val="000000"/>
                <w:sz w:val="16"/>
                <w:szCs w:val="16"/>
              </w:rPr>
              <w:t xml:space="preserve"> </w:t>
            </w:r>
            <w:r w:rsidR="00C061E7" w:rsidRPr="00DD61AC">
              <w:rPr>
                <w:color w:val="000000"/>
                <w:sz w:val="16"/>
                <w:szCs w:val="16"/>
              </w:rPr>
              <w:t>and issue its non-binding opinion of either lack of jurisdiction, dismissal, approval or rejection.</w:t>
            </w:r>
          </w:p>
          <w:p w14:paraId="7C5CFBAF" w14:textId="77777777" w:rsidR="00FA376E" w:rsidRDefault="00FA376E" w:rsidP="006A7634">
            <w:pPr>
              <w:pBdr>
                <w:top w:val="nil"/>
                <w:left w:val="nil"/>
                <w:bottom w:val="nil"/>
                <w:right w:val="nil"/>
                <w:between w:val="nil"/>
              </w:pBdr>
              <w:spacing w:line="276" w:lineRule="auto"/>
              <w:ind w:left="107" w:right="180"/>
              <w:jc w:val="both"/>
              <w:rPr>
                <w:color w:val="000000"/>
                <w:sz w:val="16"/>
                <w:szCs w:val="16"/>
              </w:rPr>
            </w:pPr>
          </w:p>
          <w:p w14:paraId="2A09DB27" w14:textId="77777777" w:rsidR="00C061E7" w:rsidRDefault="00981F12" w:rsidP="006A7634">
            <w:pPr>
              <w:spacing w:line="276" w:lineRule="auto"/>
              <w:ind w:left="107" w:right="180"/>
              <w:jc w:val="both"/>
              <w:rPr>
                <w:color w:val="000000"/>
                <w:sz w:val="16"/>
                <w:szCs w:val="16"/>
              </w:rPr>
            </w:pPr>
            <w:r w:rsidRPr="00981F12">
              <w:rPr>
                <w:b/>
                <w:bCs/>
                <w:color w:val="000000"/>
                <w:sz w:val="16"/>
                <w:szCs w:val="16"/>
                <w:u w:val="single"/>
              </w:rPr>
              <w:t>Note:</w:t>
            </w:r>
            <w:r>
              <w:rPr>
                <w:color w:val="000000"/>
                <w:sz w:val="16"/>
                <w:szCs w:val="16"/>
              </w:rPr>
              <w:t xml:space="preserve"> </w:t>
            </w:r>
            <w:r w:rsidRPr="00981F12">
              <w:rPr>
                <w:color w:val="000000"/>
                <w:sz w:val="16"/>
                <w:szCs w:val="16"/>
              </w:rPr>
              <w:t>“</w:t>
            </w:r>
            <w:r w:rsidRPr="00981F12">
              <w:rPr>
                <w:b/>
                <w:bCs/>
                <w:color w:val="000000"/>
                <w:sz w:val="16"/>
                <w:szCs w:val="16"/>
              </w:rPr>
              <w:t>Economic Concentration</w:t>
            </w:r>
            <w:r w:rsidRPr="00981F12">
              <w:rPr>
                <w:color w:val="000000"/>
                <w:sz w:val="16"/>
                <w:szCs w:val="16"/>
              </w:rPr>
              <w:t xml:space="preserve">” </w:t>
            </w:r>
            <w:r>
              <w:rPr>
                <w:color w:val="000000"/>
                <w:sz w:val="16"/>
                <w:szCs w:val="16"/>
              </w:rPr>
              <w:t xml:space="preserve">is defined </w:t>
            </w:r>
            <w:r w:rsidRPr="00981F12">
              <w:rPr>
                <w:color w:val="000000"/>
                <w:sz w:val="16"/>
                <w:szCs w:val="16"/>
              </w:rPr>
              <w:t>as any change of control or material influence in one or more persons that results from: (a) a merger; (b) acquisition, directly or indirectly, of control or material influence in another person; or (c) the establishment of a joint venture or the acquisition of an existing entity for the purpose of establishing a joint venture engaging in an economic activity independently and continuously.</w:t>
            </w:r>
          </w:p>
          <w:p w14:paraId="640EC2A4" w14:textId="77777777" w:rsidR="00D90C79" w:rsidRDefault="00D90C79" w:rsidP="006A7634">
            <w:pPr>
              <w:spacing w:line="276" w:lineRule="auto"/>
              <w:ind w:left="107" w:right="180"/>
              <w:jc w:val="both"/>
              <w:rPr>
                <w:color w:val="000000"/>
                <w:sz w:val="16"/>
                <w:szCs w:val="16"/>
              </w:rPr>
            </w:pPr>
          </w:p>
          <w:p w14:paraId="254DE792" w14:textId="77777777" w:rsidR="00D90C79" w:rsidRPr="00D90C79" w:rsidRDefault="00D90C79" w:rsidP="006A7634">
            <w:pPr>
              <w:pBdr>
                <w:top w:val="nil"/>
                <w:left w:val="nil"/>
                <w:bottom w:val="nil"/>
                <w:right w:val="nil"/>
                <w:between w:val="nil"/>
              </w:pBdr>
              <w:spacing w:line="276" w:lineRule="auto"/>
              <w:ind w:left="107" w:right="180"/>
              <w:jc w:val="both"/>
              <w:rPr>
                <w:i/>
                <w:color w:val="000000"/>
                <w:sz w:val="16"/>
                <w:szCs w:val="16"/>
              </w:rPr>
            </w:pPr>
            <w:r w:rsidRPr="00D90C79">
              <w:rPr>
                <w:i/>
                <w:color w:val="000000"/>
                <w:sz w:val="16"/>
                <w:szCs w:val="16"/>
              </w:rPr>
              <w:t>[Please introduce the name agencies that have powers to enforce any aspect of competition law, including merger control, in specific sectors. Introduce the relevant provisions on which their powers are based]</w:t>
            </w:r>
          </w:p>
          <w:p w14:paraId="0000005F" w14:textId="57293CCF" w:rsidR="00D90C79" w:rsidRPr="00DD61AC" w:rsidRDefault="00D90C79" w:rsidP="004E4475">
            <w:pPr>
              <w:ind w:left="107" w:right="180"/>
              <w:jc w:val="both"/>
              <w:rPr>
                <w:color w:val="000000"/>
                <w:sz w:val="16"/>
                <w:szCs w:val="16"/>
              </w:rPr>
            </w:pPr>
          </w:p>
        </w:tc>
      </w:tr>
      <w:tr w:rsidR="00F86B84" w14:paraId="0AA2EDE5" w14:textId="77777777" w:rsidTr="00477854">
        <w:trPr>
          <w:trHeight w:val="465"/>
        </w:trPr>
        <w:tc>
          <w:tcPr>
            <w:tcW w:w="2821" w:type="dxa"/>
            <w:shd w:val="clear" w:color="auto" w:fill="auto"/>
          </w:tcPr>
          <w:p w14:paraId="00000064" w14:textId="77777777" w:rsidR="00F86B84" w:rsidRDefault="00284838" w:rsidP="007E21F3">
            <w:pPr>
              <w:pBdr>
                <w:top w:val="nil"/>
                <w:left w:val="nil"/>
                <w:bottom w:val="nil"/>
                <w:right w:val="nil"/>
                <w:between w:val="nil"/>
              </w:pBdr>
              <w:tabs>
                <w:tab w:val="left" w:pos="3360"/>
              </w:tabs>
              <w:spacing w:before="119"/>
              <w:ind w:left="107" w:right="263"/>
              <w:jc w:val="both"/>
              <w:rPr>
                <w:b/>
                <w:smallCaps/>
                <w:color w:val="000000"/>
                <w:sz w:val="20"/>
                <w:szCs w:val="20"/>
              </w:rPr>
            </w:pPr>
            <w:r>
              <w:rPr>
                <w:color w:val="000000"/>
                <w:sz w:val="16"/>
                <w:szCs w:val="16"/>
              </w:rPr>
              <w:t>Have the Competition Authority and other agencies signed protocols or memoranda of understanding with sector regulators?</w:t>
            </w:r>
          </w:p>
        </w:tc>
        <w:tc>
          <w:tcPr>
            <w:tcW w:w="6899" w:type="dxa"/>
            <w:gridSpan w:val="8"/>
            <w:shd w:val="clear" w:color="auto" w:fill="auto"/>
          </w:tcPr>
          <w:p w14:paraId="3F249B77" w14:textId="77777777" w:rsidR="007F4075" w:rsidRPr="00DD61AC" w:rsidRDefault="007F4075" w:rsidP="006A7634">
            <w:pPr>
              <w:pBdr>
                <w:top w:val="nil"/>
                <w:left w:val="nil"/>
                <w:bottom w:val="nil"/>
                <w:right w:val="nil"/>
                <w:between w:val="nil"/>
              </w:pBdr>
              <w:spacing w:line="276" w:lineRule="auto"/>
              <w:ind w:right="180"/>
              <w:jc w:val="both"/>
              <w:rPr>
                <w:color w:val="000000"/>
                <w:sz w:val="16"/>
                <w:szCs w:val="16"/>
                <w:highlight w:val="yellow"/>
              </w:rPr>
            </w:pPr>
          </w:p>
          <w:p w14:paraId="44C0A7C6" w14:textId="016A4AAC" w:rsidR="007F4075" w:rsidRPr="00DD61AC" w:rsidRDefault="000C4EBD" w:rsidP="006A7634">
            <w:pPr>
              <w:pBdr>
                <w:top w:val="nil"/>
                <w:left w:val="nil"/>
                <w:bottom w:val="nil"/>
                <w:right w:val="nil"/>
                <w:between w:val="nil"/>
              </w:pBdr>
              <w:spacing w:line="276" w:lineRule="auto"/>
              <w:ind w:left="92" w:right="180"/>
              <w:jc w:val="both"/>
              <w:rPr>
                <w:color w:val="000000"/>
                <w:sz w:val="16"/>
                <w:szCs w:val="16"/>
              </w:rPr>
            </w:pPr>
            <w:r w:rsidRPr="00DD61AC">
              <w:rPr>
                <w:color w:val="000000"/>
                <w:sz w:val="16"/>
                <w:szCs w:val="16"/>
              </w:rPr>
              <w:t>The ECA</w:t>
            </w:r>
            <w:r w:rsidR="009F194D" w:rsidRPr="00DD61AC">
              <w:rPr>
                <w:color w:val="000000"/>
                <w:sz w:val="16"/>
                <w:szCs w:val="16"/>
              </w:rPr>
              <w:t xml:space="preserve"> has </w:t>
            </w:r>
            <w:r w:rsidR="00000FA6">
              <w:rPr>
                <w:color w:val="000000"/>
                <w:sz w:val="16"/>
                <w:szCs w:val="16"/>
              </w:rPr>
              <w:t xml:space="preserve">different forms of </w:t>
            </w:r>
            <w:r w:rsidR="00DF306C">
              <w:rPr>
                <w:color w:val="000000"/>
                <w:sz w:val="16"/>
                <w:szCs w:val="16"/>
              </w:rPr>
              <w:t>arrangements</w:t>
            </w:r>
            <w:r w:rsidR="00DF306C" w:rsidRPr="00DD61AC">
              <w:rPr>
                <w:color w:val="000000"/>
                <w:sz w:val="16"/>
                <w:szCs w:val="16"/>
              </w:rPr>
              <w:t xml:space="preserve"> </w:t>
            </w:r>
            <w:r w:rsidR="00DF306C">
              <w:rPr>
                <w:color w:val="000000"/>
                <w:sz w:val="16"/>
                <w:szCs w:val="16"/>
              </w:rPr>
              <w:t>for</w:t>
            </w:r>
            <w:r w:rsidR="00DF306C" w:rsidRPr="00DD61AC">
              <w:rPr>
                <w:color w:val="000000"/>
                <w:sz w:val="16"/>
                <w:szCs w:val="16"/>
              </w:rPr>
              <w:t xml:space="preserve"> </w:t>
            </w:r>
            <w:r w:rsidR="009F194D" w:rsidRPr="00DD61AC">
              <w:rPr>
                <w:color w:val="000000"/>
                <w:sz w:val="16"/>
                <w:szCs w:val="16"/>
              </w:rPr>
              <w:t>cooperation and coordination with various sector regulators in Egypt to effectively enforce the competition law. According to Article 11 (10) of ECL, the ECA shall coordinate with sectoral regulators</w:t>
            </w:r>
            <w:r w:rsidR="007F4075" w:rsidRPr="00DD61AC">
              <w:rPr>
                <w:color w:val="000000"/>
                <w:sz w:val="16"/>
                <w:szCs w:val="16"/>
              </w:rPr>
              <w:t xml:space="preserve"> on matters of common concern.</w:t>
            </w:r>
            <w:r w:rsidR="00DA7572">
              <w:rPr>
                <w:color w:val="000000"/>
                <w:sz w:val="16"/>
                <w:szCs w:val="16"/>
              </w:rPr>
              <w:t xml:space="preserve"> </w:t>
            </w:r>
            <w:r w:rsidR="007F4075" w:rsidRPr="00DD61AC">
              <w:rPr>
                <w:color w:val="000000"/>
                <w:sz w:val="16"/>
                <w:szCs w:val="16"/>
              </w:rPr>
              <w:t>Therefore, ECA has adopted</w:t>
            </w:r>
            <w:r w:rsidR="00015D6D">
              <w:rPr>
                <w:color w:val="000000"/>
                <w:sz w:val="16"/>
                <w:szCs w:val="16"/>
              </w:rPr>
              <w:t xml:space="preserve"> </w:t>
            </w:r>
            <w:r w:rsidR="001D1991">
              <w:rPr>
                <w:color w:val="000000"/>
                <w:sz w:val="16"/>
                <w:szCs w:val="16"/>
              </w:rPr>
              <w:t xml:space="preserve">protocols and MoUs </w:t>
            </w:r>
            <w:r w:rsidR="007F4075" w:rsidRPr="00DD61AC">
              <w:rPr>
                <w:color w:val="000000"/>
                <w:sz w:val="16"/>
                <w:szCs w:val="16"/>
              </w:rPr>
              <w:t xml:space="preserve">with </w:t>
            </w:r>
            <w:r w:rsidR="001D1991">
              <w:rPr>
                <w:color w:val="000000"/>
                <w:sz w:val="16"/>
                <w:szCs w:val="16"/>
              </w:rPr>
              <w:t xml:space="preserve">the following </w:t>
            </w:r>
            <w:r w:rsidR="007F4075" w:rsidRPr="00DD61AC">
              <w:rPr>
                <w:color w:val="000000"/>
                <w:sz w:val="16"/>
                <w:szCs w:val="16"/>
              </w:rPr>
              <w:t>sector regulators:</w:t>
            </w:r>
          </w:p>
          <w:p w14:paraId="44333500" w14:textId="77777777" w:rsidR="007F4075" w:rsidRPr="00DD61AC" w:rsidRDefault="007F4075" w:rsidP="006A7634">
            <w:pPr>
              <w:pBdr>
                <w:top w:val="nil"/>
                <w:left w:val="nil"/>
                <w:bottom w:val="nil"/>
                <w:right w:val="nil"/>
                <w:between w:val="nil"/>
              </w:pBdr>
              <w:spacing w:line="276" w:lineRule="auto"/>
              <w:ind w:left="92" w:right="180"/>
              <w:jc w:val="both"/>
              <w:rPr>
                <w:color w:val="000000"/>
                <w:sz w:val="16"/>
                <w:szCs w:val="16"/>
              </w:rPr>
            </w:pPr>
          </w:p>
          <w:p w14:paraId="6189AB4E" w14:textId="019EA770" w:rsidR="006157D1" w:rsidRPr="001D1991" w:rsidRDefault="001D1991" w:rsidP="006A7634">
            <w:pPr>
              <w:pStyle w:val="ListParagraph"/>
              <w:numPr>
                <w:ilvl w:val="0"/>
                <w:numId w:val="11"/>
              </w:numPr>
              <w:pBdr>
                <w:top w:val="nil"/>
                <w:left w:val="nil"/>
                <w:bottom w:val="nil"/>
                <w:right w:val="nil"/>
                <w:between w:val="nil"/>
              </w:pBdr>
              <w:spacing w:line="276" w:lineRule="auto"/>
              <w:ind w:left="452" w:right="180" w:hanging="270"/>
              <w:jc w:val="both"/>
              <w:rPr>
                <w:color w:val="000000"/>
                <w:sz w:val="16"/>
                <w:szCs w:val="16"/>
              </w:rPr>
            </w:pPr>
            <w:r w:rsidRPr="00BD4D2B">
              <w:rPr>
                <w:color w:val="000000"/>
                <w:sz w:val="16"/>
                <w:szCs w:val="16"/>
              </w:rPr>
              <w:t xml:space="preserve">The </w:t>
            </w:r>
            <w:r w:rsidR="006157D1" w:rsidRPr="001D1991">
              <w:rPr>
                <w:color w:val="000000"/>
                <w:sz w:val="16"/>
                <w:szCs w:val="16"/>
              </w:rPr>
              <w:t xml:space="preserve">General </w:t>
            </w:r>
            <w:r w:rsidR="00DE01C9" w:rsidRPr="001D1991">
              <w:rPr>
                <w:color w:val="000000"/>
                <w:sz w:val="16"/>
                <w:szCs w:val="16"/>
              </w:rPr>
              <w:t>Organization</w:t>
            </w:r>
            <w:r w:rsidR="006157D1" w:rsidRPr="001D1991">
              <w:rPr>
                <w:color w:val="000000"/>
                <w:sz w:val="16"/>
                <w:szCs w:val="16"/>
              </w:rPr>
              <w:t xml:space="preserve"> for Export and Import</w:t>
            </w:r>
            <w:r w:rsidR="00DE01C9" w:rsidRPr="001D1991">
              <w:rPr>
                <w:color w:val="000000"/>
                <w:sz w:val="16"/>
                <w:szCs w:val="16"/>
              </w:rPr>
              <w:t xml:space="preserve"> Control</w:t>
            </w:r>
            <w:r w:rsidRPr="001D1991">
              <w:rPr>
                <w:color w:val="000000"/>
                <w:sz w:val="16"/>
                <w:szCs w:val="16"/>
              </w:rPr>
              <w:t xml:space="preserve"> (</w:t>
            </w:r>
            <w:r w:rsidR="00015D6D" w:rsidRPr="001D1991">
              <w:rPr>
                <w:color w:val="000000"/>
                <w:sz w:val="16"/>
                <w:szCs w:val="16"/>
              </w:rPr>
              <w:t>6</w:t>
            </w:r>
            <w:r w:rsidR="00015D6D" w:rsidRPr="001D1991">
              <w:rPr>
                <w:color w:val="000000"/>
                <w:sz w:val="16"/>
                <w:szCs w:val="16"/>
                <w:vertAlign w:val="superscript"/>
              </w:rPr>
              <w:t>th</w:t>
            </w:r>
            <w:r w:rsidR="00015D6D" w:rsidRPr="001D1991">
              <w:rPr>
                <w:color w:val="000000"/>
                <w:sz w:val="16"/>
                <w:szCs w:val="16"/>
              </w:rPr>
              <w:t xml:space="preserve"> of May 2010</w:t>
            </w:r>
            <w:r w:rsidRPr="001D1991">
              <w:rPr>
                <w:color w:val="000000"/>
                <w:sz w:val="16"/>
                <w:szCs w:val="16"/>
              </w:rPr>
              <w:t>)</w:t>
            </w:r>
            <w:r w:rsidR="00DE01C9" w:rsidRPr="001D1991">
              <w:rPr>
                <w:color w:val="000000"/>
                <w:sz w:val="16"/>
                <w:szCs w:val="16"/>
              </w:rPr>
              <w:t>.</w:t>
            </w:r>
          </w:p>
          <w:p w14:paraId="7FB2E9AA" w14:textId="1117380B" w:rsidR="00651334" w:rsidRPr="00BD4D2B" w:rsidRDefault="001D1991" w:rsidP="006A7634">
            <w:pPr>
              <w:pStyle w:val="ListParagraph"/>
              <w:numPr>
                <w:ilvl w:val="0"/>
                <w:numId w:val="11"/>
              </w:numPr>
              <w:pBdr>
                <w:top w:val="nil"/>
                <w:left w:val="nil"/>
                <w:bottom w:val="nil"/>
                <w:right w:val="nil"/>
                <w:between w:val="nil"/>
              </w:pBdr>
              <w:spacing w:line="276" w:lineRule="auto"/>
              <w:ind w:left="452" w:right="180" w:hanging="270"/>
              <w:jc w:val="both"/>
              <w:rPr>
                <w:color w:val="000000"/>
                <w:sz w:val="16"/>
                <w:szCs w:val="16"/>
              </w:rPr>
            </w:pPr>
            <w:r>
              <w:rPr>
                <w:color w:val="000000"/>
                <w:sz w:val="16"/>
                <w:szCs w:val="16"/>
              </w:rPr>
              <w:t xml:space="preserve">The </w:t>
            </w:r>
            <w:r w:rsidR="006157D1" w:rsidRPr="00DD61AC">
              <w:rPr>
                <w:color w:val="000000"/>
                <w:sz w:val="16"/>
                <w:szCs w:val="16"/>
              </w:rPr>
              <w:t xml:space="preserve">Central Agency for </w:t>
            </w:r>
            <w:r w:rsidR="00DE01C9" w:rsidRPr="00DD61AC">
              <w:rPr>
                <w:color w:val="000000"/>
                <w:sz w:val="16"/>
                <w:szCs w:val="16"/>
              </w:rPr>
              <w:t>Public Mobilization &amp; Statistics (“</w:t>
            </w:r>
            <w:r w:rsidR="00DE01C9" w:rsidRPr="00DD61AC">
              <w:rPr>
                <w:b/>
                <w:bCs/>
                <w:color w:val="000000"/>
                <w:sz w:val="16"/>
                <w:szCs w:val="16"/>
              </w:rPr>
              <w:t>CAPMAS</w:t>
            </w:r>
            <w:r w:rsidR="00DE01C9" w:rsidRPr="00DD61AC">
              <w:rPr>
                <w:color w:val="000000"/>
                <w:sz w:val="16"/>
                <w:szCs w:val="16"/>
              </w:rPr>
              <w:t>”)</w:t>
            </w:r>
            <w:r>
              <w:rPr>
                <w:color w:val="000000"/>
                <w:sz w:val="16"/>
                <w:szCs w:val="16"/>
              </w:rPr>
              <w:t xml:space="preserve"> (1</w:t>
            </w:r>
            <w:r w:rsidR="005845EC" w:rsidRPr="00DD61AC">
              <w:rPr>
                <w:color w:val="000000"/>
                <w:sz w:val="16"/>
                <w:szCs w:val="16"/>
              </w:rPr>
              <w:t>6</w:t>
            </w:r>
            <w:r w:rsidR="005845EC" w:rsidRPr="00DD61AC">
              <w:rPr>
                <w:color w:val="000000"/>
                <w:sz w:val="16"/>
                <w:szCs w:val="16"/>
                <w:vertAlign w:val="superscript"/>
              </w:rPr>
              <w:t>th</w:t>
            </w:r>
            <w:r w:rsidR="005845EC" w:rsidRPr="00DD61AC">
              <w:rPr>
                <w:color w:val="000000"/>
                <w:sz w:val="16"/>
                <w:szCs w:val="16"/>
              </w:rPr>
              <w:t xml:space="preserve"> of December 2010</w:t>
            </w:r>
            <w:r>
              <w:rPr>
                <w:color w:val="000000"/>
                <w:sz w:val="16"/>
                <w:szCs w:val="16"/>
              </w:rPr>
              <w:t>)</w:t>
            </w:r>
            <w:r w:rsidR="00DE01C9" w:rsidRPr="00DD61AC">
              <w:rPr>
                <w:color w:val="000000"/>
                <w:sz w:val="16"/>
                <w:szCs w:val="16"/>
              </w:rPr>
              <w:t>.</w:t>
            </w:r>
          </w:p>
          <w:p w14:paraId="5B71F84C" w14:textId="17C6DA6C" w:rsidR="00651334" w:rsidRPr="00651334" w:rsidRDefault="00651334" w:rsidP="006A7634">
            <w:pPr>
              <w:pStyle w:val="ListParagraph"/>
              <w:numPr>
                <w:ilvl w:val="0"/>
                <w:numId w:val="11"/>
              </w:numPr>
              <w:pBdr>
                <w:top w:val="nil"/>
                <w:left w:val="nil"/>
                <w:bottom w:val="nil"/>
                <w:right w:val="nil"/>
                <w:between w:val="nil"/>
              </w:pBdr>
              <w:spacing w:line="276" w:lineRule="auto"/>
              <w:ind w:left="452" w:right="180" w:hanging="270"/>
              <w:jc w:val="both"/>
              <w:rPr>
                <w:color w:val="000000"/>
                <w:sz w:val="16"/>
                <w:szCs w:val="16"/>
              </w:rPr>
            </w:pPr>
            <w:r w:rsidRPr="00BE35F3">
              <w:rPr>
                <w:color w:val="000000"/>
                <w:sz w:val="16"/>
                <w:szCs w:val="16"/>
              </w:rPr>
              <w:t>Medium, Small, and Micro Enterprise Development Agency (“</w:t>
            </w:r>
            <w:r w:rsidRPr="00BE35F3">
              <w:rPr>
                <w:b/>
                <w:bCs/>
                <w:color w:val="000000"/>
                <w:sz w:val="16"/>
                <w:szCs w:val="16"/>
              </w:rPr>
              <w:t>MSMEDA</w:t>
            </w:r>
            <w:r w:rsidRPr="00BE35F3">
              <w:rPr>
                <w:color w:val="000000"/>
                <w:sz w:val="16"/>
                <w:szCs w:val="16"/>
              </w:rPr>
              <w:t>”)</w:t>
            </w:r>
            <w:r w:rsidR="001D1991">
              <w:rPr>
                <w:color w:val="000000"/>
                <w:sz w:val="16"/>
                <w:szCs w:val="16"/>
              </w:rPr>
              <w:t xml:space="preserve"> (2021)</w:t>
            </w:r>
            <w:r>
              <w:rPr>
                <w:color w:val="000000"/>
                <w:sz w:val="16"/>
                <w:szCs w:val="16"/>
              </w:rPr>
              <w:t>.</w:t>
            </w:r>
          </w:p>
          <w:p w14:paraId="383B02FE" w14:textId="621A074E" w:rsidR="006157D1" w:rsidRPr="00651334" w:rsidRDefault="001D1991" w:rsidP="006A7634">
            <w:pPr>
              <w:pStyle w:val="ListParagraph"/>
              <w:numPr>
                <w:ilvl w:val="0"/>
                <w:numId w:val="11"/>
              </w:numPr>
              <w:pBdr>
                <w:top w:val="nil"/>
                <w:left w:val="nil"/>
                <w:bottom w:val="nil"/>
                <w:right w:val="nil"/>
                <w:between w:val="nil"/>
              </w:pBdr>
              <w:spacing w:line="276" w:lineRule="auto"/>
              <w:ind w:left="452" w:right="180" w:hanging="270"/>
              <w:jc w:val="both"/>
              <w:rPr>
                <w:color w:val="000000"/>
                <w:sz w:val="16"/>
                <w:szCs w:val="16"/>
                <w:u w:val="single"/>
              </w:rPr>
            </w:pPr>
            <w:r>
              <w:rPr>
                <w:color w:val="000000"/>
                <w:sz w:val="16"/>
                <w:szCs w:val="16"/>
              </w:rPr>
              <w:t xml:space="preserve">The </w:t>
            </w:r>
            <w:r w:rsidR="00651334" w:rsidRPr="000C7846">
              <w:rPr>
                <w:color w:val="000000"/>
                <w:sz w:val="16"/>
                <w:szCs w:val="16"/>
              </w:rPr>
              <w:t>Egyptian Tax Authority (“</w:t>
            </w:r>
            <w:r w:rsidR="00651334" w:rsidRPr="000C7846">
              <w:rPr>
                <w:b/>
                <w:bCs/>
                <w:color w:val="000000"/>
                <w:sz w:val="16"/>
                <w:szCs w:val="16"/>
              </w:rPr>
              <w:t>ETA</w:t>
            </w:r>
            <w:r w:rsidR="00651334" w:rsidRPr="000C7846">
              <w:rPr>
                <w:color w:val="000000"/>
                <w:sz w:val="16"/>
                <w:szCs w:val="16"/>
              </w:rPr>
              <w:t>”)</w:t>
            </w:r>
            <w:r>
              <w:rPr>
                <w:color w:val="000000"/>
                <w:sz w:val="16"/>
                <w:szCs w:val="16"/>
              </w:rPr>
              <w:t xml:space="preserve"> (April 2021)</w:t>
            </w:r>
            <w:r w:rsidR="00651334" w:rsidRPr="000C7846">
              <w:rPr>
                <w:color w:val="000000"/>
                <w:sz w:val="16"/>
                <w:szCs w:val="16"/>
              </w:rPr>
              <w:t>.</w:t>
            </w:r>
          </w:p>
          <w:p w14:paraId="77207043" w14:textId="3790FCE8" w:rsidR="006157D1" w:rsidRPr="00651334" w:rsidRDefault="00BB5E82" w:rsidP="006A7634">
            <w:pPr>
              <w:pStyle w:val="ListParagraph"/>
              <w:numPr>
                <w:ilvl w:val="0"/>
                <w:numId w:val="11"/>
              </w:numPr>
              <w:pBdr>
                <w:top w:val="nil"/>
                <w:left w:val="nil"/>
                <w:bottom w:val="nil"/>
                <w:right w:val="nil"/>
                <w:between w:val="nil"/>
              </w:pBdr>
              <w:spacing w:line="276" w:lineRule="auto"/>
              <w:ind w:left="452" w:right="180" w:hanging="270"/>
              <w:jc w:val="both"/>
              <w:rPr>
                <w:color w:val="000000"/>
                <w:sz w:val="16"/>
                <w:szCs w:val="16"/>
              </w:rPr>
            </w:pPr>
            <w:r w:rsidRPr="00945656">
              <w:rPr>
                <w:color w:val="000000"/>
                <w:sz w:val="16"/>
                <w:szCs w:val="16"/>
              </w:rPr>
              <w:t>National Telecom Regulatory Authority (“</w:t>
            </w:r>
            <w:r w:rsidRPr="00945656">
              <w:rPr>
                <w:b/>
                <w:bCs/>
                <w:color w:val="000000"/>
                <w:sz w:val="16"/>
                <w:szCs w:val="16"/>
              </w:rPr>
              <w:t>NTRA</w:t>
            </w:r>
            <w:r w:rsidRPr="00945656">
              <w:rPr>
                <w:color w:val="000000"/>
                <w:sz w:val="16"/>
                <w:szCs w:val="16"/>
              </w:rPr>
              <w:t xml:space="preserve">”) </w:t>
            </w:r>
            <w:r w:rsidR="001D1991">
              <w:rPr>
                <w:color w:val="000000"/>
                <w:sz w:val="16"/>
                <w:szCs w:val="16"/>
              </w:rPr>
              <w:t>(</w:t>
            </w:r>
            <w:r w:rsidRPr="00945656">
              <w:rPr>
                <w:color w:val="000000"/>
                <w:sz w:val="16"/>
                <w:szCs w:val="16"/>
              </w:rPr>
              <w:t>12</w:t>
            </w:r>
            <w:r w:rsidRPr="00945656">
              <w:rPr>
                <w:color w:val="000000"/>
                <w:sz w:val="16"/>
                <w:szCs w:val="16"/>
                <w:vertAlign w:val="superscript"/>
              </w:rPr>
              <w:t>th</w:t>
            </w:r>
            <w:r w:rsidRPr="00945656">
              <w:rPr>
                <w:color w:val="000000"/>
                <w:sz w:val="16"/>
                <w:szCs w:val="16"/>
              </w:rPr>
              <w:t xml:space="preserve"> of June 2011</w:t>
            </w:r>
            <w:r w:rsidR="001D1991">
              <w:rPr>
                <w:color w:val="000000"/>
                <w:sz w:val="16"/>
                <w:szCs w:val="16"/>
              </w:rPr>
              <w:t>)</w:t>
            </w:r>
            <w:r w:rsidRPr="00945656">
              <w:rPr>
                <w:color w:val="000000"/>
                <w:sz w:val="16"/>
                <w:szCs w:val="16"/>
              </w:rPr>
              <w:t>. A</w:t>
            </w:r>
            <w:r w:rsidR="00F52919" w:rsidRPr="00945656">
              <w:rPr>
                <w:color w:val="000000"/>
                <w:sz w:val="16"/>
                <w:szCs w:val="16"/>
              </w:rPr>
              <w:t>nother MoU</w:t>
            </w:r>
            <w:r w:rsidRPr="00945656">
              <w:rPr>
                <w:color w:val="000000"/>
                <w:sz w:val="16"/>
                <w:szCs w:val="16"/>
              </w:rPr>
              <w:t xml:space="preserve"> was signed between ECA and NTRA in 2021</w:t>
            </w:r>
            <w:r w:rsidR="00DF306C">
              <w:rPr>
                <w:color w:val="000000"/>
                <w:sz w:val="16"/>
                <w:szCs w:val="16"/>
              </w:rPr>
              <w:t>;</w:t>
            </w:r>
            <w:r w:rsidR="00DF306C" w:rsidRPr="00945656">
              <w:rPr>
                <w:color w:val="000000"/>
                <w:sz w:val="16"/>
                <w:szCs w:val="16"/>
              </w:rPr>
              <w:t xml:space="preserve"> </w:t>
            </w:r>
            <w:r w:rsidR="00DF306C">
              <w:rPr>
                <w:color w:val="000000"/>
                <w:sz w:val="16"/>
                <w:szCs w:val="16"/>
              </w:rPr>
              <w:t xml:space="preserve">whereby </w:t>
            </w:r>
            <w:r w:rsidR="00860E21" w:rsidRPr="00945656">
              <w:rPr>
                <w:color w:val="000000"/>
                <w:sz w:val="16"/>
                <w:szCs w:val="16"/>
              </w:rPr>
              <w:t xml:space="preserve">ECA and NTRA agreed to establish a joint committee to be responsible for </w:t>
            </w:r>
            <w:r w:rsidR="00EF1D4C" w:rsidRPr="00945656">
              <w:rPr>
                <w:color w:val="000000"/>
                <w:sz w:val="16"/>
                <w:szCs w:val="16"/>
              </w:rPr>
              <w:t xml:space="preserve">the </w:t>
            </w:r>
            <w:r w:rsidR="00860E21" w:rsidRPr="00945656">
              <w:rPr>
                <w:color w:val="000000"/>
                <w:sz w:val="16"/>
                <w:szCs w:val="16"/>
              </w:rPr>
              <w:t xml:space="preserve">development of </w:t>
            </w:r>
            <w:r w:rsidR="00EF1D4C" w:rsidRPr="00945656">
              <w:rPr>
                <w:color w:val="000000"/>
                <w:sz w:val="16"/>
                <w:szCs w:val="16"/>
              </w:rPr>
              <w:t xml:space="preserve">a </w:t>
            </w:r>
            <w:r w:rsidR="00EC3DF9" w:rsidRPr="00945656">
              <w:rPr>
                <w:color w:val="000000"/>
                <w:sz w:val="16"/>
                <w:szCs w:val="16"/>
              </w:rPr>
              <w:t>framework for protecting free competition in the telecom market.</w:t>
            </w:r>
          </w:p>
          <w:p w14:paraId="7E6EC67D" w14:textId="6A4D3301" w:rsidR="006157D1" w:rsidRPr="00651334" w:rsidRDefault="007A1054" w:rsidP="006A7634">
            <w:pPr>
              <w:pStyle w:val="ListParagraph"/>
              <w:numPr>
                <w:ilvl w:val="0"/>
                <w:numId w:val="11"/>
              </w:numPr>
              <w:pBdr>
                <w:top w:val="nil"/>
                <w:left w:val="nil"/>
                <w:bottom w:val="nil"/>
                <w:right w:val="nil"/>
                <w:between w:val="nil"/>
              </w:pBdr>
              <w:tabs>
                <w:tab w:val="left" w:pos="5036"/>
              </w:tabs>
              <w:spacing w:line="276" w:lineRule="auto"/>
              <w:ind w:left="452" w:right="180" w:hanging="270"/>
              <w:jc w:val="both"/>
              <w:rPr>
                <w:color w:val="000000"/>
                <w:sz w:val="16"/>
                <w:szCs w:val="16"/>
              </w:rPr>
            </w:pPr>
            <w:r w:rsidRPr="00945656">
              <w:rPr>
                <w:color w:val="000000"/>
                <w:sz w:val="16"/>
                <w:szCs w:val="16"/>
              </w:rPr>
              <w:t>Gas Regulatory Authority (“</w:t>
            </w:r>
            <w:r w:rsidRPr="00945656">
              <w:rPr>
                <w:b/>
                <w:bCs/>
                <w:color w:val="000000"/>
                <w:sz w:val="16"/>
                <w:szCs w:val="16"/>
              </w:rPr>
              <w:t>GASREG</w:t>
            </w:r>
            <w:r w:rsidRPr="00945656">
              <w:rPr>
                <w:color w:val="000000"/>
                <w:sz w:val="16"/>
                <w:szCs w:val="16"/>
              </w:rPr>
              <w:t>”)</w:t>
            </w:r>
            <w:r w:rsidR="001D1991">
              <w:rPr>
                <w:color w:val="000000"/>
                <w:sz w:val="16"/>
                <w:szCs w:val="16"/>
              </w:rPr>
              <w:t xml:space="preserve"> (March 2020)</w:t>
            </w:r>
            <w:r w:rsidRPr="00945656">
              <w:rPr>
                <w:color w:val="000000"/>
                <w:sz w:val="16"/>
                <w:szCs w:val="16"/>
              </w:rPr>
              <w:t xml:space="preserve">. ECA </w:t>
            </w:r>
            <w:r w:rsidR="001D1991">
              <w:rPr>
                <w:color w:val="000000"/>
                <w:sz w:val="16"/>
                <w:szCs w:val="16"/>
              </w:rPr>
              <w:t xml:space="preserve">also </w:t>
            </w:r>
            <w:r w:rsidR="00EC7742" w:rsidRPr="00945656">
              <w:rPr>
                <w:color w:val="000000"/>
                <w:sz w:val="16"/>
                <w:szCs w:val="16"/>
              </w:rPr>
              <w:t>has been</w:t>
            </w:r>
            <w:r w:rsidRPr="00945656">
              <w:rPr>
                <w:color w:val="000000"/>
                <w:sz w:val="16"/>
                <w:szCs w:val="16"/>
              </w:rPr>
              <w:t xml:space="preserve"> a board member in GASREG’s Board of Directors since the establishment of the latter</w:t>
            </w:r>
            <w:r w:rsidR="00945656">
              <w:rPr>
                <w:color w:val="000000"/>
                <w:sz w:val="16"/>
                <w:szCs w:val="16"/>
              </w:rPr>
              <w:t xml:space="preserve"> </w:t>
            </w:r>
            <w:r w:rsidRPr="00945656">
              <w:rPr>
                <w:color w:val="000000"/>
                <w:sz w:val="16"/>
                <w:szCs w:val="16"/>
              </w:rPr>
              <w:t xml:space="preserve">to ensure the adoption of necessary policies and rules in the gas market that </w:t>
            </w:r>
            <w:r w:rsidR="00EC7742" w:rsidRPr="00945656">
              <w:rPr>
                <w:color w:val="000000"/>
                <w:sz w:val="16"/>
                <w:szCs w:val="16"/>
              </w:rPr>
              <w:t xml:space="preserve">reinforce </w:t>
            </w:r>
            <w:r w:rsidRPr="00945656">
              <w:rPr>
                <w:color w:val="000000"/>
                <w:sz w:val="16"/>
                <w:szCs w:val="16"/>
              </w:rPr>
              <w:t>the freedom of competition</w:t>
            </w:r>
            <w:r w:rsidR="001D1991">
              <w:rPr>
                <w:color w:val="000000"/>
                <w:sz w:val="16"/>
                <w:szCs w:val="16"/>
              </w:rPr>
              <w:t>.</w:t>
            </w:r>
          </w:p>
          <w:p w14:paraId="55835A0F" w14:textId="77777777" w:rsidR="00E97D8C" w:rsidRPr="00DD61AC" w:rsidRDefault="00E97D8C" w:rsidP="006A7634">
            <w:pPr>
              <w:pBdr>
                <w:top w:val="nil"/>
                <w:left w:val="nil"/>
                <w:bottom w:val="nil"/>
                <w:right w:val="nil"/>
                <w:between w:val="nil"/>
              </w:pBdr>
              <w:spacing w:line="276" w:lineRule="auto"/>
              <w:ind w:right="180"/>
              <w:jc w:val="both"/>
              <w:rPr>
                <w:color w:val="000000"/>
                <w:sz w:val="16"/>
                <w:szCs w:val="16"/>
              </w:rPr>
            </w:pPr>
          </w:p>
          <w:p w14:paraId="06365440" w14:textId="3B98CDB6" w:rsidR="006157D1" w:rsidRPr="00DD61AC" w:rsidRDefault="00A06A5E" w:rsidP="006A7634">
            <w:pPr>
              <w:pBdr>
                <w:top w:val="nil"/>
                <w:left w:val="nil"/>
                <w:bottom w:val="nil"/>
                <w:right w:val="nil"/>
                <w:between w:val="nil"/>
              </w:pBdr>
              <w:spacing w:line="276" w:lineRule="auto"/>
              <w:ind w:left="92" w:right="180"/>
              <w:jc w:val="both"/>
              <w:rPr>
                <w:b/>
                <w:bCs/>
                <w:color w:val="000000"/>
                <w:sz w:val="16"/>
                <w:szCs w:val="16"/>
                <w:u w:val="single"/>
              </w:rPr>
            </w:pPr>
            <w:r>
              <w:rPr>
                <w:b/>
                <w:bCs/>
                <w:color w:val="000000"/>
                <w:sz w:val="16"/>
                <w:szCs w:val="16"/>
                <w:u w:val="single"/>
              </w:rPr>
              <w:t xml:space="preserve">Other Forms of </w:t>
            </w:r>
            <w:r w:rsidR="00E97D8C" w:rsidRPr="00DD61AC">
              <w:rPr>
                <w:b/>
                <w:bCs/>
                <w:color w:val="000000"/>
                <w:sz w:val="16"/>
                <w:szCs w:val="16"/>
                <w:u w:val="single"/>
              </w:rPr>
              <w:t>Cooperatio</w:t>
            </w:r>
            <w:r>
              <w:rPr>
                <w:b/>
                <w:bCs/>
                <w:color w:val="000000"/>
                <w:sz w:val="16"/>
                <w:szCs w:val="16"/>
                <w:u w:val="single"/>
              </w:rPr>
              <w:t>n</w:t>
            </w:r>
            <w:r w:rsidR="00E97D8C" w:rsidRPr="00DD61AC">
              <w:rPr>
                <w:b/>
                <w:bCs/>
                <w:color w:val="000000"/>
                <w:sz w:val="16"/>
                <w:szCs w:val="16"/>
                <w:u w:val="single"/>
              </w:rPr>
              <w:t>:</w:t>
            </w:r>
          </w:p>
          <w:p w14:paraId="31B0E735" w14:textId="2335CD6D" w:rsidR="000E4D0E" w:rsidRPr="00651334" w:rsidRDefault="000E4D0E" w:rsidP="006A7634">
            <w:pPr>
              <w:pStyle w:val="ListParagraph"/>
              <w:pBdr>
                <w:top w:val="nil"/>
                <w:left w:val="nil"/>
                <w:bottom w:val="nil"/>
                <w:right w:val="nil"/>
                <w:between w:val="nil"/>
              </w:pBdr>
              <w:spacing w:line="276" w:lineRule="auto"/>
              <w:ind w:left="452" w:right="180"/>
              <w:jc w:val="both"/>
              <w:rPr>
                <w:color w:val="000000"/>
                <w:sz w:val="16"/>
                <w:szCs w:val="16"/>
                <w:u w:val="single"/>
                <w:rtl/>
              </w:rPr>
            </w:pPr>
            <w:r w:rsidRPr="00DD61AC">
              <w:rPr>
                <w:color w:val="000000"/>
                <w:sz w:val="16"/>
                <w:szCs w:val="16"/>
                <w:u w:val="single"/>
              </w:rPr>
              <w:t>Electricity sector:</w:t>
            </w:r>
            <w:r>
              <w:rPr>
                <w:color w:val="000000"/>
                <w:sz w:val="16"/>
                <w:szCs w:val="16"/>
              </w:rPr>
              <w:t xml:space="preserve"> </w:t>
            </w:r>
            <w:r w:rsidRPr="00945656">
              <w:rPr>
                <w:color w:val="000000"/>
                <w:sz w:val="16"/>
                <w:szCs w:val="16"/>
              </w:rPr>
              <w:t xml:space="preserve">According to the Electricity Law No. 87 of 2015, the Board of Directors of the </w:t>
            </w:r>
            <w:r w:rsidRPr="00945656">
              <w:rPr>
                <w:color w:val="000000"/>
                <w:sz w:val="16"/>
                <w:szCs w:val="16"/>
              </w:rPr>
              <w:lastRenderedPageBreak/>
              <w:t>Egyptian Electric Utility and Consumer Protection Regulatory Agency (“</w:t>
            </w:r>
            <w:proofErr w:type="spellStart"/>
            <w:r w:rsidRPr="00945656">
              <w:rPr>
                <w:b/>
                <w:bCs/>
                <w:color w:val="000000"/>
                <w:sz w:val="16"/>
                <w:szCs w:val="16"/>
              </w:rPr>
              <w:t>EgyptERA</w:t>
            </w:r>
            <w:proofErr w:type="spellEnd"/>
            <w:r w:rsidRPr="00945656">
              <w:rPr>
                <w:color w:val="000000"/>
                <w:sz w:val="16"/>
                <w:szCs w:val="16"/>
              </w:rPr>
              <w:t>”) shall include a representative from ECA as a board member</w:t>
            </w:r>
            <w:r w:rsidR="008B56F3">
              <w:rPr>
                <w:color w:val="000000"/>
                <w:sz w:val="16"/>
                <w:szCs w:val="16"/>
              </w:rPr>
              <w:t>.</w:t>
            </w:r>
          </w:p>
          <w:p w14:paraId="6EC8D01B" w14:textId="268C1332" w:rsidR="000E4D0E" w:rsidRPr="00BD4D2B" w:rsidRDefault="000E4D0E" w:rsidP="006A7634">
            <w:pPr>
              <w:pStyle w:val="ListParagraph"/>
              <w:numPr>
                <w:ilvl w:val="0"/>
                <w:numId w:val="11"/>
              </w:numPr>
              <w:pBdr>
                <w:top w:val="nil"/>
                <w:left w:val="nil"/>
                <w:bottom w:val="nil"/>
                <w:right w:val="nil"/>
                <w:between w:val="nil"/>
              </w:pBdr>
              <w:spacing w:line="276" w:lineRule="auto"/>
              <w:ind w:left="452" w:right="180" w:hanging="270"/>
              <w:jc w:val="both"/>
              <w:rPr>
                <w:color w:val="000000"/>
                <w:sz w:val="16"/>
                <w:szCs w:val="16"/>
                <w:u w:val="single"/>
              </w:rPr>
            </w:pPr>
            <w:r w:rsidRPr="00DD61AC">
              <w:rPr>
                <w:color w:val="000000"/>
                <w:sz w:val="16"/>
                <w:szCs w:val="16"/>
                <w:u w:val="single"/>
              </w:rPr>
              <w:t>Media sector:</w:t>
            </w:r>
            <w:r>
              <w:rPr>
                <w:color w:val="000000"/>
                <w:sz w:val="16"/>
                <w:szCs w:val="16"/>
              </w:rPr>
              <w:t xml:space="preserve"> </w:t>
            </w:r>
            <w:r w:rsidRPr="000C7846">
              <w:rPr>
                <w:color w:val="000000"/>
                <w:sz w:val="16"/>
                <w:szCs w:val="16"/>
              </w:rPr>
              <w:t>ECA has been a board member in the Supreme Council for Media Regulation since its establishment by law no. 180 of 2018.</w:t>
            </w:r>
          </w:p>
          <w:p w14:paraId="07F4A0FB" w14:textId="27226D53" w:rsidR="00DB1585" w:rsidRPr="00DD61AC" w:rsidRDefault="000F48F4" w:rsidP="006A7634">
            <w:pPr>
              <w:pStyle w:val="ListParagraph"/>
              <w:numPr>
                <w:ilvl w:val="0"/>
                <w:numId w:val="11"/>
              </w:numPr>
              <w:pBdr>
                <w:top w:val="nil"/>
                <w:left w:val="nil"/>
                <w:bottom w:val="nil"/>
                <w:right w:val="nil"/>
                <w:between w:val="nil"/>
              </w:pBdr>
              <w:spacing w:line="276" w:lineRule="auto"/>
              <w:ind w:left="452" w:right="180" w:hanging="270"/>
              <w:jc w:val="both"/>
              <w:rPr>
                <w:color w:val="000000"/>
                <w:sz w:val="16"/>
                <w:szCs w:val="16"/>
                <w:u w:val="single"/>
              </w:rPr>
            </w:pPr>
            <w:r w:rsidRPr="00DD61AC">
              <w:rPr>
                <w:color w:val="000000"/>
                <w:sz w:val="16"/>
                <w:szCs w:val="16"/>
                <w:u w:val="single"/>
              </w:rPr>
              <w:t>Healthcare sector:</w:t>
            </w:r>
          </w:p>
          <w:p w14:paraId="4F10897F" w14:textId="5DD79C65" w:rsidR="00112738" w:rsidRPr="00DD61AC" w:rsidRDefault="00290231" w:rsidP="006A7634">
            <w:pPr>
              <w:pStyle w:val="ListParagraph"/>
              <w:pBdr>
                <w:top w:val="nil"/>
                <w:left w:val="nil"/>
                <w:bottom w:val="nil"/>
                <w:right w:val="nil"/>
                <w:between w:val="nil"/>
              </w:pBdr>
              <w:spacing w:line="276" w:lineRule="auto"/>
              <w:ind w:left="452" w:right="180"/>
              <w:jc w:val="both"/>
              <w:rPr>
                <w:color w:val="000000"/>
                <w:sz w:val="16"/>
                <w:szCs w:val="16"/>
              </w:rPr>
            </w:pPr>
            <w:r w:rsidRPr="00DD61AC">
              <w:rPr>
                <w:color w:val="000000"/>
                <w:sz w:val="16"/>
                <w:szCs w:val="16"/>
              </w:rPr>
              <w:t xml:space="preserve">According to Article 2 of the Minister of Health’s decree No. 497 of 2014, the Ministry of Health </w:t>
            </w:r>
            <w:r w:rsidR="00636632" w:rsidRPr="00DD61AC">
              <w:rPr>
                <w:color w:val="000000"/>
                <w:sz w:val="16"/>
                <w:szCs w:val="16"/>
              </w:rPr>
              <w:t>(“</w:t>
            </w:r>
            <w:r w:rsidR="00636632" w:rsidRPr="00504796">
              <w:rPr>
                <w:b/>
                <w:bCs/>
                <w:color w:val="000000"/>
                <w:sz w:val="16"/>
                <w:szCs w:val="16"/>
              </w:rPr>
              <w:t>MoH</w:t>
            </w:r>
            <w:r w:rsidR="00636632" w:rsidRPr="00DD61AC">
              <w:rPr>
                <w:color w:val="000000"/>
                <w:sz w:val="16"/>
                <w:szCs w:val="16"/>
              </w:rPr>
              <w:t xml:space="preserve">”) </w:t>
            </w:r>
            <w:r w:rsidRPr="00DD61AC">
              <w:rPr>
                <w:color w:val="000000"/>
                <w:sz w:val="16"/>
                <w:szCs w:val="16"/>
              </w:rPr>
              <w:t xml:space="preserve">has </w:t>
            </w:r>
            <w:r w:rsidR="00031E03" w:rsidRPr="00DD61AC">
              <w:rPr>
                <w:color w:val="000000"/>
                <w:sz w:val="16"/>
                <w:szCs w:val="16"/>
              </w:rPr>
              <w:t>the</w:t>
            </w:r>
            <w:r w:rsidRPr="00DD61AC">
              <w:rPr>
                <w:color w:val="000000"/>
                <w:sz w:val="16"/>
                <w:szCs w:val="16"/>
              </w:rPr>
              <w:t xml:space="preserve"> jurisdiction to </w:t>
            </w:r>
            <w:r w:rsidR="00636632" w:rsidRPr="00DD61AC">
              <w:rPr>
                <w:color w:val="000000"/>
                <w:sz w:val="16"/>
                <w:szCs w:val="16"/>
              </w:rPr>
              <w:t>ex</w:t>
            </w:r>
            <w:r w:rsidR="008B56F3">
              <w:rPr>
                <w:color w:val="000000"/>
                <w:sz w:val="16"/>
                <w:szCs w:val="16"/>
              </w:rPr>
              <w:t>-</w:t>
            </w:r>
            <w:r w:rsidR="00636632" w:rsidRPr="00DD61AC">
              <w:rPr>
                <w:color w:val="000000"/>
                <w:sz w:val="16"/>
                <w:szCs w:val="16"/>
              </w:rPr>
              <w:t xml:space="preserve">ante </w:t>
            </w:r>
            <w:r w:rsidR="007F7764" w:rsidRPr="00DD61AC">
              <w:rPr>
                <w:color w:val="000000"/>
                <w:sz w:val="16"/>
                <w:szCs w:val="16"/>
              </w:rPr>
              <w:t>approve</w:t>
            </w:r>
            <w:r w:rsidRPr="00DD61AC">
              <w:rPr>
                <w:color w:val="000000"/>
                <w:sz w:val="16"/>
                <w:szCs w:val="16"/>
              </w:rPr>
              <w:t xml:space="preserve"> any </w:t>
            </w:r>
            <w:r w:rsidR="00031E03" w:rsidRPr="00DD61AC">
              <w:rPr>
                <w:color w:val="000000"/>
                <w:sz w:val="16"/>
                <w:szCs w:val="16"/>
              </w:rPr>
              <w:t xml:space="preserve">transaction for the sale of private hospitals and pharmaceutical factories. Also, the Egyptian Drug Authority </w:t>
            </w:r>
            <w:r w:rsidR="00636632" w:rsidRPr="00DD61AC">
              <w:rPr>
                <w:color w:val="000000"/>
                <w:sz w:val="16"/>
                <w:szCs w:val="16"/>
              </w:rPr>
              <w:t>(“</w:t>
            </w:r>
            <w:r w:rsidR="00636632" w:rsidRPr="00504796">
              <w:rPr>
                <w:b/>
                <w:bCs/>
                <w:color w:val="000000"/>
                <w:sz w:val="16"/>
                <w:szCs w:val="16"/>
              </w:rPr>
              <w:t>EDA</w:t>
            </w:r>
            <w:r w:rsidR="00636632" w:rsidRPr="00DD61AC">
              <w:rPr>
                <w:color w:val="000000"/>
                <w:sz w:val="16"/>
                <w:szCs w:val="16"/>
              </w:rPr>
              <w:t xml:space="preserve">”) </w:t>
            </w:r>
            <w:r w:rsidR="00031E03" w:rsidRPr="00DD61AC">
              <w:rPr>
                <w:color w:val="000000"/>
                <w:sz w:val="16"/>
                <w:szCs w:val="16"/>
              </w:rPr>
              <w:t>shall be</w:t>
            </w:r>
            <w:r w:rsidR="007F7764" w:rsidRPr="00DD61AC">
              <w:rPr>
                <w:color w:val="000000"/>
                <w:sz w:val="16"/>
                <w:szCs w:val="16"/>
              </w:rPr>
              <w:t xml:space="preserve"> pre-notified</w:t>
            </w:r>
            <w:r w:rsidR="00031E03" w:rsidRPr="00DD61AC">
              <w:rPr>
                <w:color w:val="000000"/>
                <w:sz w:val="16"/>
                <w:szCs w:val="16"/>
              </w:rPr>
              <w:t xml:space="preserve"> of any transaction for the sale of any factory for pharmaceutical or medical supply manufacturing</w:t>
            </w:r>
            <w:r w:rsidR="00636632" w:rsidRPr="00DD61AC">
              <w:rPr>
                <w:color w:val="000000"/>
                <w:sz w:val="16"/>
                <w:szCs w:val="16"/>
              </w:rPr>
              <w:t xml:space="preserve"> as provided in Article 2 of the decision of EDA’s Chairman No 99 of 2021.</w:t>
            </w:r>
          </w:p>
          <w:p w14:paraId="4EA87C41" w14:textId="5BD8BEB3" w:rsidR="00112738" w:rsidRPr="00A717CC" w:rsidRDefault="00112738" w:rsidP="006A7634">
            <w:pPr>
              <w:pStyle w:val="ListParagraph"/>
              <w:pBdr>
                <w:top w:val="nil"/>
                <w:left w:val="nil"/>
                <w:bottom w:val="nil"/>
                <w:right w:val="nil"/>
                <w:between w:val="nil"/>
              </w:pBdr>
              <w:spacing w:line="276" w:lineRule="auto"/>
              <w:ind w:left="452" w:right="180"/>
              <w:jc w:val="both"/>
            </w:pPr>
            <w:r w:rsidRPr="00DD61AC">
              <w:rPr>
                <w:color w:val="000000"/>
                <w:sz w:val="16"/>
                <w:szCs w:val="16"/>
              </w:rPr>
              <w:t xml:space="preserve">Based on the above, MoH and EDA </w:t>
            </w:r>
            <w:r w:rsidR="00F53BE0" w:rsidRPr="00DD61AC">
              <w:rPr>
                <w:color w:val="000000"/>
                <w:sz w:val="16"/>
                <w:szCs w:val="16"/>
              </w:rPr>
              <w:t xml:space="preserve">seek </w:t>
            </w:r>
            <w:r w:rsidRPr="00DD61AC">
              <w:rPr>
                <w:color w:val="000000"/>
                <w:sz w:val="16"/>
                <w:szCs w:val="16"/>
              </w:rPr>
              <w:t xml:space="preserve">ECA’s opinion regarding any Economic Concentration transaction in the pharma and </w:t>
            </w:r>
            <w:r w:rsidR="00E103EB" w:rsidRPr="00DD61AC">
              <w:rPr>
                <w:color w:val="000000"/>
                <w:sz w:val="16"/>
                <w:szCs w:val="16"/>
              </w:rPr>
              <w:t>healthcare</w:t>
            </w:r>
            <w:r w:rsidRPr="00DD61AC">
              <w:rPr>
                <w:color w:val="000000"/>
                <w:sz w:val="16"/>
                <w:szCs w:val="16"/>
              </w:rPr>
              <w:t xml:space="preserve"> sector before they issue their own decisions</w:t>
            </w:r>
            <w:r w:rsidR="008B56F3">
              <w:rPr>
                <w:color w:val="000000"/>
                <w:sz w:val="16"/>
                <w:szCs w:val="16"/>
              </w:rPr>
              <w:t>.</w:t>
            </w:r>
          </w:p>
          <w:p w14:paraId="491C65CC" w14:textId="3A5EE7AE" w:rsidR="00112738" w:rsidRPr="00DD61AC" w:rsidRDefault="00112738" w:rsidP="006A7634">
            <w:pPr>
              <w:pStyle w:val="ListParagraph"/>
              <w:numPr>
                <w:ilvl w:val="0"/>
                <w:numId w:val="11"/>
              </w:numPr>
              <w:pBdr>
                <w:top w:val="nil"/>
                <w:left w:val="nil"/>
                <w:bottom w:val="nil"/>
                <w:right w:val="nil"/>
                <w:between w:val="nil"/>
              </w:pBdr>
              <w:spacing w:line="276" w:lineRule="auto"/>
              <w:ind w:left="452" w:right="180" w:hanging="270"/>
              <w:jc w:val="both"/>
              <w:rPr>
                <w:color w:val="000000"/>
                <w:sz w:val="16"/>
                <w:szCs w:val="16"/>
                <w:u w:val="single"/>
              </w:rPr>
            </w:pPr>
            <w:r w:rsidRPr="00DD61AC">
              <w:rPr>
                <w:color w:val="000000"/>
                <w:sz w:val="16"/>
                <w:szCs w:val="16"/>
                <w:u w:val="single"/>
              </w:rPr>
              <w:t xml:space="preserve">Public Procurement Sector: </w:t>
            </w:r>
          </w:p>
          <w:p w14:paraId="1067CCF1" w14:textId="3547F919" w:rsidR="007F4075" w:rsidRDefault="00383A44" w:rsidP="006A7634">
            <w:pPr>
              <w:pStyle w:val="ListParagraph"/>
              <w:pBdr>
                <w:top w:val="nil"/>
                <w:left w:val="nil"/>
                <w:bottom w:val="nil"/>
                <w:right w:val="nil"/>
                <w:between w:val="nil"/>
              </w:pBdr>
              <w:spacing w:line="276" w:lineRule="auto"/>
              <w:ind w:left="452" w:right="180"/>
              <w:jc w:val="both"/>
              <w:rPr>
                <w:sz w:val="16"/>
                <w:szCs w:val="16"/>
              </w:rPr>
            </w:pPr>
            <w:r w:rsidRPr="00DD61AC">
              <w:rPr>
                <w:color w:val="000000"/>
                <w:sz w:val="16"/>
                <w:szCs w:val="16"/>
              </w:rPr>
              <w:t xml:space="preserve">According to Article 33 of the Public Procurement Law No. </w:t>
            </w:r>
            <w:r w:rsidR="002C6EE7" w:rsidRPr="00DD61AC">
              <w:rPr>
                <w:color w:val="000000"/>
                <w:sz w:val="16"/>
                <w:szCs w:val="16"/>
              </w:rPr>
              <w:t xml:space="preserve">182 </w:t>
            </w:r>
            <w:r w:rsidRPr="00DD61AC">
              <w:rPr>
                <w:color w:val="000000"/>
                <w:sz w:val="16"/>
                <w:szCs w:val="16"/>
              </w:rPr>
              <w:t xml:space="preserve">of </w:t>
            </w:r>
            <w:r w:rsidR="002C6EE7" w:rsidRPr="00DD61AC">
              <w:rPr>
                <w:color w:val="000000"/>
                <w:sz w:val="16"/>
                <w:szCs w:val="16"/>
              </w:rPr>
              <w:t>2018</w:t>
            </w:r>
            <w:r w:rsidRPr="00DD61AC">
              <w:rPr>
                <w:color w:val="000000"/>
                <w:sz w:val="16"/>
                <w:szCs w:val="16"/>
              </w:rPr>
              <w:t>, it is prohibited for any bidder</w:t>
            </w:r>
            <w:r w:rsidR="002C6EE7" w:rsidRPr="00DD61AC">
              <w:rPr>
                <w:color w:val="000000"/>
                <w:sz w:val="16"/>
                <w:szCs w:val="16"/>
              </w:rPr>
              <w:t xml:space="preserve">, whether on its own or in partnership with third parties, </w:t>
            </w:r>
            <w:r w:rsidRPr="00DD61AC">
              <w:rPr>
                <w:color w:val="000000"/>
                <w:sz w:val="16"/>
                <w:szCs w:val="16"/>
              </w:rPr>
              <w:t xml:space="preserve">to submit more than one bid for the same transaction. In addition, the relevant public entities are obliged to notify ECA of any anti-competitive practices, including bid rigging, </w:t>
            </w:r>
            <w:r w:rsidR="002C6EE7" w:rsidRPr="00DD61AC">
              <w:rPr>
                <w:color w:val="000000"/>
                <w:sz w:val="16"/>
                <w:szCs w:val="16"/>
              </w:rPr>
              <w:t xml:space="preserve">or any other violations of ECL’s provisions </w:t>
            </w:r>
            <w:r w:rsidRPr="00DD61AC">
              <w:rPr>
                <w:color w:val="000000"/>
                <w:sz w:val="16"/>
                <w:szCs w:val="16"/>
              </w:rPr>
              <w:t>that take place.</w:t>
            </w:r>
            <w:r w:rsidR="008B56F3">
              <w:rPr>
                <w:color w:val="000000"/>
                <w:sz w:val="16"/>
                <w:szCs w:val="16"/>
              </w:rPr>
              <w:t xml:space="preserve"> </w:t>
            </w:r>
            <w:r w:rsidRPr="00BD4D2B">
              <w:rPr>
                <w:sz w:val="16"/>
                <w:szCs w:val="16"/>
              </w:rPr>
              <w:t>ECA and the General Authority for Government Services (“</w:t>
            </w:r>
            <w:r w:rsidRPr="00BD4D2B">
              <w:rPr>
                <w:b/>
                <w:bCs/>
                <w:sz w:val="16"/>
                <w:szCs w:val="16"/>
              </w:rPr>
              <w:t>GAGS</w:t>
            </w:r>
            <w:r w:rsidRPr="00BD4D2B">
              <w:rPr>
                <w:sz w:val="16"/>
                <w:szCs w:val="16"/>
              </w:rPr>
              <w:t xml:space="preserve">”) have issued a joint </w:t>
            </w:r>
            <w:r w:rsidR="00FE7384" w:rsidRPr="00BD4D2B">
              <w:rPr>
                <w:sz w:val="16"/>
                <w:szCs w:val="16"/>
              </w:rPr>
              <w:t>circular</w:t>
            </w:r>
            <w:r w:rsidRPr="00BD4D2B">
              <w:rPr>
                <w:sz w:val="16"/>
                <w:szCs w:val="16"/>
              </w:rPr>
              <w:t xml:space="preserve"> regarding the </w:t>
            </w:r>
            <w:r w:rsidR="0062621C" w:rsidRPr="00BD4D2B">
              <w:rPr>
                <w:sz w:val="16"/>
                <w:szCs w:val="16"/>
              </w:rPr>
              <w:t xml:space="preserve">application of </w:t>
            </w:r>
            <w:r w:rsidR="00F53BE0" w:rsidRPr="00BD4D2B">
              <w:rPr>
                <w:sz w:val="16"/>
                <w:szCs w:val="16"/>
              </w:rPr>
              <w:t>competition-related</w:t>
            </w:r>
            <w:r w:rsidR="0062621C" w:rsidRPr="00BD4D2B">
              <w:rPr>
                <w:sz w:val="16"/>
                <w:szCs w:val="16"/>
              </w:rPr>
              <w:t xml:space="preserve"> provisions included in the Public Procurement Law.</w:t>
            </w:r>
          </w:p>
          <w:p w14:paraId="252BF8CB" w14:textId="22F44CE1" w:rsidR="00D90C79" w:rsidRDefault="00D90C79" w:rsidP="006A7634">
            <w:pPr>
              <w:pStyle w:val="ListParagraph"/>
              <w:pBdr>
                <w:top w:val="nil"/>
                <w:left w:val="nil"/>
                <w:bottom w:val="nil"/>
                <w:right w:val="nil"/>
                <w:between w:val="nil"/>
              </w:pBdr>
              <w:spacing w:line="276" w:lineRule="auto"/>
              <w:ind w:left="452" w:right="180"/>
              <w:jc w:val="both"/>
              <w:rPr>
                <w:sz w:val="16"/>
                <w:szCs w:val="16"/>
              </w:rPr>
            </w:pPr>
          </w:p>
          <w:p w14:paraId="11361202" w14:textId="4D0886FD" w:rsidR="00D90C79" w:rsidRPr="00D90C79" w:rsidRDefault="00D90C79" w:rsidP="006A7634">
            <w:pPr>
              <w:pBdr>
                <w:top w:val="nil"/>
                <w:left w:val="nil"/>
                <w:bottom w:val="nil"/>
                <w:right w:val="nil"/>
                <w:between w:val="nil"/>
              </w:pBdr>
              <w:spacing w:line="276" w:lineRule="auto"/>
              <w:ind w:left="92" w:right="180"/>
              <w:jc w:val="both"/>
              <w:rPr>
                <w:i/>
                <w:color w:val="000000"/>
                <w:sz w:val="16"/>
                <w:szCs w:val="16"/>
              </w:rPr>
            </w:pPr>
            <w:r w:rsidRPr="00D90C79">
              <w:rPr>
                <w:i/>
                <w:color w:val="000000"/>
                <w:sz w:val="16"/>
                <w:szCs w:val="16"/>
              </w:rPr>
              <w:t>[Please mention here any provision or interinstitutional agreement that allows the competition authorities to coordinate behavior to effectively enforce competition law]</w:t>
            </w:r>
          </w:p>
          <w:p w14:paraId="0000006C" w14:textId="71B3E232" w:rsidR="004C45DB" w:rsidRPr="00DD61AC" w:rsidRDefault="004C45DB" w:rsidP="006A7634">
            <w:pPr>
              <w:pBdr>
                <w:top w:val="nil"/>
                <w:left w:val="nil"/>
                <w:bottom w:val="nil"/>
                <w:right w:val="nil"/>
                <w:between w:val="nil"/>
              </w:pBdr>
              <w:spacing w:line="276" w:lineRule="auto"/>
              <w:ind w:right="180"/>
              <w:jc w:val="both"/>
              <w:rPr>
                <w:color w:val="000000"/>
                <w:sz w:val="16"/>
                <w:szCs w:val="16"/>
                <w:highlight w:val="yellow"/>
              </w:rPr>
            </w:pPr>
          </w:p>
        </w:tc>
      </w:tr>
      <w:tr w:rsidR="00F86B84" w14:paraId="278D1281" w14:textId="77777777" w:rsidTr="00477854">
        <w:trPr>
          <w:trHeight w:val="465"/>
        </w:trPr>
        <w:tc>
          <w:tcPr>
            <w:tcW w:w="9720" w:type="dxa"/>
            <w:gridSpan w:val="9"/>
            <w:shd w:val="clear" w:color="auto" w:fill="B9A989"/>
          </w:tcPr>
          <w:p w14:paraId="00000071" w14:textId="77777777" w:rsidR="00F86B84" w:rsidRPr="00DD61AC" w:rsidRDefault="00284838">
            <w:pPr>
              <w:pBdr>
                <w:top w:val="nil"/>
                <w:left w:val="nil"/>
                <w:bottom w:val="nil"/>
                <w:right w:val="nil"/>
                <w:between w:val="nil"/>
              </w:pBdr>
              <w:spacing w:before="119"/>
              <w:ind w:left="3059" w:right="3050"/>
              <w:jc w:val="center"/>
              <w:rPr>
                <w:b/>
                <w:smallCaps/>
                <w:color w:val="000000"/>
                <w:sz w:val="16"/>
                <w:szCs w:val="16"/>
              </w:rPr>
            </w:pPr>
            <w:r w:rsidRPr="00DD61AC">
              <w:rPr>
                <w:b/>
                <w:smallCaps/>
                <w:color w:val="000000"/>
                <w:sz w:val="16"/>
                <w:szCs w:val="16"/>
              </w:rPr>
              <w:lastRenderedPageBreak/>
              <w:t>Disaggregated Functions—Prosecutorial Model</w:t>
            </w:r>
          </w:p>
        </w:tc>
      </w:tr>
      <w:tr w:rsidR="00F86B84" w14:paraId="6A0BAE0F" w14:textId="77777777" w:rsidTr="00477854">
        <w:trPr>
          <w:trHeight w:val="465"/>
        </w:trPr>
        <w:tc>
          <w:tcPr>
            <w:tcW w:w="2821" w:type="dxa"/>
            <w:shd w:val="clear" w:color="auto" w:fill="auto"/>
          </w:tcPr>
          <w:p w14:paraId="0000007D" w14:textId="77777777" w:rsidR="00F86B84" w:rsidRDefault="00284838" w:rsidP="007E21F3">
            <w:pPr>
              <w:pBdr>
                <w:top w:val="nil"/>
                <w:left w:val="nil"/>
                <w:bottom w:val="nil"/>
                <w:right w:val="nil"/>
                <w:between w:val="nil"/>
              </w:pBdr>
              <w:tabs>
                <w:tab w:val="left" w:pos="3360"/>
              </w:tabs>
              <w:spacing w:before="119"/>
              <w:ind w:left="107" w:right="263"/>
              <w:jc w:val="both"/>
              <w:rPr>
                <w:b/>
                <w:smallCaps/>
                <w:color w:val="000000"/>
                <w:sz w:val="16"/>
                <w:szCs w:val="16"/>
              </w:rPr>
            </w:pPr>
            <w:r>
              <w:rPr>
                <w:color w:val="000000"/>
                <w:sz w:val="16"/>
                <w:szCs w:val="16"/>
              </w:rPr>
              <w:t>Are there different authorities or agencies that make the decision to investigate and the final ruling in the cases?</w:t>
            </w:r>
          </w:p>
        </w:tc>
        <w:tc>
          <w:tcPr>
            <w:tcW w:w="1224" w:type="dxa"/>
            <w:gridSpan w:val="3"/>
            <w:shd w:val="clear" w:color="auto" w:fill="auto"/>
          </w:tcPr>
          <w:p w14:paraId="2EFC05E2" w14:textId="77777777" w:rsidR="004D18BD" w:rsidRPr="00DD61AC" w:rsidRDefault="004D18BD">
            <w:pPr>
              <w:jc w:val="center"/>
              <w:rPr>
                <w:sz w:val="16"/>
                <w:szCs w:val="16"/>
              </w:rPr>
            </w:pPr>
          </w:p>
          <w:p w14:paraId="1AACF2AB" w14:textId="77777777" w:rsidR="004D18BD" w:rsidRDefault="004D18BD">
            <w:pPr>
              <w:jc w:val="center"/>
              <w:rPr>
                <w:sz w:val="16"/>
                <w:szCs w:val="16"/>
              </w:rPr>
            </w:pPr>
            <w:r w:rsidRPr="00DD61AC">
              <w:rPr>
                <w:sz w:val="16"/>
                <w:szCs w:val="16"/>
              </w:rPr>
              <w:t>Yes</w:t>
            </w:r>
          </w:p>
          <w:p w14:paraId="58FAEF8D" w14:textId="77777777" w:rsidR="00D90C79" w:rsidRDefault="00D90C79">
            <w:pPr>
              <w:jc w:val="center"/>
              <w:rPr>
                <w:sz w:val="16"/>
                <w:szCs w:val="16"/>
              </w:rPr>
            </w:pPr>
          </w:p>
          <w:p w14:paraId="2DC4E032" w14:textId="5DFC40FA" w:rsidR="00D90C79" w:rsidRPr="00D90C79" w:rsidRDefault="00D90C79" w:rsidP="00D90C79">
            <w:pPr>
              <w:jc w:val="center"/>
              <w:rPr>
                <w:i/>
                <w:sz w:val="16"/>
                <w:szCs w:val="16"/>
              </w:rPr>
            </w:pPr>
            <w:r w:rsidRPr="00D90C79">
              <w:rPr>
                <w:i/>
                <w:sz w:val="16"/>
                <w:szCs w:val="16"/>
              </w:rPr>
              <w:t>[Answer: Yes or No]</w:t>
            </w:r>
          </w:p>
          <w:p w14:paraId="00000082" w14:textId="77E64BE8" w:rsidR="00D90C79" w:rsidRPr="00DD61AC" w:rsidRDefault="00D90C79">
            <w:pPr>
              <w:jc w:val="center"/>
              <w:rPr>
                <w:sz w:val="16"/>
                <w:szCs w:val="16"/>
              </w:rPr>
            </w:pPr>
          </w:p>
        </w:tc>
        <w:tc>
          <w:tcPr>
            <w:tcW w:w="5675" w:type="dxa"/>
            <w:gridSpan w:val="5"/>
            <w:shd w:val="clear" w:color="auto" w:fill="auto"/>
          </w:tcPr>
          <w:p w14:paraId="09040113" w14:textId="77777777" w:rsidR="007F30E9" w:rsidRPr="00DD61AC" w:rsidRDefault="007F30E9" w:rsidP="006A7634">
            <w:pPr>
              <w:pBdr>
                <w:top w:val="nil"/>
                <w:left w:val="nil"/>
                <w:bottom w:val="nil"/>
                <w:right w:val="nil"/>
                <w:between w:val="nil"/>
              </w:pBdr>
              <w:spacing w:line="276" w:lineRule="auto"/>
              <w:ind w:right="180"/>
              <w:jc w:val="both"/>
              <w:rPr>
                <w:color w:val="000000"/>
                <w:sz w:val="16"/>
                <w:szCs w:val="16"/>
              </w:rPr>
            </w:pPr>
          </w:p>
          <w:p w14:paraId="28D66D45" w14:textId="29D21D65" w:rsidR="000F7546" w:rsidRDefault="00FC22EB" w:rsidP="006A7634">
            <w:pPr>
              <w:pBdr>
                <w:top w:val="nil"/>
                <w:left w:val="nil"/>
                <w:bottom w:val="nil"/>
                <w:right w:val="nil"/>
                <w:between w:val="nil"/>
              </w:pBdr>
              <w:spacing w:line="276" w:lineRule="auto"/>
              <w:ind w:left="92" w:right="180"/>
              <w:jc w:val="both"/>
              <w:rPr>
                <w:color w:val="000000"/>
                <w:sz w:val="16"/>
                <w:szCs w:val="16"/>
              </w:rPr>
            </w:pPr>
            <w:r>
              <w:rPr>
                <w:color w:val="000000"/>
                <w:sz w:val="16"/>
                <w:szCs w:val="16"/>
              </w:rPr>
              <w:t>Only in cases where ECA decides to incriminate a case</w:t>
            </w:r>
            <w:r w:rsidR="000F7546">
              <w:rPr>
                <w:color w:val="000000"/>
                <w:sz w:val="16"/>
                <w:szCs w:val="16"/>
              </w:rPr>
              <w:t xml:space="preserve">, the Public Prosecution has jurisdiction to conduct its investigations into the case, handle all criminal proceedings, and </w:t>
            </w:r>
            <w:r w:rsidR="00641648">
              <w:rPr>
                <w:color w:val="000000"/>
                <w:sz w:val="16"/>
                <w:szCs w:val="16"/>
              </w:rPr>
              <w:t xml:space="preserve">may </w:t>
            </w:r>
            <w:r w:rsidR="000F7546">
              <w:rPr>
                <w:color w:val="000000"/>
                <w:sz w:val="16"/>
                <w:szCs w:val="16"/>
              </w:rPr>
              <w:t>file a criminal lawsuit before the Economic Courts</w:t>
            </w:r>
            <w:r>
              <w:rPr>
                <w:color w:val="000000"/>
                <w:sz w:val="16"/>
                <w:szCs w:val="16"/>
              </w:rPr>
              <w:t>.</w:t>
            </w:r>
          </w:p>
          <w:p w14:paraId="13577490" w14:textId="77777777" w:rsidR="000F7546" w:rsidRDefault="000F7546" w:rsidP="006A7634">
            <w:pPr>
              <w:pBdr>
                <w:top w:val="nil"/>
                <w:left w:val="nil"/>
                <w:bottom w:val="nil"/>
                <w:right w:val="nil"/>
                <w:between w:val="nil"/>
              </w:pBdr>
              <w:spacing w:line="276" w:lineRule="auto"/>
              <w:ind w:left="92" w:right="180"/>
              <w:jc w:val="both"/>
              <w:rPr>
                <w:color w:val="000000"/>
                <w:sz w:val="16"/>
                <w:szCs w:val="16"/>
              </w:rPr>
            </w:pPr>
          </w:p>
          <w:p w14:paraId="1E43F157" w14:textId="324F5883" w:rsidR="0058120F" w:rsidRPr="005F58C7" w:rsidRDefault="007F30E9" w:rsidP="006A7634">
            <w:pPr>
              <w:pBdr>
                <w:top w:val="nil"/>
                <w:left w:val="nil"/>
                <w:bottom w:val="nil"/>
                <w:right w:val="nil"/>
                <w:between w:val="nil"/>
              </w:pBdr>
              <w:spacing w:line="276" w:lineRule="auto"/>
              <w:ind w:left="92" w:right="180"/>
              <w:jc w:val="both"/>
              <w:rPr>
                <w:color w:val="000000"/>
                <w:sz w:val="16"/>
                <w:szCs w:val="16"/>
                <w:rtl/>
              </w:rPr>
            </w:pPr>
            <w:r w:rsidRPr="00DD61AC">
              <w:rPr>
                <w:color w:val="000000"/>
                <w:sz w:val="16"/>
                <w:szCs w:val="16"/>
              </w:rPr>
              <w:t xml:space="preserve">As mentioned above, ECA is the agency that </w:t>
            </w:r>
            <w:r w:rsidR="001B6FD6">
              <w:rPr>
                <w:color w:val="000000"/>
                <w:sz w:val="16"/>
                <w:szCs w:val="16"/>
              </w:rPr>
              <w:t>makes</w:t>
            </w:r>
            <w:r w:rsidR="0058120F" w:rsidRPr="00DD61AC">
              <w:rPr>
                <w:color w:val="000000"/>
                <w:sz w:val="16"/>
                <w:szCs w:val="16"/>
              </w:rPr>
              <w:t xml:space="preserve"> the decision to </w:t>
            </w:r>
            <w:r w:rsidRPr="00DD61AC">
              <w:rPr>
                <w:color w:val="000000"/>
                <w:sz w:val="16"/>
                <w:szCs w:val="16"/>
              </w:rPr>
              <w:t>investigate</w:t>
            </w:r>
            <w:r w:rsidR="00556A36" w:rsidRPr="00DD61AC">
              <w:rPr>
                <w:color w:val="000000"/>
                <w:sz w:val="16"/>
                <w:szCs w:val="16"/>
              </w:rPr>
              <w:t xml:space="preserve"> </w:t>
            </w:r>
            <w:r w:rsidRPr="00DD61AC">
              <w:rPr>
                <w:color w:val="000000"/>
                <w:sz w:val="16"/>
                <w:szCs w:val="16"/>
              </w:rPr>
              <w:t>any violation of the ECL.</w:t>
            </w:r>
            <w:r w:rsidR="0058120F" w:rsidRPr="00DD61AC">
              <w:rPr>
                <w:color w:val="000000"/>
                <w:sz w:val="16"/>
                <w:szCs w:val="16"/>
              </w:rPr>
              <w:t xml:space="preserve"> In this regard, ECA may decide to </w:t>
            </w:r>
            <w:r w:rsidR="00807687" w:rsidRPr="00DD61AC">
              <w:rPr>
                <w:color w:val="000000"/>
                <w:sz w:val="16"/>
                <w:szCs w:val="16"/>
              </w:rPr>
              <w:t>f</w:t>
            </w:r>
            <w:r w:rsidR="0058120F" w:rsidRPr="00DD61AC">
              <w:rPr>
                <w:color w:val="000000"/>
                <w:sz w:val="16"/>
                <w:szCs w:val="16"/>
              </w:rPr>
              <w:t xml:space="preserve">ollow the criminal route by </w:t>
            </w:r>
            <w:r w:rsidR="00FC22EB">
              <w:rPr>
                <w:color w:val="000000"/>
                <w:sz w:val="16"/>
                <w:szCs w:val="16"/>
              </w:rPr>
              <w:t>issuing a request to initiate criminal proceedings</w:t>
            </w:r>
            <w:r w:rsidR="001E60CC">
              <w:rPr>
                <w:color w:val="000000"/>
                <w:sz w:val="16"/>
                <w:szCs w:val="16"/>
              </w:rPr>
              <w:t xml:space="preserve"> regarding the </w:t>
            </w:r>
            <w:r w:rsidR="001B6FD6">
              <w:rPr>
                <w:color w:val="000000"/>
                <w:sz w:val="16"/>
                <w:szCs w:val="16"/>
              </w:rPr>
              <w:t>violation in question</w:t>
            </w:r>
            <w:r w:rsidR="00FC22EB">
              <w:rPr>
                <w:color w:val="000000"/>
                <w:sz w:val="16"/>
                <w:szCs w:val="16"/>
              </w:rPr>
              <w:t>.</w:t>
            </w:r>
            <w:r w:rsidR="005F58C7">
              <w:rPr>
                <w:color w:val="000000"/>
                <w:sz w:val="16"/>
                <w:szCs w:val="16"/>
              </w:rPr>
              <w:t xml:space="preserve"> </w:t>
            </w:r>
            <w:r w:rsidR="00913342">
              <w:rPr>
                <w:color w:val="000000"/>
                <w:sz w:val="16"/>
                <w:szCs w:val="16"/>
              </w:rPr>
              <w:t>Once a</w:t>
            </w:r>
            <w:r w:rsidR="00BD22CB" w:rsidRPr="00DD61AC">
              <w:rPr>
                <w:color w:val="000000"/>
                <w:sz w:val="16"/>
                <w:szCs w:val="16"/>
              </w:rPr>
              <w:t xml:space="preserve"> </w:t>
            </w:r>
            <w:r w:rsidR="00913342">
              <w:rPr>
                <w:color w:val="000000"/>
                <w:sz w:val="16"/>
                <w:szCs w:val="16"/>
              </w:rPr>
              <w:t>c</w:t>
            </w:r>
            <w:r w:rsidR="00BD22CB" w:rsidRPr="00DD61AC">
              <w:rPr>
                <w:color w:val="000000"/>
                <w:sz w:val="16"/>
                <w:szCs w:val="16"/>
              </w:rPr>
              <w:t xml:space="preserve">ase is reported or referred to the Public Prosecution and the above-mentioned request is issued </w:t>
            </w:r>
            <w:r w:rsidR="00955008" w:rsidRPr="00DD61AC">
              <w:rPr>
                <w:color w:val="000000"/>
                <w:sz w:val="16"/>
                <w:szCs w:val="16"/>
              </w:rPr>
              <w:t>by</w:t>
            </w:r>
            <w:r w:rsidR="00BD22CB" w:rsidRPr="00DD61AC">
              <w:rPr>
                <w:color w:val="000000"/>
                <w:sz w:val="16"/>
                <w:szCs w:val="16"/>
              </w:rPr>
              <w:t xml:space="preserve"> ECA’</w:t>
            </w:r>
            <w:r w:rsidR="00F12E1E">
              <w:rPr>
                <w:color w:val="000000"/>
                <w:sz w:val="16"/>
                <w:szCs w:val="16"/>
              </w:rPr>
              <w:t>s</w:t>
            </w:r>
            <w:r w:rsidR="00BD22CB" w:rsidRPr="00DD61AC">
              <w:rPr>
                <w:color w:val="000000"/>
                <w:sz w:val="16"/>
                <w:szCs w:val="16"/>
              </w:rPr>
              <w:t xml:space="preserve"> Chairperson, the Public Prosecution starts its criminal proceedings and</w:t>
            </w:r>
            <w:r w:rsidR="00955008" w:rsidRPr="00DD61AC">
              <w:rPr>
                <w:color w:val="000000"/>
                <w:sz w:val="16"/>
                <w:szCs w:val="16"/>
              </w:rPr>
              <w:t xml:space="preserve"> </w:t>
            </w:r>
            <w:r w:rsidR="00BD22CB" w:rsidRPr="00DD61AC">
              <w:rPr>
                <w:color w:val="000000"/>
                <w:sz w:val="16"/>
                <w:szCs w:val="16"/>
              </w:rPr>
              <w:t xml:space="preserve">conducts its own investigations into the reported violation. After completion of the investigations, the Public Prosecution may decide </w:t>
            </w:r>
            <w:r w:rsidR="005851F0" w:rsidRPr="00DD61AC">
              <w:rPr>
                <w:color w:val="000000"/>
                <w:sz w:val="16"/>
                <w:szCs w:val="16"/>
              </w:rPr>
              <w:t xml:space="preserve">to </w:t>
            </w:r>
            <w:r w:rsidR="00182879" w:rsidRPr="00DD61AC">
              <w:rPr>
                <w:color w:val="000000"/>
                <w:sz w:val="16"/>
                <w:szCs w:val="16"/>
              </w:rPr>
              <w:t xml:space="preserve">either </w:t>
            </w:r>
            <w:r w:rsidR="005851F0" w:rsidRPr="00DD61AC">
              <w:rPr>
                <w:color w:val="000000"/>
                <w:sz w:val="16"/>
                <w:szCs w:val="16"/>
              </w:rPr>
              <w:t xml:space="preserve">dismiss the case or refer it to the </w:t>
            </w:r>
            <w:r w:rsidR="00913342">
              <w:rPr>
                <w:color w:val="000000"/>
                <w:sz w:val="16"/>
                <w:szCs w:val="16"/>
              </w:rPr>
              <w:t>E</w:t>
            </w:r>
            <w:r w:rsidR="00A25790">
              <w:rPr>
                <w:color w:val="000000"/>
                <w:sz w:val="16"/>
                <w:szCs w:val="16"/>
              </w:rPr>
              <w:t>conomic</w:t>
            </w:r>
            <w:r w:rsidR="005851F0" w:rsidRPr="00DD61AC">
              <w:rPr>
                <w:color w:val="000000"/>
                <w:sz w:val="16"/>
                <w:szCs w:val="16"/>
              </w:rPr>
              <w:t xml:space="preserve"> </w:t>
            </w:r>
            <w:r w:rsidR="00913342">
              <w:rPr>
                <w:color w:val="000000"/>
                <w:sz w:val="16"/>
                <w:szCs w:val="16"/>
              </w:rPr>
              <w:t>C</w:t>
            </w:r>
            <w:r w:rsidR="005851F0" w:rsidRPr="00DD61AC">
              <w:rPr>
                <w:color w:val="000000"/>
                <w:sz w:val="16"/>
                <w:szCs w:val="16"/>
              </w:rPr>
              <w:t>ourt</w:t>
            </w:r>
            <w:r w:rsidR="00A25790">
              <w:rPr>
                <w:color w:val="000000"/>
                <w:sz w:val="16"/>
                <w:szCs w:val="16"/>
              </w:rPr>
              <w:t xml:space="preserve"> i</w:t>
            </w:r>
            <w:r w:rsidR="005851F0" w:rsidRPr="00DD61AC">
              <w:rPr>
                <w:color w:val="000000"/>
                <w:sz w:val="16"/>
                <w:szCs w:val="16"/>
              </w:rPr>
              <w:t xml:space="preserve">f the investigations </w:t>
            </w:r>
            <w:r w:rsidR="001B6FD6">
              <w:rPr>
                <w:color w:val="000000"/>
                <w:sz w:val="16"/>
                <w:szCs w:val="16"/>
              </w:rPr>
              <w:t>reveal</w:t>
            </w:r>
            <w:r w:rsidR="005851F0" w:rsidRPr="00DD61AC">
              <w:rPr>
                <w:color w:val="000000"/>
                <w:sz w:val="16"/>
                <w:szCs w:val="16"/>
              </w:rPr>
              <w:t xml:space="preserve"> that the reported violation constitutes a crime under the ECL.</w:t>
            </w:r>
            <w:r w:rsidR="00913342">
              <w:rPr>
                <w:color w:val="000000"/>
                <w:sz w:val="16"/>
                <w:szCs w:val="16"/>
              </w:rPr>
              <w:t xml:space="preserve"> If a criminal lawsuit is filed before the Economic Court</w:t>
            </w:r>
            <w:r w:rsidR="004000C4" w:rsidRPr="00DD61AC">
              <w:rPr>
                <w:color w:val="000000"/>
                <w:sz w:val="16"/>
                <w:szCs w:val="16"/>
              </w:rPr>
              <w:t xml:space="preserve">, the case is then </w:t>
            </w:r>
            <w:r w:rsidR="00A25790">
              <w:rPr>
                <w:color w:val="000000"/>
                <w:sz w:val="16"/>
                <w:szCs w:val="16"/>
              </w:rPr>
              <w:t xml:space="preserve">judicially </w:t>
            </w:r>
            <w:r w:rsidR="004000C4" w:rsidRPr="00DD61AC">
              <w:rPr>
                <w:color w:val="000000"/>
                <w:sz w:val="16"/>
                <w:szCs w:val="16"/>
              </w:rPr>
              <w:t xml:space="preserve">adjudicated </w:t>
            </w:r>
            <w:r w:rsidR="00A25790">
              <w:rPr>
                <w:color w:val="000000"/>
                <w:sz w:val="16"/>
                <w:szCs w:val="16"/>
              </w:rPr>
              <w:t>and a</w:t>
            </w:r>
            <w:r w:rsidR="004000C4" w:rsidRPr="00DD61AC">
              <w:rPr>
                <w:color w:val="000000"/>
                <w:sz w:val="16"/>
                <w:szCs w:val="16"/>
              </w:rPr>
              <w:t xml:space="preserve"> final ruling</w:t>
            </w:r>
            <w:r w:rsidR="00310AC8">
              <w:rPr>
                <w:color w:val="000000"/>
                <w:sz w:val="16"/>
                <w:szCs w:val="16"/>
              </w:rPr>
              <w:t>, whether of conviction or acquittal,</w:t>
            </w:r>
            <w:r w:rsidR="004000C4" w:rsidRPr="00DD61AC">
              <w:rPr>
                <w:color w:val="000000"/>
                <w:sz w:val="16"/>
                <w:szCs w:val="16"/>
              </w:rPr>
              <w:t xml:space="preserve"> is issued by the court.</w:t>
            </w:r>
          </w:p>
          <w:p w14:paraId="02803363" w14:textId="77777777" w:rsidR="0058120F" w:rsidRPr="00DD61AC" w:rsidRDefault="0058120F" w:rsidP="006A7634">
            <w:pPr>
              <w:pBdr>
                <w:top w:val="nil"/>
                <w:left w:val="nil"/>
                <w:bottom w:val="nil"/>
                <w:right w:val="nil"/>
                <w:between w:val="nil"/>
              </w:pBdr>
              <w:spacing w:line="276" w:lineRule="auto"/>
              <w:ind w:left="92" w:right="180"/>
              <w:jc w:val="both"/>
              <w:rPr>
                <w:color w:val="000000"/>
                <w:sz w:val="16"/>
                <w:szCs w:val="16"/>
              </w:rPr>
            </w:pPr>
          </w:p>
          <w:p w14:paraId="3B509E50" w14:textId="395C55DE" w:rsidR="00182879" w:rsidRDefault="00BE229C" w:rsidP="006A7634">
            <w:pPr>
              <w:spacing w:line="276" w:lineRule="auto"/>
              <w:ind w:left="92" w:right="180"/>
              <w:jc w:val="both"/>
              <w:rPr>
                <w:color w:val="000000"/>
                <w:sz w:val="16"/>
                <w:szCs w:val="16"/>
              </w:rPr>
            </w:pPr>
            <w:r w:rsidRPr="001B6FD6">
              <w:rPr>
                <w:b/>
                <w:bCs/>
                <w:color w:val="000000"/>
                <w:sz w:val="16"/>
                <w:szCs w:val="16"/>
              </w:rPr>
              <w:t>Notwithstanding the above</w:t>
            </w:r>
            <w:r>
              <w:rPr>
                <w:color w:val="000000"/>
                <w:sz w:val="16"/>
                <w:szCs w:val="16"/>
              </w:rPr>
              <w:t>, t</w:t>
            </w:r>
            <w:r w:rsidR="00182879" w:rsidRPr="00DD61AC">
              <w:rPr>
                <w:color w:val="000000"/>
                <w:sz w:val="16"/>
                <w:szCs w:val="16"/>
              </w:rPr>
              <w:t xml:space="preserve">here is only one violation against which the Public Prosecution can initiate its criminal proceedings without a request from ECA’s Chairperson. This is the violation of Article 10 of ECL. Article 10 provides that Egypt’s Cabinet </w:t>
            </w:r>
            <w:r w:rsidR="008B1834" w:rsidRPr="00DD61AC">
              <w:rPr>
                <w:color w:val="000000"/>
                <w:sz w:val="16"/>
                <w:szCs w:val="16"/>
              </w:rPr>
              <w:t xml:space="preserve">(i.e., the Council of Ministers) </w:t>
            </w:r>
            <w:r w:rsidR="00182879" w:rsidRPr="00DD61AC">
              <w:rPr>
                <w:color w:val="000000"/>
                <w:sz w:val="16"/>
                <w:szCs w:val="16"/>
              </w:rPr>
              <w:t xml:space="preserve">may, after consultation with ECA, issue a decision for determining a compulsory selling price for one or more essential products for a period of time. Therefore, the criminal </w:t>
            </w:r>
            <w:r w:rsidR="00BD2656" w:rsidRPr="00DD61AC">
              <w:rPr>
                <w:color w:val="000000"/>
                <w:sz w:val="16"/>
                <w:szCs w:val="16"/>
              </w:rPr>
              <w:t>proceedings</w:t>
            </w:r>
            <w:r w:rsidR="00182879" w:rsidRPr="00DD61AC">
              <w:rPr>
                <w:color w:val="000000"/>
                <w:sz w:val="16"/>
                <w:szCs w:val="16"/>
              </w:rPr>
              <w:t xml:space="preserve"> </w:t>
            </w:r>
            <w:r w:rsidR="00BD2656" w:rsidRPr="00DD61AC">
              <w:rPr>
                <w:color w:val="000000"/>
                <w:sz w:val="16"/>
                <w:szCs w:val="16"/>
              </w:rPr>
              <w:t>related to</w:t>
            </w:r>
            <w:r w:rsidR="00182879" w:rsidRPr="00DD61AC">
              <w:rPr>
                <w:color w:val="000000"/>
                <w:sz w:val="16"/>
                <w:szCs w:val="16"/>
              </w:rPr>
              <w:t xml:space="preserve"> </w:t>
            </w:r>
            <w:r w:rsidR="00BD2656" w:rsidRPr="00DD61AC">
              <w:rPr>
                <w:color w:val="000000"/>
                <w:sz w:val="16"/>
                <w:szCs w:val="16"/>
              </w:rPr>
              <w:t xml:space="preserve">a </w:t>
            </w:r>
            <w:r w:rsidR="00182879" w:rsidRPr="00DD61AC">
              <w:rPr>
                <w:color w:val="000000"/>
                <w:sz w:val="16"/>
                <w:szCs w:val="16"/>
              </w:rPr>
              <w:t>violation of any compulsory pricing decision that the Cabinet of Egypt may issue according to Article 10 can be initiated without a request from ECA’s Chairperson.</w:t>
            </w:r>
          </w:p>
          <w:p w14:paraId="2656EACF" w14:textId="6F7AD3C6" w:rsidR="00D90C79" w:rsidRDefault="00D90C79" w:rsidP="006A7634">
            <w:pPr>
              <w:spacing w:line="276" w:lineRule="auto"/>
              <w:ind w:left="92" w:right="180"/>
              <w:jc w:val="both"/>
              <w:rPr>
                <w:color w:val="000000"/>
                <w:sz w:val="16"/>
                <w:szCs w:val="16"/>
              </w:rPr>
            </w:pPr>
          </w:p>
          <w:p w14:paraId="6F3A6926" w14:textId="77777777" w:rsidR="00D90C79" w:rsidRPr="00D90C79" w:rsidRDefault="00D90C79" w:rsidP="006A7634">
            <w:pPr>
              <w:pBdr>
                <w:top w:val="nil"/>
                <w:left w:val="nil"/>
                <w:bottom w:val="nil"/>
                <w:right w:val="nil"/>
                <w:between w:val="nil"/>
              </w:pBdr>
              <w:spacing w:line="276" w:lineRule="auto"/>
              <w:ind w:left="92" w:right="180"/>
              <w:jc w:val="both"/>
              <w:rPr>
                <w:i/>
                <w:color w:val="000000"/>
                <w:sz w:val="16"/>
                <w:szCs w:val="16"/>
              </w:rPr>
            </w:pPr>
            <w:r w:rsidRPr="00D90C79">
              <w:rPr>
                <w:i/>
                <w:color w:val="000000"/>
                <w:sz w:val="16"/>
                <w:szCs w:val="16"/>
              </w:rPr>
              <w:t xml:space="preserve">[If the answer is yes, please </w:t>
            </w:r>
            <w:proofErr w:type="gramStart"/>
            <w:r w:rsidRPr="00D90C79">
              <w:rPr>
                <w:i/>
                <w:color w:val="000000"/>
                <w:sz w:val="16"/>
                <w:szCs w:val="16"/>
              </w:rPr>
              <w:t>explain</w:t>
            </w:r>
            <w:proofErr w:type="gramEnd"/>
            <w:r w:rsidRPr="00D90C79">
              <w:rPr>
                <w:i/>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14:paraId="561B4532" w14:textId="77777777" w:rsidR="00D90C79" w:rsidRPr="00DD61AC" w:rsidRDefault="00D90C79" w:rsidP="00182879">
            <w:pPr>
              <w:ind w:left="92" w:right="180"/>
              <w:jc w:val="both"/>
              <w:rPr>
                <w:color w:val="000000"/>
                <w:sz w:val="16"/>
                <w:szCs w:val="16"/>
              </w:rPr>
            </w:pPr>
          </w:p>
          <w:p w14:paraId="00000087" w14:textId="2CCCA227" w:rsidR="00060C0B" w:rsidRPr="00DD61AC" w:rsidRDefault="00060C0B" w:rsidP="00B5521B">
            <w:pPr>
              <w:pBdr>
                <w:top w:val="nil"/>
                <w:left w:val="nil"/>
                <w:bottom w:val="nil"/>
                <w:right w:val="nil"/>
                <w:between w:val="nil"/>
              </w:pBdr>
              <w:ind w:left="92" w:right="180"/>
              <w:jc w:val="both"/>
              <w:rPr>
                <w:color w:val="000000"/>
                <w:sz w:val="16"/>
                <w:szCs w:val="16"/>
              </w:rPr>
            </w:pPr>
          </w:p>
        </w:tc>
      </w:tr>
      <w:tr w:rsidR="00F86B84" w14:paraId="5D21756D" w14:textId="77777777" w:rsidTr="00477854">
        <w:trPr>
          <w:trHeight w:val="465"/>
        </w:trPr>
        <w:tc>
          <w:tcPr>
            <w:tcW w:w="2821" w:type="dxa"/>
            <w:shd w:val="clear" w:color="auto" w:fill="auto"/>
          </w:tcPr>
          <w:p w14:paraId="0000008B" w14:textId="77777777" w:rsidR="00F86B84" w:rsidRDefault="00284838" w:rsidP="007E21F3">
            <w:pPr>
              <w:pBdr>
                <w:top w:val="nil"/>
                <w:left w:val="nil"/>
                <w:bottom w:val="nil"/>
                <w:right w:val="nil"/>
                <w:between w:val="nil"/>
              </w:pBdr>
              <w:tabs>
                <w:tab w:val="left" w:pos="3360"/>
              </w:tabs>
              <w:spacing w:before="119"/>
              <w:ind w:left="107" w:right="263"/>
              <w:jc w:val="both"/>
              <w:rPr>
                <w:b/>
                <w:smallCaps/>
                <w:color w:val="000000"/>
                <w:sz w:val="16"/>
                <w:szCs w:val="16"/>
              </w:rPr>
            </w:pPr>
            <w:r>
              <w:rPr>
                <w:color w:val="000000"/>
                <w:sz w:val="16"/>
                <w:szCs w:val="16"/>
              </w:rPr>
              <w:t>Are disputes presented for decision to judiciary authorities?</w:t>
            </w:r>
          </w:p>
        </w:tc>
        <w:tc>
          <w:tcPr>
            <w:tcW w:w="1224" w:type="dxa"/>
            <w:gridSpan w:val="3"/>
            <w:shd w:val="clear" w:color="auto" w:fill="auto"/>
          </w:tcPr>
          <w:p w14:paraId="76A2D7B1" w14:textId="77777777" w:rsidR="006B625B" w:rsidRPr="00DD61AC" w:rsidRDefault="006B625B">
            <w:pPr>
              <w:jc w:val="center"/>
              <w:rPr>
                <w:sz w:val="16"/>
                <w:szCs w:val="16"/>
              </w:rPr>
            </w:pPr>
          </w:p>
          <w:p w14:paraId="7F35717C" w14:textId="77777777" w:rsidR="006B625B" w:rsidRPr="0018358B" w:rsidRDefault="00B80239" w:rsidP="00AA2780">
            <w:pPr>
              <w:jc w:val="center"/>
              <w:rPr>
                <w:sz w:val="16"/>
                <w:szCs w:val="16"/>
              </w:rPr>
            </w:pPr>
            <w:r w:rsidRPr="0018358B">
              <w:rPr>
                <w:sz w:val="16"/>
                <w:szCs w:val="16"/>
              </w:rPr>
              <w:t>Yes</w:t>
            </w:r>
          </w:p>
          <w:p w14:paraId="4BA2B0E4" w14:textId="77777777" w:rsidR="0018358B" w:rsidRDefault="0018358B" w:rsidP="00AA2780">
            <w:pPr>
              <w:jc w:val="center"/>
              <w:rPr>
                <w:i/>
                <w:sz w:val="16"/>
                <w:szCs w:val="16"/>
              </w:rPr>
            </w:pPr>
          </w:p>
          <w:p w14:paraId="3B68F9B0" w14:textId="1FEC0134" w:rsidR="0018358B" w:rsidRPr="0018358B" w:rsidRDefault="0018358B" w:rsidP="0018358B">
            <w:pPr>
              <w:jc w:val="center"/>
              <w:rPr>
                <w:i/>
                <w:sz w:val="16"/>
                <w:szCs w:val="16"/>
              </w:rPr>
            </w:pPr>
            <w:r w:rsidRPr="0018358B">
              <w:rPr>
                <w:i/>
                <w:sz w:val="16"/>
                <w:szCs w:val="16"/>
              </w:rPr>
              <w:t>[Answer: Yes or No]</w:t>
            </w:r>
          </w:p>
          <w:p w14:paraId="00000090" w14:textId="404FACBD" w:rsidR="0018358B" w:rsidRPr="0018358B" w:rsidRDefault="0018358B" w:rsidP="00AA2780">
            <w:pPr>
              <w:jc w:val="center"/>
              <w:rPr>
                <w:i/>
                <w:sz w:val="16"/>
                <w:szCs w:val="16"/>
              </w:rPr>
            </w:pPr>
          </w:p>
        </w:tc>
        <w:tc>
          <w:tcPr>
            <w:tcW w:w="5675" w:type="dxa"/>
            <w:gridSpan w:val="5"/>
            <w:shd w:val="clear" w:color="auto" w:fill="auto"/>
          </w:tcPr>
          <w:p w14:paraId="486F4409" w14:textId="7E076691" w:rsidR="00A717CC" w:rsidRPr="00DD61AC" w:rsidRDefault="00B80239" w:rsidP="006A7634">
            <w:pPr>
              <w:pBdr>
                <w:top w:val="nil"/>
                <w:left w:val="nil"/>
                <w:bottom w:val="nil"/>
                <w:right w:val="nil"/>
                <w:between w:val="nil"/>
              </w:pBdr>
              <w:spacing w:before="119" w:line="276" w:lineRule="auto"/>
              <w:ind w:left="107" w:right="176"/>
              <w:jc w:val="both"/>
              <w:rPr>
                <w:color w:val="000000"/>
                <w:sz w:val="16"/>
                <w:szCs w:val="16"/>
              </w:rPr>
            </w:pPr>
            <w:r>
              <w:rPr>
                <w:color w:val="000000"/>
                <w:sz w:val="16"/>
                <w:szCs w:val="16"/>
              </w:rPr>
              <w:t xml:space="preserve">Only in cases where a criminal lawsuit is filed. </w:t>
            </w:r>
            <w:r w:rsidR="000541AD" w:rsidRPr="00DD61AC">
              <w:rPr>
                <w:color w:val="000000"/>
                <w:sz w:val="16"/>
                <w:szCs w:val="16"/>
              </w:rPr>
              <w:t>The cases that are referred to the Public Prosecution</w:t>
            </w:r>
            <w:r w:rsidR="0063060A" w:rsidRPr="00DD61AC">
              <w:rPr>
                <w:color w:val="000000"/>
                <w:sz w:val="16"/>
                <w:szCs w:val="16"/>
              </w:rPr>
              <w:t>,</w:t>
            </w:r>
            <w:r w:rsidR="000541AD" w:rsidRPr="00DD61AC">
              <w:rPr>
                <w:color w:val="000000"/>
                <w:sz w:val="16"/>
                <w:szCs w:val="16"/>
              </w:rPr>
              <w:t xml:space="preserve"> as explained above</w:t>
            </w:r>
            <w:r w:rsidR="0063060A" w:rsidRPr="00DD61AC">
              <w:rPr>
                <w:color w:val="000000"/>
                <w:sz w:val="16"/>
                <w:szCs w:val="16"/>
              </w:rPr>
              <w:t>,</w:t>
            </w:r>
            <w:r w:rsidR="000541AD" w:rsidRPr="00DD61AC">
              <w:rPr>
                <w:color w:val="000000"/>
                <w:sz w:val="16"/>
                <w:szCs w:val="16"/>
              </w:rPr>
              <w:t xml:space="preserve"> can be eventually </w:t>
            </w:r>
            <w:r w:rsidR="00A717CC">
              <w:rPr>
                <w:color w:val="000000"/>
                <w:sz w:val="16"/>
                <w:szCs w:val="16"/>
              </w:rPr>
              <w:t xml:space="preserve">referred to and </w:t>
            </w:r>
            <w:r w:rsidR="000541AD" w:rsidRPr="00DD61AC">
              <w:rPr>
                <w:color w:val="000000"/>
                <w:sz w:val="16"/>
                <w:szCs w:val="16"/>
              </w:rPr>
              <w:t xml:space="preserve">adjudicated by the </w:t>
            </w:r>
            <w:r>
              <w:rPr>
                <w:color w:val="000000"/>
                <w:sz w:val="16"/>
                <w:szCs w:val="16"/>
              </w:rPr>
              <w:t>E</w:t>
            </w:r>
            <w:r w:rsidR="00A25790">
              <w:rPr>
                <w:color w:val="000000"/>
                <w:sz w:val="16"/>
                <w:szCs w:val="16"/>
              </w:rPr>
              <w:t xml:space="preserve">conomic </w:t>
            </w:r>
            <w:r>
              <w:rPr>
                <w:color w:val="000000"/>
                <w:sz w:val="16"/>
                <w:szCs w:val="16"/>
              </w:rPr>
              <w:t>C</w:t>
            </w:r>
            <w:r w:rsidR="000541AD" w:rsidRPr="00DD61AC">
              <w:rPr>
                <w:color w:val="000000"/>
                <w:sz w:val="16"/>
                <w:szCs w:val="16"/>
              </w:rPr>
              <w:t>ourt</w:t>
            </w:r>
            <w:r w:rsidR="00A717CC">
              <w:rPr>
                <w:color w:val="000000"/>
                <w:sz w:val="16"/>
                <w:szCs w:val="16"/>
              </w:rPr>
              <w:t>.</w:t>
            </w:r>
          </w:p>
          <w:p w14:paraId="46C26DE5" w14:textId="77777777" w:rsidR="00D90C79" w:rsidRPr="00D90C79" w:rsidRDefault="00D90C79" w:rsidP="006A7634">
            <w:pPr>
              <w:pBdr>
                <w:top w:val="nil"/>
                <w:left w:val="nil"/>
                <w:bottom w:val="nil"/>
                <w:right w:val="nil"/>
                <w:between w:val="nil"/>
              </w:pBdr>
              <w:spacing w:before="119" w:line="276" w:lineRule="auto"/>
              <w:ind w:left="107" w:right="176"/>
              <w:jc w:val="both"/>
              <w:rPr>
                <w:i/>
                <w:color w:val="000000"/>
                <w:sz w:val="16"/>
                <w:szCs w:val="16"/>
              </w:rPr>
            </w:pPr>
            <w:r w:rsidRPr="00D90C79">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p>
          <w:p w14:paraId="00000094" w14:textId="686A5618" w:rsidR="00AA2780" w:rsidRPr="00DD61AC" w:rsidRDefault="00AA2780" w:rsidP="00C51919">
            <w:pPr>
              <w:pBdr>
                <w:top w:val="nil"/>
                <w:left w:val="nil"/>
                <w:bottom w:val="nil"/>
                <w:right w:val="nil"/>
                <w:between w:val="nil"/>
              </w:pBdr>
              <w:spacing w:before="119"/>
              <w:ind w:left="107" w:right="176"/>
              <w:jc w:val="both"/>
              <w:rPr>
                <w:bCs/>
                <w:smallCaps/>
                <w:color w:val="000000"/>
                <w:sz w:val="16"/>
                <w:szCs w:val="16"/>
              </w:rPr>
            </w:pPr>
          </w:p>
        </w:tc>
      </w:tr>
      <w:tr w:rsidR="00F86B84" w14:paraId="3B7906EE" w14:textId="77777777" w:rsidTr="00477854">
        <w:trPr>
          <w:trHeight w:val="465"/>
        </w:trPr>
        <w:tc>
          <w:tcPr>
            <w:tcW w:w="2821" w:type="dxa"/>
            <w:shd w:val="clear" w:color="auto" w:fill="auto"/>
          </w:tcPr>
          <w:p w14:paraId="00000098" w14:textId="75735CBA" w:rsidR="00F86B84" w:rsidRDefault="00284838" w:rsidP="007E21F3">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 xml:space="preserve">Do private rights of action to challenge competition law infringements exist in </w:t>
            </w:r>
            <w:r>
              <w:rPr>
                <w:color w:val="000000"/>
                <w:sz w:val="16"/>
                <w:szCs w:val="16"/>
              </w:rPr>
              <w:lastRenderedPageBreak/>
              <w:t>your jurisdiction</w:t>
            </w:r>
            <w:r w:rsidR="00BA360B">
              <w:rPr>
                <w:color w:val="000000"/>
                <w:sz w:val="16"/>
                <w:szCs w:val="16"/>
              </w:rPr>
              <w:t>?</w:t>
            </w:r>
          </w:p>
        </w:tc>
        <w:tc>
          <w:tcPr>
            <w:tcW w:w="1224" w:type="dxa"/>
            <w:gridSpan w:val="3"/>
            <w:shd w:val="clear" w:color="auto" w:fill="auto"/>
          </w:tcPr>
          <w:p w14:paraId="7A03DB06" w14:textId="77777777" w:rsidR="00F17C42" w:rsidRPr="00DD61AC" w:rsidRDefault="00F17C42">
            <w:pPr>
              <w:jc w:val="center"/>
              <w:rPr>
                <w:sz w:val="16"/>
                <w:szCs w:val="16"/>
              </w:rPr>
            </w:pPr>
          </w:p>
          <w:p w14:paraId="77BC9E65" w14:textId="77777777" w:rsidR="00F17C42" w:rsidRPr="0018358B" w:rsidRDefault="009F29BE">
            <w:pPr>
              <w:jc w:val="center"/>
              <w:rPr>
                <w:sz w:val="16"/>
                <w:szCs w:val="16"/>
              </w:rPr>
            </w:pPr>
            <w:r w:rsidRPr="0018358B">
              <w:rPr>
                <w:sz w:val="16"/>
                <w:szCs w:val="16"/>
              </w:rPr>
              <w:t>Yes</w:t>
            </w:r>
          </w:p>
          <w:p w14:paraId="44D5E619" w14:textId="77777777" w:rsidR="0018358B" w:rsidRDefault="0018358B">
            <w:pPr>
              <w:jc w:val="center"/>
              <w:rPr>
                <w:i/>
                <w:sz w:val="16"/>
                <w:szCs w:val="16"/>
              </w:rPr>
            </w:pPr>
          </w:p>
          <w:p w14:paraId="5CE91C81" w14:textId="0738CD47" w:rsidR="0018358B" w:rsidRPr="0018358B" w:rsidRDefault="0018358B" w:rsidP="0018358B">
            <w:pPr>
              <w:jc w:val="center"/>
              <w:rPr>
                <w:i/>
                <w:sz w:val="16"/>
                <w:szCs w:val="16"/>
              </w:rPr>
            </w:pPr>
            <w:r w:rsidRPr="0018358B">
              <w:rPr>
                <w:i/>
                <w:sz w:val="16"/>
                <w:szCs w:val="16"/>
              </w:rPr>
              <w:lastRenderedPageBreak/>
              <w:t>[Answer: Yes or No]</w:t>
            </w:r>
          </w:p>
          <w:p w14:paraId="0000009D" w14:textId="1A157929" w:rsidR="0018358B" w:rsidRPr="0018358B" w:rsidRDefault="0018358B">
            <w:pPr>
              <w:jc w:val="center"/>
              <w:rPr>
                <w:i/>
                <w:sz w:val="16"/>
                <w:szCs w:val="16"/>
              </w:rPr>
            </w:pPr>
          </w:p>
        </w:tc>
        <w:tc>
          <w:tcPr>
            <w:tcW w:w="5675" w:type="dxa"/>
            <w:gridSpan w:val="5"/>
            <w:shd w:val="clear" w:color="auto" w:fill="auto"/>
          </w:tcPr>
          <w:p w14:paraId="12494D52" w14:textId="02892092" w:rsidR="00EF1D4C" w:rsidRPr="00DD61AC" w:rsidRDefault="00EF1D4C" w:rsidP="006A7634">
            <w:pPr>
              <w:pBdr>
                <w:top w:val="nil"/>
                <w:left w:val="nil"/>
                <w:bottom w:val="nil"/>
                <w:right w:val="nil"/>
                <w:between w:val="nil"/>
              </w:pBdr>
              <w:spacing w:before="119" w:line="276" w:lineRule="auto"/>
              <w:ind w:left="130" w:right="176"/>
              <w:jc w:val="both"/>
              <w:rPr>
                <w:color w:val="000000"/>
                <w:sz w:val="16"/>
                <w:szCs w:val="16"/>
              </w:rPr>
            </w:pPr>
            <w:r w:rsidRPr="00DD61AC">
              <w:rPr>
                <w:color w:val="000000"/>
                <w:sz w:val="16"/>
                <w:szCs w:val="16"/>
              </w:rPr>
              <w:lastRenderedPageBreak/>
              <w:t xml:space="preserve">According to the principles of civil law, any person has the right to seek damages for any harm sustained. In other words, any person who committed a fault is liable to </w:t>
            </w:r>
            <w:r w:rsidRPr="00DD61AC">
              <w:rPr>
                <w:color w:val="000000"/>
                <w:sz w:val="16"/>
                <w:szCs w:val="16"/>
              </w:rPr>
              <w:lastRenderedPageBreak/>
              <w:t xml:space="preserve">compensate </w:t>
            </w:r>
            <w:r w:rsidR="00B91C17" w:rsidRPr="00DD61AC">
              <w:rPr>
                <w:color w:val="000000"/>
                <w:sz w:val="16"/>
                <w:szCs w:val="16"/>
              </w:rPr>
              <w:t xml:space="preserve">for </w:t>
            </w:r>
            <w:r w:rsidRPr="00DD61AC">
              <w:rPr>
                <w:color w:val="000000"/>
                <w:sz w:val="16"/>
                <w:szCs w:val="16"/>
              </w:rPr>
              <w:t>it.</w:t>
            </w:r>
            <w:r w:rsidR="003E2A77" w:rsidRPr="00DD61AC">
              <w:rPr>
                <w:color w:val="000000"/>
                <w:sz w:val="16"/>
                <w:szCs w:val="16"/>
              </w:rPr>
              <w:t xml:space="preserve"> Therefore, any person who suffered damages as a result of infringement of ECL has the right to file a civil action to claim for </w:t>
            </w:r>
            <w:r w:rsidR="00B91C17" w:rsidRPr="00DD61AC">
              <w:rPr>
                <w:color w:val="000000"/>
                <w:sz w:val="16"/>
                <w:szCs w:val="16"/>
              </w:rPr>
              <w:t>compensation</w:t>
            </w:r>
            <w:r w:rsidR="003E2A77" w:rsidRPr="00DD61AC">
              <w:rPr>
                <w:color w:val="000000"/>
                <w:sz w:val="16"/>
                <w:szCs w:val="16"/>
              </w:rPr>
              <w:t>.</w:t>
            </w:r>
          </w:p>
          <w:p w14:paraId="140E4CAA" w14:textId="5EE69FFC" w:rsidR="00EF1D4C" w:rsidRPr="00DD61AC" w:rsidRDefault="00B91C17" w:rsidP="006A7634">
            <w:pPr>
              <w:pBdr>
                <w:top w:val="nil"/>
                <w:left w:val="nil"/>
                <w:bottom w:val="nil"/>
                <w:right w:val="nil"/>
                <w:between w:val="nil"/>
              </w:pBdr>
              <w:spacing w:before="119" w:line="276" w:lineRule="auto"/>
              <w:ind w:left="130" w:right="176"/>
              <w:jc w:val="both"/>
              <w:rPr>
                <w:color w:val="000000"/>
                <w:sz w:val="16"/>
                <w:szCs w:val="16"/>
              </w:rPr>
            </w:pPr>
            <w:r w:rsidRPr="00DD61AC">
              <w:rPr>
                <w:color w:val="000000"/>
                <w:sz w:val="16"/>
                <w:szCs w:val="16"/>
              </w:rPr>
              <w:t>The civil claims for compensation can be filed as a direct action before the criminal court, to be heard and decided alongside the criminal action filed regarding the same violation, or file a separate civil action before the civil courts.</w:t>
            </w:r>
            <w:r w:rsidR="003C3D0E">
              <w:rPr>
                <w:color w:val="000000"/>
                <w:sz w:val="16"/>
                <w:szCs w:val="16"/>
              </w:rPr>
              <w:t xml:space="preserve"> </w:t>
            </w:r>
            <w:r w:rsidR="00EF1D4C" w:rsidRPr="00DD61AC">
              <w:rPr>
                <w:color w:val="000000"/>
                <w:sz w:val="16"/>
                <w:szCs w:val="16"/>
              </w:rPr>
              <w:t xml:space="preserve">However, due to the fact that criminal cases arising from the ECL cannot be initiated without </w:t>
            </w:r>
            <w:r w:rsidR="00C178C6" w:rsidRPr="00DD61AC">
              <w:rPr>
                <w:color w:val="000000"/>
                <w:sz w:val="16"/>
                <w:szCs w:val="16"/>
              </w:rPr>
              <w:t>a</w:t>
            </w:r>
            <w:r w:rsidR="00EF1D4C" w:rsidRPr="00DD61AC">
              <w:rPr>
                <w:color w:val="000000"/>
                <w:sz w:val="16"/>
                <w:szCs w:val="16"/>
              </w:rPr>
              <w:t xml:space="preserve"> prior request from the Chairperson of</w:t>
            </w:r>
            <w:r w:rsidR="00C178C6" w:rsidRPr="00DD61AC">
              <w:rPr>
                <w:color w:val="000000"/>
                <w:sz w:val="16"/>
                <w:szCs w:val="16"/>
              </w:rPr>
              <w:t xml:space="preserve"> ECA, </w:t>
            </w:r>
            <w:r w:rsidR="00EF1D4C" w:rsidRPr="00DD61AC">
              <w:rPr>
                <w:color w:val="000000"/>
                <w:sz w:val="16"/>
                <w:szCs w:val="16"/>
              </w:rPr>
              <w:t>there is a limitation on brining civil actions before criminal courts.</w:t>
            </w:r>
          </w:p>
          <w:p w14:paraId="039FD0A8" w14:textId="6A3B3D0F" w:rsidR="00EF1D4C" w:rsidRPr="00DD61AC" w:rsidRDefault="007B1D9E" w:rsidP="006A7634">
            <w:pPr>
              <w:pBdr>
                <w:top w:val="nil"/>
                <w:left w:val="nil"/>
                <w:bottom w:val="nil"/>
                <w:right w:val="nil"/>
                <w:between w:val="nil"/>
              </w:pBdr>
              <w:spacing w:before="119" w:line="276" w:lineRule="auto"/>
              <w:ind w:left="130" w:right="176"/>
              <w:jc w:val="both"/>
              <w:rPr>
                <w:color w:val="000000"/>
                <w:sz w:val="16"/>
                <w:szCs w:val="16"/>
              </w:rPr>
            </w:pPr>
            <w:r>
              <w:rPr>
                <w:color w:val="000000"/>
                <w:sz w:val="16"/>
                <w:szCs w:val="16"/>
              </w:rPr>
              <w:t xml:space="preserve">Article 20 of the ECL provides that </w:t>
            </w:r>
            <w:r w:rsidRPr="00DD61AC">
              <w:rPr>
                <w:color w:val="000000"/>
                <w:sz w:val="16"/>
                <w:szCs w:val="16"/>
              </w:rPr>
              <w:t xml:space="preserve">ECA’s decisions </w:t>
            </w:r>
            <w:r>
              <w:rPr>
                <w:color w:val="000000"/>
                <w:sz w:val="16"/>
                <w:szCs w:val="16"/>
              </w:rPr>
              <w:t xml:space="preserve">regarding infringements of the ECL </w:t>
            </w:r>
            <w:r w:rsidRPr="00DD61AC">
              <w:rPr>
                <w:color w:val="000000"/>
                <w:sz w:val="16"/>
                <w:szCs w:val="16"/>
              </w:rPr>
              <w:t xml:space="preserve">are issued without prejudice to </w:t>
            </w:r>
            <w:r>
              <w:rPr>
                <w:color w:val="000000"/>
                <w:sz w:val="16"/>
                <w:szCs w:val="16"/>
              </w:rPr>
              <w:t>other</w:t>
            </w:r>
            <w:r w:rsidRPr="00DD61AC">
              <w:rPr>
                <w:color w:val="000000"/>
                <w:sz w:val="16"/>
                <w:szCs w:val="16"/>
              </w:rPr>
              <w:t xml:space="preserve"> liabilit</w:t>
            </w:r>
            <w:r>
              <w:rPr>
                <w:color w:val="000000"/>
                <w:sz w:val="16"/>
                <w:szCs w:val="16"/>
              </w:rPr>
              <w:t>ies</w:t>
            </w:r>
            <w:r w:rsidRPr="00DD61AC">
              <w:rPr>
                <w:color w:val="000000"/>
                <w:sz w:val="16"/>
                <w:szCs w:val="16"/>
              </w:rPr>
              <w:t xml:space="preserve"> arising from those infringements</w:t>
            </w:r>
            <w:r>
              <w:rPr>
                <w:color w:val="000000"/>
                <w:sz w:val="16"/>
                <w:szCs w:val="16"/>
              </w:rPr>
              <w:t>. This means that filing a civil claim is not conditioned upon</w:t>
            </w:r>
            <w:r w:rsidR="00EF1D4C" w:rsidRPr="00DD61AC">
              <w:rPr>
                <w:color w:val="000000"/>
                <w:sz w:val="16"/>
                <w:szCs w:val="16"/>
              </w:rPr>
              <w:t xml:space="preserve"> </w:t>
            </w:r>
            <w:r>
              <w:rPr>
                <w:color w:val="000000"/>
                <w:sz w:val="16"/>
                <w:szCs w:val="16"/>
              </w:rPr>
              <w:t>f</w:t>
            </w:r>
            <w:r w:rsidR="0024150D" w:rsidRPr="00DD61AC">
              <w:rPr>
                <w:color w:val="000000"/>
                <w:sz w:val="16"/>
                <w:szCs w:val="16"/>
              </w:rPr>
              <w:t>iling a criminal action or proving a crime</w:t>
            </w:r>
            <w:r>
              <w:rPr>
                <w:color w:val="000000"/>
                <w:sz w:val="16"/>
                <w:szCs w:val="16"/>
              </w:rPr>
              <w:t>.</w:t>
            </w:r>
          </w:p>
          <w:p w14:paraId="3F3024A0" w14:textId="31BEEB77" w:rsidR="00C90B2F" w:rsidRDefault="00C90B2F" w:rsidP="006A7634">
            <w:pPr>
              <w:pBdr>
                <w:top w:val="nil"/>
                <w:left w:val="nil"/>
                <w:bottom w:val="nil"/>
                <w:right w:val="nil"/>
                <w:between w:val="nil"/>
              </w:pBdr>
              <w:spacing w:before="119" w:line="276" w:lineRule="auto"/>
              <w:ind w:left="90" w:right="176"/>
              <w:jc w:val="both"/>
              <w:rPr>
                <w:color w:val="000000"/>
                <w:sz w:val="16"/>
                <w:szCs w:val="16"/>
              </w:rPr>
            </w:pPr>
            <w:r w:rsidRPr="00DD61AC">
              <w:rPr>
                <w:color w:val="000000"/>
                <w:sz w:val="16"/>
                <w:szCs w:val="16"/>
              </w:rPr>
              <w:t xml:space="preserve">The legal basis for bringing a private civil action for breach of </w:t>
            </w:r>
            <w:r w:rsidR="004930B7" w:rsidRPr="00DD61AC">
              <w:rPr>
                <w:color w:val="000000"/>
                <w:sz w:val="16"/>
                <w:szCs w:val="16"/>
              </w:rPr>
              <w:t xml:space="preserve">the ECL </w:t>
            </w:r>
            <w:r w:rsidRPr="00DD61AC">
              <w:rPr>
                <w:color w:val="000000"/>
                <w:sz w:val="16"/>
                <w:szCs w:val="16"/>
              </w:rPr>
              <w:t>is tort law.</w:t>
            </w:r>
            <w:r w:rsidR="003D46BB">
              <w:rPr>
                <w:color w:val="000000"/>
                <w:sz w:val="16"/>
                <w:szCs w:val="16"/>
              </w:rPr>
              <w:t xml:space="preserve"> </w:t>
            </w:r>
            <w:r w:rsidR="005267A5" w:rsidRPr="00DD61AC">
              <w:rPr>
                <w:color w:val="000000"/>
                <w:sz w:val="16"/>
                <w:szCs w:val="16"/>
              </w:rPr>
              <w:t>Therefore, the private rights of action arising from an ECL violation should be based upon suffering damages from such violation.</w:t>
            </w:r>
          </w:p>
          <w:p w14:paraId="045C1138" w14:textId="77777777" w:rsidR="00D90C79" w:rsidRDefault="00D90C79" w:rsidP="006A7634">
            <w:pPr>
              <w:pBdr>
                <w:top w:val="nil"/>
                <w:left w:val="nil"/>
                <w:bottom w:val="nil"/>
                <w:right w:val="nil"/>
                <w:between w:val="nil"/>
              </w:pBdr>
              <w:spacing w:before="119" w:line="276" w:lineRule="auto"/>
              <w:ind w:left="90" w:right="176"/>
              <w:jc w:val="both"/>
              <w:rPr>
                <w:color w:val="000000"/>
                <w:sz w:val="16"/>
                <w:szCs w:val="16"/>
              </w:rPr>
            </w:pPr>
          </w:p>
          <w:p w14:paraId="5B0D54C7" w14:textId="77777777" w:rsidR="00D90C79" w:rsidRPr="00D90C79" w:rsidRDefault="00D90C79" w:rsidP="006A7634">
            <w:pPr>
              <w:pBdr>
                <w:top w:val="nil"/>
                <w:left w:val="nil"/>
                <w:bottom w:val="nil"/>
                <w:right w:val="nil"/>
                <w:between w:val="nil"/>
              </w:pBdr>
              <w:spacing w:line="276" w:lineRule="auto"/>
              <w:ind w:left="92" w:right="180"/>
              <w:jc w:val="both"/>
              <w:rPr>
                <w:rFonts w:cstheme="minorBidi"/>
                <w:i/>
                <w:color w:val="000000"/>
                <w:sz w:val="16"/>
                <w:szCs w:val="16"/>
                <w:rtl/>
                <w:lang w:bidi="ar-EG"/>
              </w:rPr>
            </w:pPr>
            <w:r w:rsidRPr="00D90C79">
              <w:rPr>
                <w:i/>
                <w:color w:val="000000"/>
                <w:sz w:val="16"/>
                <w:szCs w:val="16"/>
              </w:rPr>
              <w:t xml:space="preserve">[If the answer is “yes”, please </w:t>
            </w:r>
            <w:proofErr w:type="gramStart"/>
            <w:r w:rsidRPr="00D90C79">
              <w:rPr>
                <w:i/>
                <w:color w:val="000000"/>
                <w:sz w:val="16"/>
                <w:szCs w:val="16"/>
              </w:rPr>
              <w:t>explain</w:t>
            </w:r>
            <w:proofErr w:type="gramEnd"/>
            <w:r w:rsidRPr="00D90C79">
              <w:rPr>
                <w:i/>
                <w:color w:val="000000"/>
                <w:sz w:val="16"/>
                <w:szCs w:val="16"/>
              </w:rPr>
              <w:t xml:space="preserve"> briefly the process and who are the persons entitled to exercise those rights; mention the relevant provisions]</w:t>
            </w:r>
          </w:p>
          <w:p w14:paraId="000000A1" w14:textId="5259E701" w:rsidR="000D0ADF" w:rsidRPr="00DD61AC" w:rsidRDefault="000D0ADF" w:rsidP="00C51919">
            <w:pPr>
              <w:pBdr>
                <w:top w:val="nil"/>
                <w:left w:val="nil"/>
                <w:bottom w:val="nil"/>
                <w:right w:val="nil"/>
                <w:between w:val="nil"/>
              </w:pBdr>
              <w:spacing w:before="119"/>
              <w:ind w:left="90" w:right="176"/>
              <w:jc w:val="both"/>
              <w:rPr>
                <w:color w:val="000000"/>
                <w:sz w:val="16"/>
                <w:szCs w:val="16"/>
              </w:rPr>
            </w:pPr>
          </w:p>
        </w:tc>
      </w:tr>
      <w:tr w:rsidR="00F86B84" w14:paraId="2D0BBBE4" w14:textId="77777777" w:rsidTr="00477854">
        <w:trPr>
          <w:trHeight w:val="465"/>
        </w:trPr>
        <w:tc>
          <w:tcPr>
            <w:tcW w:w="9720" w:type="dxa"/>
            <w:gridSpan w:val="9"/>
            <w:shd w:val="clear" w:color="auto" w:fill="auto"/>
          </w:tcPr>
          <w:p w14:paraId="000000A5" w14:textId="2E164B8A" w:rsidR="00F86B84" w:rsidRPr="00DD61AC" w:rsidRDefault="00284838">
            <w:pPr>
              <w:pBdr>
                <w:top w:val="nil"/>
                <w:left w:val="nil"/>
                <w:bottom w:val="nil"/>
                <w:right w:val="nil"/>
                <w:between w:val="nil"/>
              </w:pBdr>
              <w:spacing w:before="119"/>
              <w:ind w:left="107" w:right="3050"/>
              <w:rPr>
                <w:b/>
                <w:smallCaps/>
                <w:color w:val="000000"/>
                <w:sz w:val="16"/>
                <w:szCs w:val="16"/>
              </w:rPr>
            </w:pPr>
            <w:r w:rsidRPr="00DD61AC">
              <w:rPr>
                <w:b/>
                <w:color w:val="FF0000"/>
                <w:sz w:val="16"/>
                <w:szCs w:val="16"/>
              </w:rPr>
              <w:lastRenderedPageBreak/>
              <w:t xml:space="preserve">* Please fill the next sections for each of the authorities mentioned in the prior sections excluding sector regulators </w:t>
            </w:r>
          </w:p>
        </w:tc>
      </w:tr>
      <w:tr w:rsidR="00F86B84" w14:paraId="3633F517" w14:textId="77777777" w:rsidTr="00477854">
        <w:trPr>
          <w:trHeight w:val="465"/>
        </w:trPr>
        <w:tc>
          <w:tcPr>
            <w:tcW w:w="9720" w:type="dxa"/>
            <w:gridSpan w:val="9"/>
            <w:shd w:val="clear" w:color="auto" w:fill="B9A989"/>
          </w:tcPr>
          <w:p w14:paraId="61347A31" w14:textId="77777777" w:rsidR="00F86B84" w:rsidRPr="00DD61AC" w:rsidRDefault="004C5F6C">
            <w:pPr>
              <w:pBdr>
                <w:top w:val="nil"/>
                <w:left w:val="nil"/>
                <w:bottom w:val="nil"/>
                <w:right w:val="nil"/>
                <w:between w:val="nil"/>
              </w:pBdr>
              <w:spacing w:before="119"/>
              <w:ind w:left="3059" w:right="3050"/>
              <w:jc w:val="center"/>
              <w:rPr>
                <w:b/>
                <w:smallCaps/>
                <w:color w:val="000000"/>
                <w:sz w:val="16"/>
                <w:szCs w:val="16"/>
              </w:rPr>
            </w:pPr>
            <w:r w:rsidRPr="00DD61AC">
              <w:rPr>
                <w:b/>
                <w:smallCaps/>
                <w:color w:val="000000"/>
                <w:sz w:val="16"/>
                <w:szCs w:val="16"/>
              </w:rPr>
              <w:t>The Egyptian Competition Authority</w:t>
            </w:r>
          </w:p>
          <w:p w14:paraId="000000B2" w14:textId="7FB266D9" w:rsidR="004C5F6C" w:rsidRPr="00DD61AC" w:rsidRDefault="004C5F6C">
            <w:pPr>
              <w:pBdr>
                <w:top w:val="nil"/>
                <w:left w:val="nil"/>
                <w:bottom w:val="nil"/>
                <w:right w:val="nil"/>
                <w:between w:val="nil"/>
              </w:pBdr>
              <w:spacing w:before="119"/>
              <w:ind w:left="3059" w:right="3050"/>
              <w:jc w:val="center"/>
              <w:rPr>
                <w:b/>
                <w:smallCaps/>
                <w:color w:val="000000"/>
                <w:sz w:val="16"/>
                <w:szCs w:val="16"/>
              </w:rPr>
            </w:pPr>
            <w:r w:rsidRPr="00DD61AC">
              <w:rPr>
                <w:b/>
                <w:smallCaps/>
                <w:color w:val="000000"/>
                <w:sz w:val="16"/>
                <w:szCs w:val="16"/>
              </w:rPr>
              <w:t>(ECA)</w:t>
            </w:r>
          </w:p>
        </w:tc>
      </w:tr>
      <w:tr w:rsidR="00F86B84" w14:paraId="024E5657" w14:textId="77777777" w:rsidTr="00477854">
        <w:trPr>
          <w:trHeight w:val="465"/>
        </w:trPr>
        <w:tc>
          <w:tcPr>
            <w:tcW w:w="9720" w:type="dxa"/>
            <w:gridSpan w:val="9"/>
            <w:shd w:val="clear" w:color="auto" w:fill="B9A989"/>
          </w:tcPr>
          <w:p w14:paraId="000000BE" w14:textId="77777777" w:rsidR="00F86B84" w:rsidRPr="00DD61AC" w:rsidRDefault="00284838">
            <w:pPr>
              <w:pBdr>
                <w:top w:val="nil"/>
                <w:left w:val="nil"/>
                <w:bottom w:val="nil"/>
                <w:right w:val="nil"/>
                <w:between w:val="nil"/>
              </w:pBdr>
              <w:spacing w:before="119"/>
              <w:ind w:left="3059" w:right="3050"/>
              <w:jc w:val="center"/>
              <w:rPr>
                <w:b/>
                <w:color w:val="000000"/>
                <w:sz w:val="16"/>
                <w:szCs w:val="16"/>
              </w:rPr>
            </w:pPr>
            <w:r w:rsidRPr="00DD61AC">
              <w:rPr>
                <w:b/>
                <w:smallCaps/>
                <w:color w:val="000000"/>
                <w:sz w:val="16"/>
                <w:szCs w:val="16"/>
              </w:rPr>
              <w:t xml:space="preserve">Status of the Competition Authority </w:t>
            </w:r>
          </w:p>
        </w:tc>
      </w:tr>
      <w:tr w:rsidR="00F86B84" w14:paraId="18981D52" w14:textId="77777777" w:rsidTr="00477854">
        <w:trPr>
          <w:trHeight w:val="179"/>
        </w:trPr>
        <w:tc>
          <w:tcPr>
            <w:tcW w:w="2829" w:type="dxa"/>
            <w:gridSpan w:val="2"/>
            <w:shd w:val="clear" w:color="auto" w:fill="D2C7B4"/>
          </w:tcPr>
          <w:p w14:paraId="000000CA" w14:textId="77777777" w:rsidR="00F86B84" w:rsidRDefault="00284838" w:rsidP="006A7634">
            <w:pPr>
              <w:pBdr>
                <w:top w:val="nil"/>
                <w:left w:val="nil"/>
                <w:bottom w:val="nil"/>
                <w:right w:val="nil"/>
                <w:between w:val="nil"/>
              </w:pBdr>
              <w:spacing w:line="276" w:lineRule="auto"/>
              <w:ind w:left="107"/>
              <w:rPr>
                <w:b/>
                <w:color w:val="000000"/>
                <w:sz w:val="16"/>
                <w:szCs w:val="16"/>
              </w:rPr>
            </w:pPr>
            <w:r>
              <w:rPr>
                <w:b/>
                <w:color w:val="000000"/>
                <w:sz w:val="16"/>
                <w:szCs w:val="16"/>
              </w:rPr>
              <w:t>Accountability</w:t>
            </w:r>
          </w:p>
        </w:tc>
        <w:tc>
          <w:tcPr>
            <w:tcW w:w="1216" w:type="dxa"/>
            <w:gridSpan w:val="2"/>
            <w:shd w:val="clear" w:color="auto" w:fill="D2C7B4"/>
          </w:tcPr>
          <w:p w14:paraId="000000CC" w14:textId="77777777" w:rsidR="00F86B84" w:rsidRPr="00DD61AC" w:rsidRDefault="00284838" w:rsidP="006A7634">
            <w:pPr>
              <w:pBdr>
                <w:top w:val="nil"/>
                <w:left w:val="nil"/>
                <w:bottom w:val="nil"/>
                <w:right w:val="nil"/>
                <w:between w:val="nil"/>
              </w:pBdr>
              <w:ind w:left="137" w:right="172"/>
              <w:rPr>
                <w:rFonts w:eastAsia="Times New Roman" w:cs="Times New Roman"/>
                <w:color w:val="000000"/>
                <w:sz w:val="16"/>
                <w:szCs w:val="16"/>
              </w:rPr>
            </w:pPr>
            <w:r w:rsidRPr="00DD61AC">
              <w:rPr>
                <w:color w:val="000000"/>
                <w:sz w:val="16"/>
                <w:szCs w:val="16"/>
              </w:rPr>
              <w:t>Please, answer “Yes” in the boxes of this line if any of the duties on the right column apply to the authority, and “No” if they do not.</w:t>
            </w:r>
          </w:p>
        </w:tc>
        <w:tc>
          <w:tcPr>
            <w:tcW w:w="3474" w:type="dxa"/>
            <w:gridSpan w:val="4"/>
            <w:shd w:val="clear" w:color="auto" w:fill="D2C7B4"/>
          </w:tcPr>
          <w:p w14:paraId="000000D0" w14:textId="77777777" w:rsidR="00F86B84" w:rsidRPr="00DD61AC" w:rsidRDefault="00284838" w:rsidP="006A7634">
            <w:pPr>
              <w:pBdr>
                <w:top w:val="nil"/>
                <w:left w:val="nil"/>
                <w:bottom w:val="nil"/>
                <w:right w:val="nil"/>
                <w:between w:val="nil"/>
              </w:pBdr>
              <w:ind w:left="8"/>
              <w:jc w:val="both"/>
              <w:rPr>
                <w:rFonts w:eastAsia="Times New Roman" w:cs="Times New Roman"/>
                <w:color w:val="000000"/>
                <w:sz w:val="16"/>
                <w:szCs w:val="16"/>
              </w:rPr>
            </w:pPr>
            <w:r w:rsidRPr="00DD61AC">
              <w:rPr>
                <w:color w:val="FF0000"/>
                <w:sz w:val="16"/>
                <w:szCs w:val="16"/>
              </w:rPr>
              <w:t xml:space="preserve"> </w:t>
            </w:r>
            <w:r w:rsidRPr="00DD61AC">
              <w:rPr>
                <w:color w:val="000000"/>
                <w:sz w:val="16"/>
                <w:szCs w:val="16"/>
              </w:rPr>
              <w:t>Answer with</w:t>
            </w:r>
            <w:r w:rsidRPr="00DD61AC">
              <w:rPr>
                <w:color w:val="FF0000"/>
                <w:sz w:val="16"/>
                <w:szCs w:val="16"/>
              </w:rPr>
              <w:t xml:space="preserve"> X</w:t>
            </w:r>
            <w:r w:rsidRPr="00DD61AC">
              <w:rPr>
                <w:color w:val="000000"/>
                <w:sz w:val="16"/>
                <w:szCs w:val="16"/>
              </w:rPr>
              <w:t>/</w:t>
            </w:r>
            <w:sdt>
              <w:sdtPr>
                <w:rPr>
                  <w:sz w:val="16"/>
                  <w:szCs w:val="16"/>
                </w:rPr>
                <w:tag w:val="goog_rdk_2"/>
                <w:id w:val="614803538"/>
              </w:sdtPr>
              <w:sdtContent>
                <w:r w:rsidRPr="00DD61AC">
                  <w:rPr>
                    <w:rFonts w:eastAsia="Gungsuh" w:cs="Gungsuh"/>
                    <w:color w:val="008000"/>
                    <w:sz w:val="16"/>
                    <w:szCs w:val="16"/>
                  </w:rPr>
                  <w:t xml:space="preserve">√ </w:t>
                </w:r>
              </w:sdtContent>
            </w:sdt>
            <w:r w:rsidRPr="00DD61AC">
              <w:rPr>
                <w:color w:val="000000"/>
                <w:sz w:val="16"/>
                <w:szCs w:val="16"/>
              </w:rPr>
              <w:t xml:space="preserve">as it applies </w:t>
            </w:r>
          </w:p>
        </w:tc>
        <w:tc>
          <w:tcPr>
            <w:tcW w:w="2201" w:type="dxa"/>
            <w:shd w:val="clear" w:color="auto" w:fill="D2C7B4"/>
          </w:tcPr>
          <w:p w14:paraId="000000D5" w14:textId="77777777" w:rsidR="00F86B84" w:rsidRPr="00DD61AC" w:rsidRDefault="00284838" w:rsidP="006A7634">
            <w:pPr>
              <w:pBdr>
                <w:top w:val="nil"/>
                <w:left w:val="nil"/>
                <w:bottom w:val="nil"/>
                <w:right w:val="nil"/>
                <w:between w:val="nil"/>
              </w:pBdr>
              <w:ind w:left="129" w:right="89"/>
              <w:rPr>
                <w:rFonts w:eastAsia="Times New Roman" w:cs="Times New Roman"/>
                <w:color w:val="000000"/>
                <w:sz w:val="16"/>
                <w:szCs w:val="16"/>
              </w:rPr>
            </w:pPr>
            <w:r w:rsidRPr="00DD61AC">
              <w:rPr>
                <w:rFonts w:eastAsia="Times New Roman" w:cs="Times New Roman"/>
                <w:color w:val="000000"/>
                <w:sz w:val="16"/>
                <w:szCs w:val="16"/>
              </w:rPr>
              <w:t>Please, in the boxes of this line mention the relevant provisions in which the obligations are based.</w:t>
            </w:r>
          </w:p>
        </w:tc>
      </w:tr>
      <w:tr w:rsidR="00F35911" w14:paraId="1EA98DD6" w14:textId="77777777" w:rsidTr="00477854">
        <w:trPr>
          <w:trHeight w:val="359"/>
        </w:trPr>
        <w:tc>
          <w:tcPr>
            <w:tcW w:w="2829" w:type="dxa"/>
            <w:gridSpan w:val="2"/>
            <w:vMerge w:val="restart"/>
          </w:tcPr>
          <w:p w14:paraId="000000D6" w14:textId="77777777" w:rsidR="00F86B84" w:rsidRDefault="00284838" w:rsidP="006A4D27">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Does the Competition Authority have obligations before the executive?</w:t>
            </w:r>
          </w:p>
        </w:tc>
        <w:tc>
          <w:tcPr>
            <w:tcW w:w="1216" w:type="dxa"/>
            <w:gridSpan w:val="2"/>
            <w:vMerge w:val="restart"/>
          </w:tcPr>
          <w:p w14:paraId="000000D8" w14:textId="513FF241" w:rsidR="00F86B84" w:rsidRPr="00DD61AC" w:rsidRDefault="00365412" w:rsidP="006A4D27">
            <w:pPr>
              <w:pBdr>
                <w:top w:val="nil"/>
                <w:left w:val="nil"/>
                <w:bottom w:val="nil"/>
                <w:right w:val="nil"/>
                <w:between w:val="nil"/>
              </w:pBdr>
              <w:ind w:left="107" w:right="85"/>
              <w:jc w:val="center"/>
              <w:rPr>
                <w:color w:val="000000"/>
                <w:sz w:val="16"/>
                <w:szCs w:val="16"/>
              </w:rPr>
            </w:pPr>
            <w:r w:rsidRPr="00DD61AC">
              <w:rPr>
                <w:color w:val="000000"/>
                <w:sz w:val="16"/>
                <w:szCs w:val="16"/>
              </w:rPr>
              <w:t>Yes</w:t>
            </w:r>
          </w:p>
        </w:tc>
        <w:tc>
          <w:tcPr>
            <w:tcW w:w="434" w:type="dxa"/>
            <w:gridSpan w:val="2"/>
          </w:tcPr>
          <w:p w14:paraId="000000DC" w14:textId="49625B14" w:rsidR="00F86B84" w:rsidRPr="00DD61AC" w:rsidRDefault="005E47E3" w:rsidP="006A4D27">
            <w:pPr>
              <w:pBdr>
                <w:top w:val="nil"/>
                <w:left w:val="nil"/>
                <w:bottom w:val="nil"/>
                <w:right w:val="nil"/>
                <w:between w:val="nil"/>
              </w:pBdr>
              <w:spacing w:before="240"/>
              <w:ind w:right="-6"/>
              <w:jc w:val="center"/>
              <w:rPr>
                <w:color w:val="000000"/>
                <w:sz w:val="16"/>
                <w:szCs w:val="16"/>
              </w:rPr>
            </w:pPr>
            <w:r w:rsidRPr="00DD61AC">
              <w:rPr>
                <w:color w:val="FF0000"/>
                <w:sz w:val="16"/>
                <w:szCs w:val="16"/>
              </w:rPr>
              <w:t>X</w:t>
            </w:r>
          </w:p>
        </w:tc>
        <w:tc>
          <w:tcPr>
            <w:tcW w:w="3040" w:type="dxa"/>
            <w:gridSpan w:val="2"/>
          </w:tcPr>
          <w:p w14:paraId="000000DE" w14:textId="3F12F2AF" w:rsidR="00F86B84" w:rsidRPr="00DD61AC" w:rsidRDefault="00284838" w:rsidP="006A4D27">
            <w:pPr>
              <w:pBdr>
                <w:top w:val="nil"/>
                <w:left w:val="nil"/>
                <w:bottom w:val="nil"/>
                <w:right w:val="nil"/>
                <w:between w:val="nil"/>
              </w:pBdr>
              <w:spacing w:before="240"/>
              <w:ind w:left="108" w:right="153"/>
              <w:rPr>
                <w:color w:val="000000"/>
                <w:sz w:val="16"/>
                <w:szCs w:val="16"/>
              </w:rPr>
            </w:pPr>
            <w:r w:rsidRPr="00DD61AC">
              <w:rPr>
                <w:color w:val="000000"/>
                <w:sz w:val="16"/>
                <w:szCs w:val="16"/>
              </w:rPr>
              <w:t>Obligations to report to the executive on on-going investigations upon request.</w:t>
            </w:r>
          </w:p>
        </w:tc>
        <w:tc>
          <w:tcPr>
            <w:tcW w:w="2201" w:type="dxa"/>
          </w:tcPr>
          <w:p w14:paraId="69227310" w14:textId="77777777" w:rsidR="00492E48" w:rsidRPr="00DD61AC" w:rsidRDefault="00492E48" w:rsidP="006A4D27">
            <w:pPr>
              <w:pBdr>
                <w:top w:val="nil"/>
                <w:left w:val="nil"/>
                <w:bottom w:val="nil"/>
                <w:right w:val="nil"/>
                <w:between w:val="nil"/>
              </w:pBdr>
              <w:ind w:left="108" w:right="153"/>
              <w:rPr>
                <w:color w:val="000000"/>
                <w:sz w:val="16"/>
                <w:szCs w:val="16"/>
              </w:rPr>
            </w:pPr>
          </w:p>
          <w:p w14:paraId="5F19DF19" w14:textId="61B2EFBC" w:rsidR="005E47E3" w:rsidRDefault="00492E48" w:rsidP="006A7634">
            <w:pPr>
              <w:pBdr>
                <w:top w:val="nil"/>
                <w:left w:val="nil"/>
                <w:bottom w:val="nil"/>
                <w:right w:val="nil"/>
                <w:between w:val="nil"/>
              </w:pBdr>
              <w:spacing w:line="276" w:lineRule="auto"/>
              <w:ind w:left="108" w:right="153"/>
              <w:jc w:val="both"/>
              <w:rPr>
                <w:color w:val="000000"/>
                <w:sz w:val="16"/>
                <w:szCs w:val="16"/>
              </w:rPr>
            </w:pPr>
            <w:r w:rsidRPr="00DD61AC">
              <w:rPr>
                <w:color w:val="000000"/>
                <w:sz w:val="16"/>
                <w:szCs w:val="16"/>
              </w:rPr>
              <w:t xml:space="preserve">Article </w:t>
            </w:r>
            <w:r w:rsidR="00AC30E3" w:rsidRPr="00DD61AC">
              <w:rPr>
                <w:color w:val="000000"/>
                <w:sz w:val="16"/>
                <w:szCs w:val="16"/>
              </w:rPr>
              <w:t xml:space="preserve">16 of the ECL prohibits ECA’s Chairperson, Board members, and its employees from disclosing </w:t>
            </w:r>
            <w:r w:rsidR="00A302D2" w:rsidRPr="00DD61AC">
              <w:rPr>
                <w:color w:val="000000"/>
                <w:sz w:val="16"/>
                <w:szCs w:val="16"/>
              </w:rPr>
              <w:t>deliberations</w:t>
            </w:r>
            <w:r w:rsidR="00AC30E3" w:rsidRPr="00DD61AC">
              <w:rPr>
                <w:color w:val="000000"/>
                <w:sz w:val="16"/>
                <w:szCs w:val="16"/>
              </w:rPr>
              <w:t xml:space="preserve"> of </w:t>
            </w:r>
            <w:r w:rsidR="00A302D2" w:rsidRPr="00DD61AC">
              <w:rPr>
                <w:color w:val="000000"/>
                <w:sz w:val="16"/>
                <w:szCs w:val="16"/>
              </w:rPr>
              <w:t xml:space="preserve">the </w:t>
            </w:r>
            <w:r w:rsidR="00AC30E3" w:rsidRPr="00DD61AC">
              <w:rPr>
                <w:color w:val="000000"/>
                <w:sz w:val="16"/>
                <w:szCs w:val="16"/>
              </w:rPr>
              <w:t xml:space="preserve">Board </w:t>
            </w:r>
            <w:r w:rsidR="00A302D2" w:rsidRPr="00DD61AC">
              <w:rPr>
                <w:color w:val="000000"/>
                <w:sz w:val="16"/>
                <w:szCs w:val="16"/>
              </w:rPr>
              <w:t>of Directors or</w:t>
            </w:r>
            <w:r w:rsidR="00AC30E3" w:rsidRPr="00DD61AC">
              <w:rPr>
                <w:color w:val="000000"/>
                <w:sz w:val="16"/>
                <w:szCs w:val="16"/>
              </w:rPr>
              <w:t xml:space="preserve"> any information, data</w:t>
            </w:r>
            <w:r w:rsidR="006A4D27">
              <w:rPr>
                <w:color w:val="000000"/>
                <w:sz w:val="16"/>
                <w:szCs w:val="16"/>
              </w:rPr>
              <w:t>,</w:t>
            </w:r>
            <w:r w:rsidR="00AC30E3" w:rsidRPr="00DD61AC">
              <w:rPr>
                <w:color w:val="000000"/>
                <w:sz w:val="16"/>
                <w:szCs w:val="16"/>
              </w:rPr>
              <w:t xml:space="preserve"> or documents </w:t>
            </w:r>
            <w:r w:rsidR="00A302D2" w:rsidRPr="00DD61AC">
              <w:rPr>
                <w:color w:val="000000"/>
                <w:sz w:val="16"/>
                <w:szCs w:val="16"/>
              </w:rPr>
              <w:t>relating to any competition cases concerning the application of the ECL</w:t>
            </w:r>
            <w:r w:rsidR="00D24E18" w:rsidRPr="00DD61AC">
              <w:rPr>
                <w:color w:val="000000"/>
                <w:sz w:val="16"/>
                <w:szCs w:val="16"/>
              </w:rPr>
              <w:t>, which are presented to ECA during the examination of these cases and taking actions and issuing decisions thereon. Article 16 only permits disclosure of the aforementioned information and data to the investigating authorities and judiciary.</w:t>
            </w:r>
          </w:p>
          <w:p w14:paraId="28A3F04A" w14:textId="34461D6D" w:rsidR="0018358B" w:rsidRDefault="0018358B" w:rsidP="006A7634">
            <w:pPr>
              <w:pBdr>
                <w:top w:val="nil"/>
                <w:left w:val="nil"/>
                <w:bottom w:val="nil"/>
                <w:right w:val="nil"/>
                <w:between w:val="nil"/>
              </w:pBdr>
              <w:spacing w:line="276" w:lineRule="auto"/>
              <w:ind w:left="108" w:right="153"/>
              <w:jc w:val="both"/>
              <w:rPr>
                <w:color w:val="000000"/>
                <w:sz w:val="16"/>
                <w:szCs w:val="16"/>
              </w:rPr>
            </w:pPr>
          </w:p>
          <w:p w14:paraId="39F99FF0" w14:textId="0932689C" w:rsidR="0018358B" w:rsidRPr="0018358B" w:rsidRDefault="0018358B" w:rsidP="006A7634">
            <w:pPr>
              <w:pBdr>
                <w:top w:val="nil"/>
                <w:left w:val="nil"/>
                <w:bottom w:val="nil"/>
                <w:right w:val="nil"/>
                <w:between w:val="nil"/>
              </w:pBdr>
              <w:spacing w:line="276" w:lineRule="auto"/>
              <w:ind w:left="108" w:right="153"/>
              <w:rPr>
                <w:i/>
                <w:color w:val="000000"/>
                <w:sz w:val="16"/>
                <w:szCs w:val="16"/>
              </w:rPr>
            </w:pPr>
            <w:r w:rsidRPr="0018358B">
              <w:rPr>
                <w:i/>
                <w:color w:val="000000"/>
                <w:sz w:val="16"/>
                <w:szCs w:val="16"/>
              </w:rPr>
              <w:t>[Introduce the relevant provisions]</w:t>
            </w:r>
          </w:p>
          <w:p w14:paraId="00E3B093" w14:textId="77777777" w:rsidR="0018358B" w:rsidRPr="00DD61AC" w:rsidRDefault="0018358B" w:rsidP="006C5BF2">
            <w:pPr>
              <w:pBdr>
                <w:top w:val="nil"/>
                <w:left w:val="nil"/>
                <w:bottom w:val="nil"/>
                <w:right w:val="nil"/>
                <w:between w:val="nil"/>
              </w:pBdr>
              <w:ind w:left="108" w:right="153"/>
              <w:jc w:val="both"/>
              <w:rPr>
                <w:color w:val="000000"/>
                <w:sz w:val="16"/>
                <w:szCs w:val="16"/>
              </w:rPr>
            </w:pPr>
          </w:p>
          <w:p w14:paraId="000000E1" w14:textId="1804AAAE" w:rsidR="00D24E18" w:rsidRPr="00DD61AC" w:rsidRDefault="00D24E18" w:rsidP="006C5BF2">
            <w:pPr>
              <w:pBdr>
                <w:top w:val="nil"/>
                <w:left w:val="nil"/>
                <w:bottom w:val="nil"/>
                <w:right w:val="nil"/>
                <w:between w:val="nil"/>
              </w:pBdr>
              <w:ind w:left="108" w:right="153"/>
              <w:jc w:val="both"/>
              <w:rPr>
                <w:color w:val="000000"/>
                <w:sz w:val="16"/>
                <w:szCs w:val="16"/>
              </w:rPr>
            </w:pPr>
          </w:p>
        </w:tc>
      </w:tr>
      <w:tr w:rsidR="00F35911" w14:paraId="69B30350" w14:textId="77777777" w:rsidTr="00477854">
        <w:trPr>
          <w:trHeight w:val="360"/>
        </w:trPr>
        <w:tc>
          <w:tcPr>
            <w:tcW w:w="2829" w:type="dxa"/>
            <w:gridSpan w:val="2"/>
            <w:vMerge/>
          </w:tcPr>
          <w:p w14:paraId="000000E2" w14:textId="77777777" w:rsidR="00F86B84" w:rsidRDefault="00F86B84">
            <w:pPr>
              <w:pBdr>
                <w:top w:val="nil"/>
                <w:left w:val="nil"/>
                <w:bottom w:val="nil"/>
                <w:right w:val="nil"/>
                <w:between w:val="nil"/>
              </w:pBdr>
              <w:spacing w:line="276" w:lineRule="auto"/>
              <w:rPr>
                <w:color w:val="000000"/>
                <w:sz w:val="16"/>
                <w:szCs w:val="16"/>
              </w:rPr>
            </w:pPr>
          </w:p>
        </w:tc>
        <w:tc>
          <w:tcPr>
            <w:tcW w:w="1216" w:type="dxa"/>
            <w:gridSpan w:val="2"/>
            <w:vMerge/>
          </w:tcPr>
          <w:p w14:paraId="000000E4" w14:textId="77777777" w:rsidR="00F86B84" w:rsidRPr="00DD61AC" w:rsidRDefault="00F86B84">
            <w:pPr>
              <w:pBdr>
                <w:top w:val="nil"/>
                <w:left w:val="nil"/>
                <w:bottom w:val="nil"/>
                <w:right w:val="nil"/>
                <w:between w:val="nil"/>
              </w:pBdr>
              <w:spacing w:line="276" w:lineRule="auto"/>
              <w:rPr>
                <w:color w:val="000000"/>
                <w:sz w:val="16"/>
                <w:szCs w:val="16"/>
              </w:rPr>
            </w:pPr>
          </w:p>
        </w:tc>
        <w:tc>
          <w:tcPr>
            <w:tcW w:w="434" w:type="dxa"/>
            <w:gridSpan w:val="2"/>
          </w:tcPr>
          <w:p w14:paraId="000000E8" w14:textId="622FDF05" w:rsidR="00F86B84" w:rsidRPr="00DD61AC" w:rsidRDefault="00821C35" w:rsidP="006A4D27">
            <w:pPr>
              <w:pBdr>
                <w:top w:val="nil"/>
                <w:left w:val="nil"/>
                <w:bottom w:val="nil"/>
                <w:right w:val="nil"/>
                <w:between w:val="nil"/>
              </w:pBdr>
              <w:spacing w:before="240"/>
              <w:ind w:right="-9"/>
              <w:jc w:val="center"/>
              <w:rPr>
                <w:color w:val="000000"/>
                <w:sz w:val="16"/>
                <w:szCs w:val="16"/>
              </w:rPr>
            </w:pPr>
            <w:r w:rsidRPr="00DD61AC">
              <w:rPr>
                <w:color w:val="FF0000"/>
                <w:sz w:val="16"/>
                <w:szCs w:val="16"/>
              </w:rPr>
              <w:t>X</w:t>
            </w:r>
          </w:p>
        </w:tc>
        <w:tc>
          <w:tcPr>
            <w:tcW w:w="3040" w:type="dxa"/>
            <w:gridSpan w:val="2"/>
          </w:tcPr>
          <w:p w14:paraId="399927C5" w14:textId="77777777" w:rsidR="000E5CBF" w:rsidRDefault="000E5CBF" w:rsidP="006A4D27">
            <w:pPr>
              <w:pBdr>
                <w:top w:val="nil"/>
                <w:left w:val="nil"/>
                <w:bottom w:val="nil"/>
                <w:right w:val="nil"/>
                <w:between w:val="nil"/>
              </w:pBdr>
              <w:ind w:right="153"/>
              <w:rPr>
                <w:color w:val="000000"/>
                <w:sz w:val="16"/>
                <w:szCs w:val="16"/>
              </w:rPr>
            </w:pPr>
          </w:p>
          <w:p w14:paraId="1956E429" w14:textId="27175BE4" w:rsidR="00F86B84" w:rsidRDefault="00284838">
            <w:pPr>
              <w:pBdr>
                <w:top w:val="nil"/>
                <w:left w:val="nil"/>
                <w:bottom w:val="nil"/>
                <w:right w:val="nil"/>
                <w:between w:val="nil"/>
              </w:pBdr>
              <w:ind w:left="108" w:right="153"/>
              <w:rPr>
                <w:color w:val="000000"/>
                <w:sz w:val="16"/>
                <w:szCs w:val="16"/>
              </w:rPr>
            </w:pPr>
            <w:r w:rsidRPr="00DD61AC">
              <w:rPr>
                <w:color w:val="000000"/>
                <w:sz w:val="16"/>
                <w:szCs w:val="16"/>
              </w:rPr>
              <w:t>The decisions of the Competition Authority may be vetoed by a ministry or by the executive branch.</w:t>
            </w:r>
          </w:p>
          <w:p w14:paraId="000000EA" w14:textId="600C9EB7" w:rsidR="006D59EB" w:rsidRPr="00DD61AC" w:rsidRDefault="006D59EB">
            <w:pPr>
              <w:pBdr>
                <w:top w:val="nil"/>
                <w:left w:val="nil"/>
                <w:bottom w:val="nil"/>
                <w:right w:val="nil"/>
                <w:between w:val="nil"/>
              </w:pBdr>
              <w:ind w:left="108" w:right="153"/>
              <w:rPr>
                <w:color w:val="000000"/>
                <w:sz w:val="16"/>
                <w:szCs w:val="16"/>
              </w:rPr>
            </w:pPr>
          </w:p>
        </w:tc>
        <w:tc>
          <w:tcPr>
            <w:tcW w:w="2201" w:type="dxa"/>
          </w:tcPr>
          <w:p w14:paraId="573429FD" w14:textId="77777777" w:rsidR="0018358B" w:rsidRDefault="0018358B">
            <w:pPr>
              <w:pBdr>
                <w:top w:val="nil"/>
                <w:left w:val="nil"/>
                <w:bottom w:val="nil"/>
                <w:right w:val="nil"/>
                <w:between w:val="nil"/>
              </w:pBdr>
              <w:ind w:left="108" w:right="153"/>
              <w:rPr>
                <w:color w:val="000000"/>
                <w:sz w:val="16"/>
                <w:szCs w:val="16"/>
                <w:highlight w:val="yellow"/>
              </w:rPr>
            </w:pPr>
          </w:p>
          <w:p w14:paraId="54D9FA2E" w14:textId="16D6DEA6" w:rsidR="00F86B84" w:rsidRPr="0018358B" w:rsidRDefault="0018358B" w:rsidP="0018358B">
            <w:pPr>
              <w:pBdr>
                <w:top w:val="nil"/>
                <w:left w:val="nil"/>
                <w:bottom w:val="nil"/>
                <w:right w:val="nil"/>
                <w:between w:val="nil"/>
              </w:pBdr>
              <w:spacing w:line="276" w:lineRule="auto"/>
              <w:ind w:left="108" w:right="153"/>
              <w:rPr>
                <w:i/>
                <w:color w:val="000000"/>
                <w:sz w:val="16"/>
                <w:szCs w:val="16"/>
              </w:rPr>
            </w:pPr>
            <w:r w:rsidRPr="0018358B">
              <w:rPr>
                <w:i/>
                <w:color w:val="000000"/>
                <w:sz w:val="16"/>
                <w:szCs w:val="16"/>
              </w:rPr>
              <w:t>[</w:t>
            </w:r>
            <w:r w:rsidR="008B6840" w:rsidRPr="0018358B">
              <w:rPr>
                <w:i/>
                <w:color w:val="000000"/>
                <w:sz w:val="16"/>
                <w:szCs w:val="16"/>
              </w:rPr>
              <w:t>Introduce the relevant provisions</w:t>
            </w:r>
            <w:r w:rsidRPr="0018358B">
              <w:rPr>
                <w:i/>
                <w:color w:val="000000"/>
                <w:sz w:val="16"/>
                <w:szCs w:val="16"/>
              </w:rPr>
              <w:t>]</w:t>
            </w:r>
          </w:p>
          <w:p w14:paraId="737574AA" w14:textId="77777777" w:rsidR="00821C35" w:rsidRPr="00DD61AC" w:rsidRDefault="00821C35" w:rsidP="006A4D27">
            <w:pPr>
              <w:pBdr>
                <w:top w:val="nil"/>
                <w:left w:val="nil"/>
                <w:bottom w:val="nil"/>
                <w:right w:val="nil"/>
                <w:between w:val="nil"/>
              </w:pBdr>
              <w:ind w:right="153"/>
              <w:rPr>
                <w:color w:val="000000"/>
                <w:sz w:val="16"/>
                <w:szCs w:val="16"/>
              </w:rPr>
            </w:pPr>
          </w:p>
          <w:p w14:paraId="000000ED" w14:textId="669292AE" w:rsidR="00821C35" w:rsidRPr="00DD61AC" w:rsidRDefault="00821C35">
            <w:pPr>
              <w:pBdr>
                <w:top w:val="nil"/>
                <w:left w:val="nil"/>
                <w:bottom w:val="nil"/>
                <w:right w:val="nil"/>
                <w:between w:val="nil"/>
              </w:pBdr>
              <w:ind w:left="108" w:right="153"/>
              <w:rPr>
                <w:color w:val="000000"/>
                <w:sz w:val="16"/>
                <w:szCs w:val="16"/>
              </w:rPr>
            </w:pPr>
          </w:p>
        </w:tc>
      </w:tr>
      <w:tr w:rsidR="00F35911" w14:paraId="45B5407B" w14:textId="77777777" w:rsidTr="00477854">
        <w:trPr>
          <w:trHeight w:val="185"/>
        </w:trPr>
        <w:tc>
          <w:tcPr>
            <w:tcW w:w="2829" w:type="dxa"/>
            <w:gridSpan w:val="2"/>
            <w:vMerge/>
          </w:tcPr>
          <w:p w14:paraId="000000EE" w14:textId="77777777" w:rsidR="00F86B84" w:rsidRDefault="00F86B84">
            <w:pPr>
              <w:pBdr>
                <w:top w:val="nil"/>
                <w:left w:val="nil"/>
                <w:bottom w:val="nil"/>
                <w:right w:val="nil"/>
                <w:between w:val="nil"/>
              </w:pBdr>
              <w:spacing w:line="276" w:lineRule="auto"/>
              <w:rPr>
                <w:color w:val="000000"/>
                <w:sz w:val="16"/>
                <w:szCs w:val="16"/>
              </w:rPr>
            </w:pPr>
          </w:p>
        </w:tc>
        <w:tc>
          <w:tcPr>
            <w:tcW w:w="1216" w:type="dxa"/>
            <w:gridSpan w:val="2"/>
            <w:vMerge/>
          </w:tcPr>
          <w:p w14:paraId="000000F0" w14:textId="77777777" w:rsidR="00F86B84" w:rsidRPr="00DD61AC" w:rsidRDefault="00F86B84">
            <w:pPr>
              <w:pBdr>
                <w:top w:val="nil"/>
                <w:left w:val="nil"/>
                <w:bottom w:val="nil"/>
                <w:right w:val="nil"/>
                <w:between w:val="nil"/>
              </w:pBdr>
              <w:spacing w:line="276" w:lineRule="auto"/>
              <w:rPr>
                <w:color w:val="000000"/>
                <w:sz w:val="16"/>
                <w:szCs w:val="16"/>
              </w:rPr>
            </w:pPr>
          </w:p>
        </w:tc>
        <w:tc>
          <w:tcPr>
            <w:tcW w:w="434" w:type="dxa"/>
            <w:gridSpan w:val="2"/>
          </w:tcPr>
          <w:p w14:paraId="000000F4" w14:textId="18D7DF25" w:rsidR="00F86B84" w:rsidRPr="00DD61AC" w:rsidRDefault="00C67948" w:rsidP="006A4D27">
            <w:pPr>
              <w:pBdr>
                <w:top w:val="nil"/>
                <w:left w:val="nil"/>
                <w:bottom w:val="nil"/>
                <w:right w:val="nil"/>
                <w:between w:val="nil"/>
              </w:pBdr>
              <w:spacing w:before="240"/>
              <w:ind w:right="-9"/>
              <w:jc w:val="center"/>
              <w:rPr>
                <w:color w:val="000000"/>
                <w:sz w:val="16"/>
                <w:szCs w:val="16"/>
              </w:rPr>
            </w:pPr>
            <w:r w:rsidRPr="00DD61AC">
              <w:rPr>
                <w:rFonts w:eastAsia="Gungsuh" w:cs="Gungsuh"/>
                <w:color w:val="008000"/>
                <w:sz w:val="16"/>
                <w:szCs w:val="16"/>
              </w:rPr>
              <w:t>√</w:t>
            </w:r>
          </w:p>
        </w:tc>
        <w:tc>
          <w:tcPr>
            <w:tcW w:w="3040" w:type="dxa"/>
            <w:gridSpan w:val="2"/>
          </w:tcPr>
          <w:p w14:paraId="206B85D7" w14:textId="77777777" w:rsidR="000E5CBF" w:rsidRDefault="000E5CBF">
            <w:pPr>
              <w:pBdr>
                <w:top w:val="nil"/>
                <w:left w:val="nil"/>
                <w:bottom w:val="nil"/>
                <w:right w:val="nil"/>
                <w:between w:val="nil"/>
              </w:pBdr>
              <w:spacing w:line="166" w:lineRule="auto"/>
              <w:ind w:left="108"/>
              <w:rPr>
                <w:color w:val="000000"/>
                <w:sz w:val="16"/>
                <w:szCs w:val="16"/>
              </w:rPr>
            </w:pPr>
          </w:p>
          <w:p w14:paraId="3B95254C" w14:textId="38FD59E6" w:rsidR="00F86B84" w:rsidRPr="00DD61AC" w:rsidRDefault="00284838" w:rsidP="006A4D27">
            <w:pPr>
              <w:pBdr>
                <w:top w:val="nil"/>
                <w:left w:val="nil"/>
                <w:bottom w:val="nil"/>
                <w:right w:val="nil"/>
                <w:between w:val="nil"/>
              </w:pBdr>
              <w:ind w:left="108"/>
              <w:rPr>
                <w:color w:val="000000"/>
                <w:sz w:val="16"/>
                <w:szCs w:val="16"/>
              </w:rPr>
            </w:pPr>
            <w:r w:rsidRPr="00DD61AC">
              <w:rPr>
                <w:color w:val="000000"/>
                <w:sz w:val="16"/>
                <w:szCs w:val="16"/>
              </w:rPr>
              <w:t>The executive has to report on an annual basis to the executive.</w:t>
            </w:r>
          </w:p>
          <w:p w14:paraId="000000F6" w14:textId="07E6F1C4" w:rsidR="00C67948" w:rsidRPr="00DD61AC" w:rsidRDefault="00C67948">
            <w:pPr>
              <w:pBdr>
                <w:top w:val="nil"/>
                <w:left w:val="nil"/>
                <w:bottom w:val="nil"/>
                <w:right w:val="nil"/>
                <w:between w:val="nil"/>
              </w:pBdr>
              <w:spacing w:line="166" w:lineRule="auto"/>
              <w:ind w:left="108"/>
              <w:rPr>
                <w:rFonts w:cstheme="minorBidi"/>
                <w:color w:val="000000"/>
                <w:sz w:val="16"/>
                <w:szCs w:val="16"/>
                <w:rtl/>
                <w:lang w:bidi="ar-EG"/>
              </w:rPr>
            </w:pPr>
          </w:p>
        </w:tc>
        <w:tc>
          <w:tcPr>
            <w:tcW w:w="2201" w:type="dxa"/>
          </w:tcPr>
          <w:p w14:paraId="418DF25D" w14:textId="77777777" w:rsidR="00E958FD" w:rsidRPr="00DD61AC" w:rsidRDefault="00E958FD">
            <w:pPr>
              <w:pBdr>
                <w:top w:val="nil"/>
                <w:left w:val="nil"/>
                <w:bottom w:val="nil"/>
                <w:right w:val="nil"/>
                <w:between w:val="nil"/>
              </w:pBdr>
              <w:spacing w:line="166" w:lineRule="auto"/>
              <w:ind w:left="108"/>
              <w:rPr>
                <w:color w:val="000000"/>
                <w:sz w:val="16"/>
                <w:szCs w:val="16"/>
              </w:rPr>
            </w:pPr>
          </w:p>
          <w:p w14:paraId="2841C293" w14:textId="40376891" w:rsidR="00F86B84" w:rsidRDefault="00AD1B0E" w:rsidP="006A7634">
            <w:pPr>
              <w:pBdr>
                <w:top w:val="nil"/>
                <w:left w:val="nil"/>
                <w:bottom w:val="nil"/>
                <w:right w:val="nil"/>
                <w:between w:val="nil"/>
              </w:pBdr>
              <w:spacing w:line="276" w:lineRule="auto"/>
              <w:ind w:left="108" w:right="153"/>
              <w:jc w:val="both"/>
              <w:rPr>
                <w:color w:val="000000"/>
                <w:sz w:val="16"/>
                <w:szCs w:val="16"/>
              </w:rPr>
            </w:pPr>
            <w:r w:rsidRPr="00DD61AC">
              <w:rPr>
                <w:color w:val="000000"/>
                <w:sz w:val="16"/>
                <w:szCs w:val="16"/>
              </w:rPr>
              <w:t xml:space="preserve">According to Article 11 (9) of the ECL, ECA is responsible </w:t>
            </w:r>
            <w:r w:rsidR="006A4D27">
              <w:rPr>
                <w:color w:val="000000"/>
                <w:sz w:val="16"/>
                <w:szCs w:val="16"/>
              </w:rPr>
              <w:t>for submitting</w:t>
            </w:r>
            <w:r w:rsidRPr="00DD61AC">
              <w:rPr>
                <w:color w:val="000000"/>
                <w:sz w:val="16"/>
                <w:szCs w:val="16"/>
              </w:rPr>
              <w:t xml:space="preserve"> an annual report on its activities, future plans, and recommendations to the Prime Minister. A copy of such annual report shall be sent to the parliament and </w:t>
            </w:r>
            <w:r w:rsidR="00A17A48" w:rsidRPr="00DD61AC">
              <w:rPr>
                <w:color w:val="000000"/>
                <w:sz w:val="16"/>
                <w:szCs w:val="16"/>
              </w:rPr>
              <w:t>the Senate.</w:t>
            </w:r>
          </w:p>
          <w:p w14:paraId="28B35FAA" w14:textId="0469C032" w:rsidR="0018358B" w:rsidRDefault="0018358B" w:rsidP="006A7634">
            <w:pPr>
              <w:pBdr>
                <w:top w:val="nil"/>
                <w:left w:val="nil"/>
                <w:bottom w:val="nil"/>
                <w:right w:val="nil"/>
                <w:between w:val="nil"/>
              </w:pBdr>
              <w:spacing w:line="276" w:lineRule="auto"/>
              <w:ind w:left="108" w:right="153"/>
              <w:jc w:val="both"/>
              <w:rPr>
                <w:rFonts w:cstheme="minorBidi"/>
                <w:color w:val="000000"/>
                <w:sz w:val="16"/>
                <w:szCs w:val="16"/>
                <w:lang w:bidi="ar-EG"/>
              </w:rPr>
            </w:pPr>
          </w:p>
          <w:p w14:paraId="4DDF47F6" w14:textId="09D88548" w:rsidR="0018358B" w:rsidRPr="0018358B" w:rsidRDefault="0018358B" w:rsidP="006A7634">
            <w:pPr>
              <w:pBdr>
                <w:top w:val="nil"/>
                <w:left w:val="nil"/>
                <w:bottom w:val="nil"/>
                <w:right w:val="nil"/>
                <w:between w:val="nil"/>
              </w:pBdr>
              <w:spacing w:line="276" w:lineRule="auto"/>
              <w:ind w:left="108"/>
              <w:rPr>
                <w:i/>
                <w:color w:val="000000"/>
                <w:sz w:val="16"/>
                <w:szCs w:val="16"/>
              </w:rPr>
            </w:pPr>
            <w:r w:rsidRPr="0018358B">
              <w:rPr>
                <w:rFonts w:cstheme="minorBidi"/>
                <w:i/>
                <w:color w:val="000000"/>
                <w:sz w:val="16"/>
                <w:szCs w:val="16"/>
                <w:lang w:bidi="ar-EG"/>
              </w:rPr>
              <w:t>[</w:t>
            </w:r>
            <w:r w:rsidRPr="0018358B">
              <w:rPr>
                <w:i/>
                <w:color w:val="000000"/>
                <w:sz w:val="16"/>
                <w:szCs w:val="16"/>
              </w:rPr>
              <w:t>Introduce the relevant provisions]</w:t>
            </w:r>
          </w:p>
          <w:p w14:paraId="67FF03EC" w14:textId="3D4652B2" w:rsidR="0018358B" w:rsidRPr="00DD61AC" w:rsidRDefault="0018358B" w:rsidP="00AD1B0E">
            <w:pPr>
              <w:pBdr>
                <w:top w:val="nil"/>
                <w:left w:val="nil"/>
                <w:bottom w:val="nil"/>
                <w:right w:val="nil"/>
                <w:between w:val="nil"/>
              </w:pBdr>
              <w:ind w:left="108" w:right="153"/>
              <w:jc w:val="both"/>
              <w:rPr>
                <w:rFonts w:cstheme="minorBidi"/>
                <w:color w:val="000000"/>
                <w:sz w:val="16"/>
                <w:szCs w:val="16"/>
                <w:lang w:bidi="ar-EG"/>
              </w:rPr>
            </w:pPr>
          </w:p>
          <w:p w14:paraId="000000F9" w14:textId="6A631171" w:rsidR="00AD1B0E" w:rsidRPr="00DD61AC" w:rsidRDefault="00AD1B0E" w:rsidP="00AD1B0E">
            <w:pPr>
              <w:pBdr>
                <w:top w:val="nil"/>
                <w:left w:val="nil"/>
                <w:bottom w:val="nil"/>
                <w:right w:val="nil"/>
                <w:between w:val="nil"/>
              </w:pBdr>
              <w:spacing w:line="166" w:lineRule="auto"/>
              <w:ind w:left="108"/>
              <w:rPr>
                <w:color w:val="000000"/>
                <w:sz w:val="16"/>
                <w:szCs w:val="16"/>
              </w:rPr>
            </w:pPr>
          </w:p>
        </w:tc>
      </w:tr>
      <w:tr w:rsidR="00F35911" w14:paraId="51766637" w14:textId="77777777" w:rsidTr="00477854">
        <w:trPr>
          <w:trHeight w:val="276"/>
        </w:trPr>
        <w:tc>
          <w:tcPr>
            <w:tcW w:w="2829" w:type="dxa"/>
            <w:gridSpan w:val="2"/>
            <w:vMerge w:val="restart"/>
          </w:tcPr>
          <w:p w14:paraId="000000FA" w14:textId="77777777" w:rsidR="00F86B84" w:rsidRDefault="00284838" w:rsidP="003C2743">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Does the Competition Authority have obligations before the legislature?</w:t>
            </w:r>
          </w:p>
        </w:tc>
        <w:tc>
          <w:tcPr>
            <w:tcW w:w="1216" w:type="dxa"/>
            <w:gridSpan w:val="2"/>
            <w:vMerge w:val="restart"/>
          </w:tcPr>
          <w:p w14:paraId="020906F4" w14:textId="77777777" w:rsidR="0018358B" w:rsidRDefault="0018358B" w:rsidP="003C2743">
            <w:pPr>
              <w:pBdr>
                <w:top w:val="nil"/>
                <w:left w:val="nil"/>
                <w:bottom w:val="nil"/>
                <w:right w:val="nil"/>
                <w:between w:val="nil"/>
              </w:pBdr>
              <w:ind w:left="107" w:right="85"/>
              <w:jc w:val="center"/>
              <w:rPr>
                <w:color w:val="000000"/>
                <w:sz w:val="16"/>
                <w:szCs w:val="16"/>
              </w:rPr>
            </w:pPr>
          </w:p>
          <w:p w14:paraId="000000FC" w14:textId="40C5DF01" w:rsidR="00F86B84" w:rsidRPr="00DD61AC" w:rsidRDefault="00F579C4" w:rsidP="003C2743">
            <w:pPr>
              <w:pBdr>
                <w:top w:val="nil"/>
                <w:left w:val="nil"/>
                <w:bottom w:val="nil"/>
                <w:right w:val="nil"/>
                <w:between w:val="nil"/>
              </w:pBdr>
              <w:ind w:left="107" w:right="85"/>
              <w:jc w:val="center"/>
              <w:rPr>
                <w:color w:val="000000"/>
                <w:sz w:val="16"/>
                <w:szCs w:val="16"/>
              </w:rPr>
            </w:pPr>
            <w:r>
              <w:rPr>
                <w:color w:val="000000"/>
                <w:sz w:val="16"/>
                <w:szCs w:val="16"/>
              </w:rPr>
              <w:t>Yes</w:t>
            </w:r>
          </w:p>
        </w:tc>
        <w:tc>
          <w:tcPr>
            <w:tcW w:w="434" w:type="dxa"/>
            <w:gridSpan w:val="2"/>
          </w:tcPr>
          <w:p w14:paraId="00000100" w14:textId="6B601E3A" w:rsidR="00F86B84" w:rsidRPr="00DD61AC" w:rsidRDefault="00F579C4" w:rsidP="003C2743">
            <w:pPr>
              <w:pBdr>
                <w:top w:val="nil"/>
                <w:left w:val="nil"/>
                <w:bottom w:val="nil"/>
                <w:right w:val="nil"/>
                <w:between w:val="nil"/>
              </w:pBdr>
              <w:spacing w:before="240"/>
              <w:jc w:val="center"/>
              <w:rPr>
                <w:color w:val="000000"/>
                <w:sz w:val="16"/>
                <w:szCs w:val="16"/>
              </w:rPr>
            </w:pPr>
            <w:r w:rsidRPr="00DD61AC">
              <w:rPr>
                <w:rFonts w:eastAsia="Gungsuh" w:cs="Gungsuh"/>
                <w:color w:val="008000"/>
                <w:sz w:val="16"/>
                <w:szCs w:val="16"/>
              </w:rPr>
              <w:t>√</w:t>
            </w:r>
          </w:p>
        </w:tc>
        <w:tc>
          <w:tcPr>
            <w:tcW w:w="3040" w:type="dxa"/>
            <w:gridSpan w:val="2"/>
          </w:tcPr>
          <w:p w14:paraId="6F4B3DE3" w14:textId="60F31C8C" w:rsidR="00C4279E" w:rsidRPr="00DD61AC" w:rsidRDefault="00284838" w:rsidP="006A7634">
            <w:pPr>
              <w:pBdr>
                <w:top w:val="nil"/>
                <w:left w:val="nil"/>
                <w:bottom w:val="nil"/>
                <w:right w:val="nil"/>
                <w:between w:val="nil"/>
              </w:pBdr>
              <w:spacing w:before="240" w:line="276" w:lineRule="auto"/>
              <w:ind w:left="108"/>
              <w:rPr>
                <w:color w:val="000000"/>
                <w:sz w:val="16"/>
                <w:szCs w:val="16"/>
              </w:rPr>
            </w:pPr>
            <w:r w:rsidRPr="00DD61AC">
              <w:rPr>
                <w:color w:val="000000"/>
                <w:sz w:val="16"/>
                <w:szCs w:val="16"/>
              </w:rPr>
              <w:t>Obligation to publish</w:t>
            </w:r>
            <w:r w:rsidR="00C4279E">
              <w:rPr>
                <w:color w:val="000000"/>
                <w:sz w:val="16"/>
                <w:szCs w:val="16"/>
              </w:rPr>
              <w:t>/submit</w:t>
            </w:r>
            <w:r w:rsidRPr="00DD61AC">
              <w:rPr>
                <w:color w:val="000000"/>
                <w:sz w:val="16"/>
                <w:szCs w:val="16"/>
              </w:rPr>
              <w:t xml:space="preserve"> an annual report on its activities.</w:t>
            </w:r>
          </w:p>
          <w:p w14:paraId="00000102" w14:textId="34921C49" w:rsidR="00F86B84" w:rsidRPr="00DD61AC" w:rsidRDefault="00F86B84">
            <w:pPr>
              <w:pBdr>
                <w:top w:val="nil"/>
                <w:left w:val="nil"/>
                <w:bottom w:val="nil"/>
                <w:right w:val="nil"/>
                <w:between w:val="nil"/>
              </w:pBdr>
              <w:ind w:left="108"/>
              <w:rPr>
                <w:color w:val="000000"/>
                <w:sz w:val="16"/>
                <w:szCs w:val="16"/>
              </w:rPr>
            </w:pPr>
          </w:p>
        </w:tc>
        <w:tc>
          <w:tcPr>
            <w:tcW w:w="2201" w:type="dxa"/>
          </w:tcPr>
          <w:p w14:paraId="74D1D471" w14:textId="77777777" w:rsidR="00747132" w:rsidRPr="00DD61AC" w:rsidRDefault="00747132">
            <w:pPr>
              <w:pBdr>
                <w:top w:val="nil"/>
                <w:left w:val="nil"/>
                <w:bottom w:val="nil"/>
                <w:right w:val="nil"/>
                <w:between w:val="nil"/>
              </w:pBdr>
              <w:ind w:left="108"/>
              <w:rPr>
                <w:color w:val="000000"/>
                <w:sz w:val="16"/>
                <w:szCs w:val="16"/>
              </w:rPr>
            </w:pPr>
          </w:p>
          <w:p w14:paraId="3FE2A714" w14:textId="3784E4AD" w:rsidR="00F97794" w:rsidRPr="00DD61AC" w:rsidRDefault="008203BB" w:rsidP="006A7634">
            <w:pPr>
              <w:pBdr>
                <w:top w:val="nil"/>
                <w:left w:val="nil"/>
                <w:bottom w:val="nil"/>
                <w:right w:val="nil"/>
                <w:between w:val="nil"/>
              </w:pBdr>
              <w:spacing w:line="276" w:lineRule="auto"/>
              <w:ind w:left="108" w:right="153"/>
              <w:jc w:val="both"/>
              <w:rPr>
                <w:color w:val="000000"/>
                <w:sz w:val="16"/>
                <w:szCs w:val="16"/>
              </w:rPr>
            </w:pPr>
            <w:r w:rsidRPr="00DD61AC">
              <w:rPr>
                <w:color w:val="000000"/>
                <w:sz w:val="16"/>
                <w:szCs w:val="16"/>
              </w:rPr>
              <w:t>According to Article 11 (9) of the ECL</w:t>
            </w:r>
            <w:r>
              <w:rPr>
                <w:color w:val="000000"/>
                <w:sz w:val="16"/>
                <w:szCs w:val="16"/>
              </w:rPr>
              <w:t>,</w:t>
            </w:r>
            <w:r w:rsidRPr="00DD61AC" w:rsidDel="000A4A2B">
              <w:rPr>
                <w:color w:val="000000"/>
                <w:sz w:val="16"/>
                <w:szCs w:val="16"/>
              </w:rPr>
              <w:t xml:space="preserve"> </w:t>
            </w:r>
            <w:r w:rsidR="00F97794" w:rsidRPr="00DD61AC">
              <w:rPr>
                <w:color w:val="000000"/>
                <w:sz w:val="16"/>
                <w:szCs w:val="16"/>
              </w:rPr>
              <w:t xml:space="preserve">ECA is </w:t>
            </w:r>
            <w:r>
              <w:rPr>
                <w:color w:val="000000"/>
                <w:sz w:val="16"/>
                <w:szCs w:val="16"/>
              </w:rPr>
              <w:t xml:space="preserve">only </w:t>
            </w:r>
            <w:r w:rsidR="00F97794" w:rsidRPr="00DD61AC">
              <w:rPr>
                <w:color w:val="000000"/>
                <w:sz w:val="16"/>
                <w:szCs w:val="16"/>
              </w:rPr>
              <w:t xml:space="preserve">responsible </w:t>
            </w:r>
            <w:r w:rsidR="00871E48">
              <w:rPr>
                <w:color w:val="000000"/>
                <w:sz w:val="16"/>
                <w:szCs w:val="16"/>
              </w:rPr>
              <w:t>for sending</w:t>
            </w:r>
            <w:r w:rsidR="00F97794" w:rsidRPr="00DD61AC">
              <w:rPr>
                <w:color w:val="000000"/>
                <w:sz w:val="16"/>
                <w:szCs w:val="16"/>
              </w:rPr>
              <w:t xml:space="preserve"> a copy of its annual report to the parliament and the Senate.</w:t>
            </w:r>
            <w:r w:rsidR="003C6D51">
              <w:rPr>
                <w:color w:val="000000"/>
                <w:sz w:val="16"/>
                <w:szCs w:val="16"/>
              </w:rPr>
              <w:t xml:space="preserve"> However, no obligation on ECA to publish its annual report. </w:t>
            </w:r>
          </w:p>
          <w:p w14:paraId="5D942A74" w14:textId="77777777" w:rsidR="00747132" w:rsidRPr="00DD61AC" w:rsidRDefault="00747132" w:rsidP="006A7634">
            <w:pPr>
              <w:pBdr>
                <w:top w:val="nil"/>
                <w:left w:val="nil"/>
                <w:bottom w:val="nil"/>
                <w:right w:val="nil"/>
                <w:between w:val="nil"/>
              </w:pBdr>
              <w:spacing w:line="276" w:lineRule="auto"/>
              <w:ind w:left="108" w:right="153"/>
              <w:jc w:val="both"/>
              <w:rPr>
                <w:color w:val="000000"/>
                <w:sz w:val="16"/>
                <w:szCs w:val="16"/>
              </w:rPr>
            </w:pPr>
          </w:p>
          <w:p w14:paraId="77A6DD8A" w14:textId="2F5C6D19" w:rsidR="00F97794" w:rsidRDefault="00747132" w:rsidP="006A7634">
            <w:pPr>
              <w:pBdr>
                <w:top w:val="nil"/>
                <w:left w:val="nil"/>
                <w:bottom w:val="nil"/>
                <w:right w:val="nil"/>
                <w:between w:val="nil"/>
              </w:pBdr>
              <w:spacing w:line="276" w:lineRule="auto"/>
              <w:ind w:left="108" w:right="153"/>
              <w:jc w:val="both"/>
              <w:rPr>
                <w:color w:val="000000"/>
                <w:sz w:val="16"/>
                <w:szCs w:val="16"/>
              </w:rPr>
            </w:pPr>
            <w:r w:rsidRPr="00DD61AC">
              <w:rPr>
                <w:color w:val="000000"/>
                <w:sz w:val="16"/>
                <w:szCs w:val="16"/>
              </w:rPr>
              <w:t xml:space="preserve">Notwithstanding the above, </w:t>
            </w:r>
            <w:r w:rsidR="00262FA8" w:rsidRPr="00DD61AC">
              <w:rPr>
                <w:color w:val="000000"/>
                <w:sz w:val="16"/>
                <w:szCs w:val="16"/>
              </w:rPr>
              <w:t xml:space="preserve">Article 11 (8) of the ECL explicitly imposes an obligation on ECA to </w:t>
            </w:r>
            <w:r w:rsidRPr="00DD61AC">
              <w:rPr>
                <w:color w:val="000000"/>
                <w:sz w:val="16"/>
                <w:szCs w:val="16"/>
              </w:rPr>
              <w:t>publish, on a periodic basis, a circular on the decisions and</w:t>
            </w:r>
            <w:r w:rsidR="00262FA8" w:rsidRPr="00DD61AC">
              <w:rPr>
                <w:color w:val="000000"/>
                <w:sz w:val="16"/>
                <w:szCs w:val="16"/>
              </w:rPr>
              <w:t xml:space="preserve"> </w:t>
            </w:r>
            <w:r w:rsidRPr="00DD61AC">
              <w:rPr>
                <w:color w:val="000000"/>
                <w:sz w:val="16"/>
                <w:szCs w:val="16"/>
              </w:rPr>
              <w:t>recommendations issued by ECA, and the measures and procedures undertaken by it.</w:t>
            </w:r>
          </w:p>
          <w:p w14:paraId="07D2233E" w14:textId="239EACC2" w:rsidR="0018358B" w:rsidRDefault="0018358B" w:rsidP="006A7634">
            <w:pPr>
              <w:pBdr>
                <w:top w:val="nil"/>
                <w:left w:val="nil"/>
                <w:bottom w:val="nil"/>
                <w:right w:val="nil"/>
                <w:between w:val="nil"/>
              </w:pBdr>
              <w:spacing w:line="276" w:lineRule="auto"/>
              <w:ind w:left="108" w:right="153"/>
              <w:jc w:val="both"/>
              <w:rPr>
                <w:color w:val="000000"/>
                <w:sz w:val="16"/>
                <w:szCs w:val="16"/>
              </w:rPr>
            </w:pPr>
          </w:p>
          <w:p w14:paraId="195660E6" w14:textId="21D029E7" w:rsidR="0018358B" w:rsidRDefault="0018358B" w:rsidP="006A7634">
            <w:pPr>
              <w:pBdr>
                <w:top w:val="nil"/>
                <w:left w:val="nil"/>
                <w:bottom w:val="nil"/>
                <w:right w:val="nil"/>
                <w:between w:val="nil"/>
              </w:pBdr>
              <w:spacing w:line="276" w:lineRule="auto"/>
              <w:ind w:left="108" w:right="179"/>
              <w:jc w:val="both"/>
              <w:rPr>
                <w:color w:val="000000"/>
                <w:sz w:val="16"/>
                <w:szCs w:val="16"/>
              </w:rPr>
            </w:pPr>
          </w:p>
          <w:p w14:paraId="569C891B" w14:textId="3F782441" w:rsidR="0018358B" w:rsidRPr="0018358B" w:rsidRDefault="0018358B" w:rsidP="006A7634">
            <w:pPr>
              <w:pBdr>
                <w:top w:val="nil"/>
                <w:left w:val="nil"/>
                <w:bottom w:val="nil"/>
                <w:right w:val="nil"/>
                <w:between w:val="nil"/>
              </w:pBdr>
              <w:spacing w:line="276" w:lineRule="auto"/>
              <w:ind w:left="108" w:right="179"/>
              <w:jc w:val="both"/>
              <w:rPr>
                <w:i/>
                <w:color w:val="000000"/>
                <w:sz w:val="16"/>
                <w:szCs w:val="16"/>
              </w:rPr>
            </w:pPr>
            <w:r w:rsidRPr="0018358B">
              <w:rPr>
                <w:i/>
                <w:color w:val="000000"/>
                <w:sz w:val="16"/>
                <w:szCs w:val="16"/>
              </w:rPr>
              <w:t>[Introduce the relevant provisions]</w:t>
            </w:r>
          </w:p>
          <w:p w14:paraId="49E44E4C" w14:textId="77777777" w:rsidR="0018358B" w:rsidRPr="00DD61AC" w:rsidRDefault="0018358B" w:rsidP="00F97794">
            <w:pPr>
              <w:pBdr>
                <w:top w:val="nil"/>
                <w:left w:val="nil"/>
                <w:bottom w:val="nil"/>
                <w:right w:val="nil"/>
                <w:between w:val="nil"/>
              </w:pBdr>
              <w:ind w:left="108" w:right="153"/>
              <w:jc w:val="both"/>
              <w:rPr>
                <w:color w:val="000000"/>
                <w:sz w:val="16"/>
                <w:szCs w:val="16"/>
              </w:rPr>
            </w:pPr>
          </w:p>
          <w:p w14:paraId="00000105" w14:textId="36EC7B72" w:rsidR="00262FA8" w:rsidRPr="00DD61AC" w:rsidRDefault="00262FA8" w:rsidP="00262FA8">
            <w:pPr>
              <w:pBdr>
                <w:top w:val="nil"/>
                <w:left w:val="nil"/>
                <w:bottom w:val="nil"/>
                <w:right w:val="nil"/>
                <w:between w:val="nil"/>
              </w:pBdr>
              <w:ind w:left="108" w:right="153"/>
              <w:jc w:val="both"/>
              <w:rPr>
                <w:rFonts w:cstheme="minorBidi"/>
                <w:color w:val="000000"/>
                <w:sz w:val="16"/>
                <w:szCs w:val="16"/>
                <w:rtl/>
                <w:lang w:bidi="ar-EG"/>
              </w:rPr>
            </w:pPr>
          </w:p>
        </w:tc>
      </w:tr>
      <w:tr w:rsidR="00F35911" w14:paraId="26400659" w14:textId="77777777" w:rsidTr="00477854">
        <w:trPr>
          <w:trHeight w:val="540"/>
        </w:trPr>
        <w:tc>
          <w:tcPr>
            <w:tcW w:w="2829" w:type="dxa"/>
            <w:gridSpan w:val="2"/>
            <w:vMerge/>
          </w:tcPr>
          <w:p w14:paraId="00000106" w14:textId="77777777" w:rsidR="00F86B84" w:rsidRDefault="00F86B84">
            <w:pPr>
              <w:pBdr>
                <w:top w:val="nil"/>
                <w:left w:val="nil"/>
                <w:bottom w:val="nil"/>
                <w:right w:val="nil"/>
                <w:between w:val="nil"/>
              </w:pBdr>
              <w:spacing w:line="276" w:lineRule="auto"/>
              <w:rPr>
                <w:color w:val="000000"/>
                <w:sz w:val="16"/>
                <w:szCs w:val="16"/>
              </w:rPr>
            </w:pPr>
          </w:p>
        </w:tc>
        <w:tc>
          <w:tcPr>
            <w:tcW w:w="1216" w:type="dxa"/>
            <w:gridSpan w:val="2"/>
            <w:vMerge/>
          </w:tcPr>
          <w:p w14:paraId="00000108" w14:textId="77777777" w:rsidR="00F86B84" w:rsidRPr="00DD61AC" w:rsidRDefault="00F86B84">
            <w:pPr>
              <w:pBdr>
                <w:top w:val="nil"/>
                <w:left w:val="nil"/>
                <w:bottom w:val="nil"/>
                <w:right w:val="nil"/>
                <w:between w:val="nil"/>
              </w:pBdr>
              <w:spacing w:line="276" w:lineRule="auto"/>
              <w:rPr>
                <w:color w:val="000000"/>
                <w:sz w:val="16"/>
                <w:szCs w:val="16"/>
              </w:rPr>
            </w:pPr>
          </w:p>
        </w:tc>
        <w:tc>
          <w:tcPr>
            <w:tcW w:w="434" w:type="dxa"/>
            <w:gridSpan w:val="2"/>
          </w:tcPr>
          <w:p w14:paraId="0000010C" w14:textId="4E101ABA" w:rsidR="00F86B84" w:rsidRPr="00DD61AC" w:rsidRDefault="00E23C75" w:rsidP="00C63D91">
            <w:pPr>
              <w:pBdr>
                <w:top w:val="nil"/>
                <w:left w:val="nil"/>
                <w:bottom w:val="nil"/>
                <w:right w:val="nil"/>
                <w:between w:val="nil"/>
              </w:pBdr>
              <w:spacing w:before="240"/>
              <w:jc w:val="center"/>
              <w:rPr>
                <w:color w:val="000000"/>
                <w:sz w:val="16"/>
                <w:szCs w:val="16"/>
              </w:rPr>
            </w:pPr>
            <w:r w:rsidRPr="00DD61AC">
              <w:rPr>
                <w:color w:val="FF0000"/>
                <w:sz w:val="16"/>
                <w:szCs w:val="16"/>
              </w:rPr>
              <w:t>X</w:t>
            </w:r>
          </w:p>
        </w:tc>
        <w:tc>
          <w:tcPr>
            <w:tcW w:w="3040" w:type="dxa"/>
            <w:gridSpan w:val="2"/>
          </w:tcPr>
          <w:p w14:paraId="0000010E" w14:textId="6AFC0300" w:rsidR="00F86B84" w:rsidRPr="00DD61AC" w:rsidRDefault="00284838" w:rsidP="00C63D91">
            <w:pPr>
              <w:pBdr>
                <w:top w:val="nil"/>
                <w:left w:val="nil"/>
                <w:bottom w:val="nil"/>
                <w:right w:val="nil"/>
                <w:between w:val="nil"/>
              </w:pBdr>
              <w:spacing w:before="240"/>
              <w:ind w:left="108" w:right="153"/>
              <w:rPr>
                <w:color w:val="000000"/>
                <w:sz w:val="16"/>
                <w:szCs w:val="16"/>
              </w:rPr>
            </w:pPr>
            <w:r w:rsidRPr="00DD61AC">
              <w:rPr>
                <w:color w:val="000000"/>
                <w:sz w:val="16"/>
                <w:szCs w:val="16"/>
              </w:rPr>
              <w:t>Obligation to stand before parliament and to</w:t>
            </w:r>
            <w:r w:rsidR="00C63D91">
              <w:rPr>
                <w:color w:val="000000"/>
                <w:sz w:val="16"/>
                <w:szCs w:val="16"/>
              </w:rPr>
              <w:t xml:space="preserve"> </w:t>
            </w:r>
            <w:r w:rsidRPr="00DD61AC">
              <w:rPr>
                <w:color w:val="000000"/>
                <w:sz w:val="16"/>
                <w:szCs w:val="16"/>
              </w:rPr>
              <w:t>respond to congressmen on an annual basis.</w:t>
            </w:r>
          </w:p>
        </w:tc>
        <w:tc>
          <w:tcPr>
            <w:tcW w:w="2201" w:type="dxa"/>
          </w:tcPr>
          <w:p w14:paraId="53E33108" w14:textId="77777777" w:rsidR="00507F25" w:rsidRPr="00DD61AC" w:rsidRDefault="00507F25" w:rsidP="006A7634">
            <w:pPr>
              <w:pBdr>
                <w:top w:val="nil"/>
                <w:left w:val="nil"/>
                <w:bottom w:val="nil"/>
                <w:right w:val="nil"/>
                <w:between w:val="nil"/>
              </w:pBdr>
              <w:spacing w:line="276" w:lineRule="auto"/>
              <w:ind w:left="108" w:right="153"/>
              <w:rPr>
                <w:color w:val="000000"/>
                <w:sz w:val="16"/>
                <w:szCs w:val="16"/>
              </w:rPr>
            </w:pPr>
          </w:p>
          <w:p w14:paraId="08A5BB82" w14:textId="77777777" w:rsidR="00507F25" w:rsidRPr="00DD61AC" w:rsidRDefault="00507F25" w:rsidP="006A7634">
            <w:pPr>
              <w:pBdr>
                <w:top w:val="nil"/>
                <w:left w:val="nil"/>
                <w:bottom w:val="nil"/>
                <w:right w:val="nil"/>
                <w:between w:val="nil"/>
              </w:pBdr>
              <w:spacing w:line="276" w:lineRule="auto"/>
              <w:ind w:left="108" w:right="153"/>
              <w:jc w:val="both"/>
              <w:rPr>
                <w:color w:val="000000"/>
                <w:sz w:val="16"/>
                <w:szCs w:val="16"/>
              </w:rPr>
            </w:pPr>
            <w:r w:rsidRPr="00DD61AC">
              <w:rPr>
                <w:color w:val="000000"/>
                <w:sz w:val="16"/>
                <w:szCs w:val="16"/>
              </w:rPr>
              <w:t>Nothing in the ECL or its Executive Regulations imposes an obligation on ECA to stand before the parliament on an annual basis.</w:t>
            </w:r>
          </w:p>
          <w:p w14:paraId="686AE216" w14:textId="77777777" w:rsidR="00507F25" w:rsidRPr="00DD61AC" w:rsidRDefault="00507F25" w:rsidP="006A7634">
            <w:pPr>
              <w:pBdr>
                <w:top w:val="nil"/>
                <w:left w:val="nil"/>
                <w:bottom w:val="nil"/>
                <w:right w:val="nil"/>
                <w:between w:val="nil"/>
              </w:pBdr>
              <w:spacing w:line="276" w:lineRule="auto"/>
              <w:ind w:left="108" w:right="153"/>
              <w:jc w:val="both"/>
              <w:rPr>
                <w:color w:val="000000"/>
                <w:sz w:val="16"/>
                <w:szCs w:val="16"/>
              </w:rPr>
            </w:pPr>
          </w:p>
          <w:p w14:paraId="1CB39A0A" w14:textId="6B39FE76" w:rsidR="00CF1205" w:rsidRDefault="00507F25" w:rsidP="006A7634">
            <w:pPr>
              <w:pBdr>
                <w:top w:val="nil"/>
                <w:left w:val="nil"/>
                <w:bottom w:val="nil"/>
                <w:right w:val="nil"/>
                <w:between w:val="nil"/>
              </w:pBdr>
              <w:spacing w:line="276" w:lineRule="auto"/>
              <w:ind w:left="108" w:right="153"/>
              <w:jc w:val="both"/>
              <w:rPr>
                <w:color w:val="000000"/>
                <w:sz w:val="16"/>
                <w:szCs w:val="16"/>
              </w:rPr>
            </w:pPr>
            <w:r w:rsidRPr="00DD61AC">
              <w:rPr>
                <w:color w:val="000000"/>
                <w:sz w:val="16"/>
                <w:szCs w:val="16"/>
              </w:rPr>
              <w:t>However, it is argued that the reason for ECA’s affiliation to the Prime Minister is to make its actions politically accountable before the parliament. This is because only the Prime Minister and, his/her deputies, the ministers, and their deputies are responsible before the parliament</w:t>
            </w:r>
            <w:r w:rsidR="00CC4467" w:rsidRPr="00DD61AC">
              <w:rPr>
                <w:color w:val="000000"/>
                <w:sz w:val="16"/>
                <w:szCs w:val="16"/>
              </w:rPr>
              <w:t>.</w:t>
            </w:r>
          </w:p>
          <w:p w14:paraId="2AE3F632" w14:textId="0668A36D" w:rsidR="0018358B" w:rsidRDefault="0018358B" w:rsidP="006A7634">
            <w:pPr>
              <w:pBdr>
                <w:top w:val="nil"/>
                <w:left w:val="nil"/>
                <w:bottom w:val="nil"/>
                <w:right w:val="nil"/>
                <w:between w:val="nil"/>
              </w:pBdr>
              <w:spacing w:line="276" w:lineRule="auto"/>
              <w:ind w:left="108" w:right="153"/>
              <w:jc w:val="both"/>
              <w:rPr>
                <w:b/>
                <w:bCs/>
                <w:color w:val="000000"/>
                <w:sz w:val="16"/>
                <w:szCs w:val="16"/>
              </w:rPr>
            </w:pPr>
          </w:p>
          <w:p w14:paraId="27F29BC7" w14:textId="77777777" w:rsidR="0018358B" w:rsidRPr="0018358B" w:rsidRDefault="0018358B" w:rsidP="006A7634">
            <w:pPr>
              <w:pBdr>
                <w:top w:val="nil"/>
                <w:left w:val="nil"/>
                <w:bottom w:val="nil"/>
                <w:right w:val="nil"/>
                <w:between w:val="nil"/>
              </w:pBdr>
              <w:spacing w:line="276" w:lineRule="auto"/>
              <w:ind w:left="108" w:right="153"/>
              <w:jc w:val="both"/>
              <w:rPr>
                <w:i/>
                <w:color w:val="000000"/>
                <w:sz w:val="16"/>
                <w:szCs w:val="16"/>
              </w:rPr>
            </w:pPr>
            <w:r w:rsidRPr="0018358B">
              <w:rPr>
                <w:i/>
                <w:color w:val="000000"/>
                <w:sz w:val="16"/>
                <w:szCs w:val="16"/>
              </w:rPr>
              <w:t>[Introduce the relevant provisions]</w:t>
            </w:r>
          </w:p>
          <w:p w14:paraId="7752361B" w14:textId="77777777" w:rsidR="0018358B" w:rsidRPr="00DD61AC" w:rsidRDefault="0018358B" w:rsidP="00CF1205">
            <w:pPr>
              <w:pBdr>
                <w:top w:val="nil"/>
                <w:left w:val="nil"/>
                <w:bottom w:val="nil"/>
                <w:right w:val="nil"/>
                <w:between w:val="nil"/>
              </w:pBdr>
              <w:ind w:left="108" w:right="153"/>
              <w:jc w:val="both"/>
              <w:rPr>
                <w:b/>
                <w:bCs/>
                <w:color w:val="000000"/>
                <w:sz w:val="16"/>
                <w:szCs w:val="16"/>
              </w:rPr>
            </w:pPr>
          </w:p>
          <w:p w14:paraId="00000111" w14:textId="1A4D3911" w:rsidR="00EB18D0" w:rsidRPr="00DD61AC" w:rsidRDefault="00EB18D0" w:rsidP="00C63D91">
            <w:pPr>
              <w:pBdr>
                <w:top w:val="nil"/>
                <w:left w:val="nil"/>
                <w:bottom w:val="nil"/>
                <w:right w:val="nil"/>
                <w:between w:val="nil"/>
              </w:pBdr>
              <w:ind w:left="108" w:right="153"/>
              <w:jc w:val="both"/>
              <w:rPr>
                <w:color w:val="000000"/>
                <w:sz w:val="16"/>
                <w:szCs w:val="16"/>
              </w:rPr>
            </w:pPr>
          </w:p>
        </w:tc>
      </w:tr>
      <w:tr w:rsidR="00F35911" w14:paraId="01405C3A" w14:textId="77777777" w:rsidTr="00477854">
        <w:trPr>
          <w:trHeight w:val="539"/>
        </w:trPr>
        <w:tc>
          <w:tcPr>
            <w:tcW w:w="2829" w:type="dxa"/>
            <w:gridSpan w:val="2"/>
            <w:vMerge/>
          </w:tcPr>
          <w:p w14:paraId="00000112" w14:textId="77777777" w:rsidR="00F86B84" w:rsidRDefault="00F86B84">
            <w:pPr>
              <w:pBdr>
                <w:top w:val="nil"/>
                <w:left w:val="nil"/>
                <w:bottom w:val="nil"/>
                <w:right w:val="nil"/>
                <w:between w:val="nil"/>
              </w:pBdr>
              <w:spacing w:line="276" w:lineRule="auto"/>
              <w:rPr>
                <w:color w:val="000000"/>
                <w:sz w:val="16"/>
                <w:szCs w:val="16"/>
              </w:rPr>
            </w:pPr>
          </w:p>
        </w:tc>
        <w:tc>
          <w:tcPr>
            <w:tcW w:w="1216" w:type="dxa"/>
            <w:gridSpan w:val="2"/>
            <w:vMerge/>
          </w:tcPr>
          <w:p w14:paraId="00000114" w14:textId="77777777" w:rsidR="00F86B84" w:rsidRPr="00DD61AC" w:rsidRDefault="00F86B84">
            <w:pPr>
              <w:pBdr>
                <w:top w:val="nil"/>
                <w:left w:val="nil"/>
                <w:bottom w:val="nil"/>
                <w:right w:val="nil"/>
                <w:between w:val="nil"/>
              </w:pBdr>
              <w:spacing w:line="276" w:lineRule="auto"/>
              <w:rPr>
                <w:color w:val="000000"/>
                <w:sz w:val="16"/>
                <w:szCs w:val="16"/>
              </w:rPr>
            </w:pPr>
          </w:p>
        </w:tc>
        <w:tc>
          <w:tcPr>
            <w:tcW w:w="434" w:type="dxa"/>
            <w:gridSpan w:val="2"/>
          </w:tcPr>
          <w:p w14:paraId="00000118" w14:textId="60AB7CC6" w:rsidR="00F86B84" w:rsidRPr="00DD61AC" w:rsidRDefault="00EB18D0" w:rsidP="00C63D91">
            <w:pPr>
              <w:pBdr>
                <w:top w:val="nil"/>
                <w:left w:val="nil"/>
                <w:bottom w:val="nil"/>
                <w:right w:val="nil"/>
                <w:between w:val="nil"/>
              </w:pBdr>
              <w:spacing w:before="240"/>
              <w:jc w:val="center"/>
              <w:rPr>
                <w:color w:val="000000"/>
                <w:sz w:val="16"/>
                <w:szCs w:val="16"/>
              </w:rPr>
            </w:pPr>
            <w:r w:rsidRPr="00DD61AC">
              <w:rPr>
                <w:color w:val="FF0000"/>
                <w:sz w:val="16"/>
                <w:szCs w:val="16"/>
              </w:rPr>
              <w:t>X</w:t>
            </w:r>
          </w:p>
        </w:tc>
        <w:tc>
          <w:tcPr>
            <w:tcW w:w="3040" w:type="dxa"/>
            <w:gridSpan w:val="2"/>
          </w:tcPr>
          <w:p w14:paraId="60838DA0" w14:textId="77777777" w:rsidR="00F86B84" w:rsidRPr="00DD61AC" w:rsidRDefault="00284838" w:rsidP="00C63D91">
            <w:pPr>
              <w:pBdr>
                <w:top w:val="nil"/>
                <w:left w:val="nil"/>
                <w:bottom w:val="nil"/>
                <w:right w:val="nil"/>
                <w:between w:val="nil"/>
              </w:pBdr>
              <w:spacing w:before="240"/>
              <w:ind w:left="108" w:right="127"/>
              <w:jc w:val="both"/>
              <w:rPr>
                <w:color w:val="000000"/>
                <w:sz w:val="16"/>
                <w:szCs w:val="16"/>
              </w:rPr>
            </w:pPr>
            <w:r w:rsidRPr="00DD61AC">
              <w:rPr>
                <w:color w:val="000000"/>
                <w:sz w:val="16"/>
                <w:szCs w:val="16"/>
              </w:rPr>
              <w:t xml:space="preserve">Its activities are monitored by an independent auditor or by oversight committees. </w:t>
            </w:r>
          </w:p>
          <w:p w14:paraId="0000011A" w14:textId="77777777" w:rsidR="00AA274D" w:rsidRPr="00DD61AC" w:rsidRDefault="00AA274D">
            <w:pPr>
              <w:pBdr>
                <w:top w:val="nil"/>
                <w:left w:val="nil"/>
                <w:bottom w:val="nil"/>
                <w:right w:val="nil"/>
                <w:between w:val="nil"/>
              </w:pBdr>
              <w:ind w:left="108" w:right="127"/>
              <w:jc w:val="both"/>
              <w:rPr>
                <w:color w:val="000000"/>
                <w:sz w:val="16"/>
                <w:szCs w:val="16"/>
              </w:rPr>
            </w:pPr>
          </w:p>
        </w:tc>
        <w:tc>
          <w:tcPr>
            <w:tcW w:w="2201" w:type="dxa"/>
          </w:tcPr>
          <w:p w14:paraId="69DD88DF" w14:textId="77777777" w:rsidR="0018358B" w:rsidRDefault="0018358B">
            <w:pPr>
              <w:pBdr>
                <w:top w:val="nil"/>
                <w:left w:val="nil"/>
                <w:bottom w:val="nil"/>
                <w:right w:val="nil"/>
                <w:between w:val="nil"/>
              </w:pBdr>
              <w:ind w:left="108" w:right="127"/>
              <w:jc w:val="both"/>
              <w:rPr>
                <w:color w:val="000000"/>
                <w:sz w:val="16"/>
                <w:szCs w:val="16"/>
                <w:highlight w:val="yellow"/>
              </w:rPr>
            </w:pPr>
          </w:p>
          <w:p w14:paraId="0000011D" w14:textId="01A4C83F" w:rsidR="00F86B84" w:rsidRPr="0018358B" w:rsidRDefault="0018358B">
            <w:pPr>
              <w:pBdr>
                <w:top w:val="nil"/>
                <w:left w:val="nil"/>
                <w:bottom w:val="nil"/>
                <w:right w:val="nil"/>
                <w:between w:val="nil"/>
              </w:pBdr>
              <w:ind w:left="108" w:right="127"/>
              <w:jc w:val="both"/>
              <w:rPr>
                <w:i/>
                <w:color w:val="000000"/>
                <w:sz w:val="16"/>
                <w:szCs w:val="16"/>
              </w:rPr>
            </w:pPr>
            <w:r w:rsidRPr="0018358B">
              <w:rPr>
                <w:i/>
                <w:color w:val="000000"/>
                <w:sz w:val="16"/>
                <w:szCs w:val="16"/>
              </w:rPr>
              <w:t>[</w:t>
            </w:r>
            <w:r w:rsidR="008B6840" w:rsidRPr="0018358B">
              <w:rPr>
                <w:i/>
                <w:color w:val="000000"/>
                <w:sz w:val="16"/>
                <w:szCs w:val="16"/>
              </w:rPr>
              <w:t>Introduce the relevant provisions</w:t>
            </w:r>
            <w:r w:rsidRPr="0018358B">
              <w:rPr>
                <w:i/>
                <w:color w:val="000000"/>
                <w:sz w:val="16"/>
                <w:szCs w:val="16"/>
              </w:rPr>
              <w:t>]</w:t>
            </w:r>
          </w:p>
        </w:tc>
      </w:tr>
      <w:tr w:rsidR="00F35911" w14:paraId="7E8558B0" w14:textId="77777777" w:rsidTr="00477854">
        <w:trPr>
          <w:trHeight w:val="224"/>
        </w:trPr>
        <w:tc>
          <w:tcPr>
            <w:tcW w:w="2829" w:type="dxa"/>
            <w:gridSpan w:val="2"/>
            <w:vMerge w:val="restart"/>
          </w:tcPr>
          <w:p w14:paraId="0000011E" w14:textId="77777777" w:rsidR="00F86B84" w:rsidRDefault="00284838" w:rsidP="00C63D91">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Does the Competition Authority have obligations before the judiciary or independent agencies?</w:t>
            </w:r>
          </w:p>
        </w:tc>
        <w:tc>
          <w:tcPr>
            <w:tcW w:w="1216" w:type="dxa"/>
            <w:gridSpan w:val="2"/>
            <w:vMerge w:val="restart"/>
          </w:tcPr>
          <w:p w14:paraId="00000120" w14:textId="7907E348" w:rsidR="00F86B84" w:rsidRPr="00DD61AC" w:rsidRDefault="00602EDF" w:rsidP="00C63D91">
            <w:pPr>
              <w:pBdr>
                <w:top w:val="nil"/>
                <w:left w:val="nil"/>
                <w:bottom w:val="nil"/>
                <w:right w:val="nil"/>
                <w:between w:val="nil"/>
              </w:pBdr>
              <w:jc w:val="center"/>
              <w:rPr>
                <w:color w:val="000000"/>
                <w:sz w:val="16"/>
                <w:szCs w:val="16"/>
              </w:rPr>
            </w:pPr>
            <w:r w:rsidRPr="00DD61AC">
              <w:rPr>
                <w:color w:val="000000"/>
                <w:sz w:val="16"/>
                <w:szCs w:val="16"/>
              </w:rPr>
              <w:t>Yes</w:t>
            </w:r>
          </w:p>
        </w:tc>
        <w:tc>
          <w:tcPr>
            <w:tcW w:w="434" w:type="dxa"/>
            <w:gridSpan w:val="2"/>
          </w:tcPr>
          <w:p w14:paraId="00000124" w14:textId="706ED7E4" w:rsidR="00F86B84" w:rsidRPr="00DD61AC" w:rsidRDefault="00F302B6" w:rsidP="00C63D91">
            <w:pPr>
              <w:pBdr>
                <w:top w:val="nil"/>
                <w:left w:val="nil"/>
                <w:bottom w:val="nil"/>
                <w:right w:val="nil"/>
                <w:between w:val="nil"/>
              </w:pBdr>
              <w:spacing w:before="240" w:line="180" w:lineRule="auto"/>
              <w:jc w:val="center"/>
              <w:rPr>
                <w:color w:val="000000"/>
                <w:sz w:val="16"/>
                <w:szCs w:val="16"/>
              </w:rPr>
            </w:pPr>
            <w:r w:rsidRPr="00DD61AC">
              <w:rPr>
                <w:rFonts w:eastAsia="Gungsuh" w:cs="Gungsuh"/>
                <w:color w:val="008000"/>
                <w:sz w:val="16"/>
                <w:szCs w:val="16"/>
              </w:rPr>
              <w:t>√</w:t>
            </w:r>
          </w:p>
        </w:tc>
        <w:tc>
          <w:tcPr>
            <w:tcW w:w="3040" w:type="dxa"/>
            <w:gridSpan w:val="2"/>
          </w:tcPr>
          <w:p w14:paraId="00000126" w14:textId="66A69AF5" w:rsidR="00F86B84" w:rsidRPr="0018358B" w:rsidRDefault="00284838" w:rsidP="0018358B">
            <w:pPr>
              <w:pBdr>
                <w:top w:val="nil"/>
                <w:left w:val="nil"/>
                <w:bottom w:val="nil"/>
                <w:right w:val="nil"/>
                <w:between w:val="nil"/>
              </w:pBdr>
              <w:spacing w:before="240" w:line="276" w:lineRule="auto"/>
              <w:ind w:left="108"/>
              <w:rPr>
                <w:color w:val="000000"/>
                <w:sz w:val="16"/>
                <w:szCs w:val="16"/>
              </w:rPr>
            </w:pPr>
            <w:r w:rsidRPr="0018358B">
              <w:rPr>
                <w:color w:val="000000"/>
                <w:sz w:val="16"/>
                <w:szCs w:val="16"/>
              </w:rPr>
              <w:t>Decisions of the Competition Authority are subject to judicial review.</w:t>
            </w:r>
          </w:p>
        </w:tc>
        <w:tc>
          <w:tcPr>
            <w:tcW w:w="2201" w:type="dxa"/>
          </w:tcPr>
          <w:p w14:paraId="0000012D" w14:textId="77777777" w:rsidR="00F86B84" w:rsidRPr="00DD61AC" w:rsidRDefault="00F86B84" w:rsidP="006A7634">
            <w:pPr>
              <w:pBdr>
                <w:top w:val="nil"/>
                <w:left w:val="nil"/>
                <w:bottom w:val="nil"/>
                <w:right w:val="nil"/>
                <w:between w:val="nil"/>
              </w:pBdr>
              <w:spacing w:line="276" w:lineRule="auto"/>
              <w:ind w:left="129"/>
              <w:rPr>
                <w:color w:val="000000"/>
                <w:sz w:val="16"/>
                <w:szCs w:val="16"/>
                <w:highlight w:val="yellow"/>
              </w:rPr>
            </w:pPr>
          </w:p>
          <w:p w14:paraId="241F2053" w14:textId="77777777" w:rsidR="00BE46A5" w:rsidRPr="00DD61AC" w:rsidRDefault="00BE46A5" w:rsidP="006A7634">
            <w:pPr>
              <w:spacing w:line="276" w:lineRule="auto"/>
              <w:ind w:left="129" w:right="153"/>
              <w:jc w:val="both"/>
              <w:rPr>
                <w:color w:val="000000"/>
                <w:sz w:val="16"/>
                <w:szCs w:val="16"/>
              </w:rPr>
            </w:pPr>
            <w:r w:rsidRPr="00DD61AC">
              <w:rPr>
                <w:color w:val="000000"/>
                <w:sz w:val="16"/>
                <w:szCs w:val="16"/>
              </w:rPr>
              <w:t>The decisions of ECA can be challenged before competent administrative courts.</w:t>
            </w:r>
          </w:p>
          <w:p w14:paraId="5927CD38" w14:textId="77777777" w:rsidR="00BE46A5" w:rsidRPr="00DD61AC" w:rsidRDefault="00BE46A5" w:rsidP="006A7634">
            <w:pPr>
              <w:spacing w:line="276" w:lineRule="auto"/>
              <w:ind w:left="129" w:right="153"/>
              <w:jc w:val="both"/>
              <w:rPr>
                <w:color w:val="000000"/>
                <w:sz w:val="16"/>
                <w:szCs w:val="16"/>
              </w:rPr>
            </w:pPr>
          </w:p>
          <w:p w14:paraId="785220EA" w14:textId="67A4E080" w:rsidR="009708FF" w:rsidRDefault="00BE46A5" w:rsidP="006A7634">
            <w:pPr>
              <w:spacing w:line="276" w:lineRule="auto"/>
              <w:ind w:left="129" w:right="153"/>
              <w:jc w:val="both"/>
              <w:rPr>
                <w:color w:val="000000"/>
                <w:sz w:val="16"/>
                <w:szCs w:val="16"/>
              </w:rPr>
            </w:pPr>
            <w:r w:rsidRPr="00DD61AC">
              <w:rPr>
                <w:color w:val="000000"/>
                <w:sz w:val="16"/>
                <w:szCs w:val="16"/>
              </w:rPr>
              <w:t xml:space="preserve">Administrative courts in Egypt </w:t>
            </w:r>
            <w:r w:rsidRPr="00DD61AC">
              <w:rPr>
                <w:color w:val="000000"/>
                <w:sz w:val="16"/>
                <w:szCs w:val="16"/>
              </w:rPr>
              <w:lastRenderedPageBreak/>
              <w:t>have jurisdiction over all administrative decisions issued by administrative bodies</w:t>
            </w:r>
            <w:r w:rsidR="00C63D91">
              <w:rPr>
                <w:color w:val="000000"/>
                <w:sz w:val="16"/>
                <w:szCs w:val="16"/>
              </w:rPr>
              <w:t xml:space="preserve"> </w:t>
            </w:r>
            <w:r w:rsidRPr="00DD61AC">
              <w:rPr>
                <w:color w:val="000000"/>
                <w:sz w:val="16"/>
                <w:szCs w:val="16"/>
              </w:rPr>
              <w:t xml:space="preserve">(including ECA). </w:t>
            </w:r>
            <w:r w:rsidR="00956E10">
              <w:rPr>
                <w:color w:val="000000"/>
                <w:sz w:val="16"/>
                <w:szCs w:val="16"/>
              </w:rPr>
              <w:t xml:space="preserve">Pursuant to </w:t>
            </w:r>
            <w:r w:rsidR="00B332AC" w:rsidRPr="00B332AC">
              <w:rPr>
                <w:color w:val="000000"/>
                <w:sz w:val="16"/>
                <w:szCs w:val="16"/>
              </w:rPr>
              <w:t>Article 10 of the Egyptian Law No. 47 of 1972 on State Council</w:t>
            </w:r>
            <w:r w:rsidR="00956E10">
              <w:rPr>
                <w:color w:val="000000"/>
                <w:sz w:val="16"/>
                <w:szCs w:val="16"/>
              </w:rPr>
              <w:t>, i</w:t>
            </w:r>
            <w:r w:rsidR="00956E10" w:rsidRPr="00FC2F47">
              <w:rPr>
                <w:color w:val="000000"/>
                <w:sz w:val="16"/>
                <w:szCs w:val="16"/>
              </w:rPr>
              <w:t>ndividuals and entities</w:t>
            </w:r>
            <w:r w:rsidR="00956E10">
              <w:rPr>
                <w:color w:val="000000"/>
                <w:sz w:val="16"/>
                <w:szCs w:val="16"/>
              </w:rPr>
              <w:t xml:space="preserve"> </w:t>
            </w:r>
            <w:r w:rsidR="00956E10" w:rsidRPr="00FC2F47">
              <w:rPr>
                <w:color w:val="000000"/>
                <w:sz w:val="16"/>
                <w:szCs w:val="16"/>
              </w:rPr>
              <w:t xml:space="preserve">may </w:t>
            </w:r>
            <w:r w:rsidR="00956E10">
              <w:rPr>
                <w:color w:val="000000"/>
                <w:sz w:val="16"/>
                <w:szCs w:val="16"/>
              </w:rPr>
              <w:t xml:space="preserve">file a lawsuit before the administrative courts to </w:t>
            </w:r>
            <w:r w:rsidR="00956E10" w:rsidRPr="00FC2F47">
              <w:rPr>
                <w:color w:val="000000"/>
                <w:sz w:val="16"/>
                <w:szCs w:val="16"/>
              </w:rPr>
              <w:t>request the court to annul</w:t>
            </w:r>
            <w:r w:rsidR="00956E10">
              <w:rPr>
                <w:color w:val="000000"/>
                <w:sz w:val="16"/>
                <w:szCs w:val="16"/>
              </w:rPr>
              <w:t xml:space="preserve"> </w:t>
            </w:r>
            <w:r w:rsidR="00956E10" w:rsidRPr="00FC2F47">
              <w:rPr>
                <w:color w:val="000000"/>
                <w:sz w:val="16"/>
                <w:szCs w:val="16"/>
              </w:rPr>
              <w:t>final administrative decisions</w:t>
            </w:r>
            <w:r w:rsidR="00956E10">
              <w:rPr>
                <w:color w:val="000000"/>
                <w:sz w:val="16"/>
                <w:szCs w:val="16"/>
              </w:rPr>
              <w:t xml:space="preserve">. </w:t>
            </w:r>
          </w:p>
          <w:p w14:paraId="3B456E42" w14:textId="71A3B90F" w:rsidR="0018358B" w:rsidRDefault="0018358B" w:rsidP="006A7634">
            <w:pPr>
              <w:spacing w:line="276" w:lineRule="auto"/>
              <w:ind w:left="129" w:right="153"/>
              <w:jc w:val="both"/>
              <w:rPr>
                <w:color w:val="000000"/>
                <w:sz w:val="16"/>
                <w:szCs w:val="16"/>
              </w:rPr>
            </w:pPr>
          </w:p>
          <w:p w14:paraId="504DFD51" w14:textId="77777777" w:rsidR="0018358B" w:rsidRPr="0018358B" w:rsidRDefault="0018358B" w:rsidP="006A7634">
            <w:pPr>
              <w:pBdr>
                <w:top w:val="nil"/>
                <w:left w:val="nil"/>
                <w:bottom w:val="nil"/>
                <w:right w:val="nil"/>
                <w:between w:val="nil"/>
              </w:pBdr>
              <w:spacing w:line="276" w:lineRule="auto"/>
              <w:ind w:left="129" w:right="180"/>
              <w:jc w:val="both"/>
              <w:rPr>
                <w:i/>
                <w:color w:val="000000"/>
                <w:sz w:val="16"/>
                <w:szCs w:val="16"/>
              </w:rPr>
            </w:pPr>
            <w:r w:rsidRPr="0018358B">
              <w:rPr>
                <w:i/>
                <w:color w:val="000000"/>
                <w:sz w:val="16"/>
                <w:szCs w:val="16"/>
              </w:rPr>
              <w:t>[Aside from the relevant provisions please mention the judicial authority charged with the review]</w:t>
            </w:r>
          </w:p>
          <w:p w14:paraId="0000012F" w14:textId="77777777" w:rsidR="00F86B84" w:rsidRPr="00DD61AC" w:rsidRDefault="00F86B84" w:rsidP="006A7634">
            <w:pPr>
              <w:spacing w:line="276" w:lineRule="auto"/>
              <w:ind w:right="153"/>
              <w:jc w:val="both"/>
              <w:rPr>
                <w:color w:val="000000"/>
                <w:sz w:val="16"/>
                <w:szCs w:val="16"/>
                <w:highlight w:val="green"/>
              </w:rPr>
            </w:pPr>
          </w:p>
        </w:tc>
      </w:tr>
      <w:tr w:rsidR="00F35911" w14:paraId="5CA84123" w14:textId="77777777" w:rsidTr="00477854">
        <w:trPr>
          <w:trHeight w:val="224"/>
        </w:trPr>
        <w:tc>
          <w:tcPr>
            <w:tcW w:w="2829" w:type="dxa"/>
            <w:gridSpan w:val="2"/>
            <w:vMerge/>
          </w:tcPr>
          <w:p w14:paraId="00000130" w14:textId="77777777" w:rsidR="00F86B84" w:rsidRDefault="00F86B84">
            <w:pPr>
              <w:pBdr>
                <w:top w:val="nil"/>
                <w:left w:val="nil"/>
                <w:bottom w:val="nil"/>
                <w:right w:val="nil"/>
                <w:between w:val="nil"/>
              </w:pBdr>
              <w:spacing w:line="276" w:lineRule="auto"/>
              <w:rPr>
                <w:color w:val="000000"/>
                <w:sz w:val="16"/>
                <w:szCs w:val="16"/>
                <w:highlight w:val="green"/>
              </w:rPr>
            </w:pPr>
          </w:p>
        </w:tc>
        <w:tc>
          <w:tcPr>
            <w:tcW w:w="1216" w:type="dxa"/>
            <w:gridSpan w:val="2"/>
            <w:vMerge/>
          </w:tcPr>
          <w:p w14:paraId="00000132" w14:textId="77777777" w:rsidR="00F86B84" w:rsidRPr="00DD61AC" w:rsidRDefault="00F86B84">
            <w:pPr>
              <w:pBdr>
                <w:top w:val="nil"/>
                <w:left w:val="nil"/>
                <w:bottom w:val="nil"/>
                <w:right w:val="nil"/>
                <w:between w:val="nil"/>
              </w:pBdr>
              <w:spacing w:line="276" w:lineRule="auto"/>
              <w:rPr>
                <w:color w:val="000000"/>
                <w:sz w:val="16"/>
                <w:szCs w:val="16"/>
                <w:highlight w:val="green"/>
              </w:rPr>
            </w:pPr>
          </w:p>
        </w:tc>
        <w:tc>
          <w:tcPr>
            <w:tcW w:w="434" w:type="dxa"/>
            <w:gridSpan w:val="2"/>
          </w:tcPr>
          <w:p w14:paraId="00000136" w14:textId="640B6CAC" w:rsidR="00F86B84" w:rsidRPr="00DD61AC" w:rsidRDefault="00D81CB1" w:rsidP="00C63D91">
            <w:pPr>
              <w:pBdr>
                <w:top w:val="nil"/>
                <w:left w:val="nil"/>
                <w:bottom w:val="nil"/>
                <w:right w:val="nil"/>
                <w:between w:val="nil"/>
              </w:pBdr>
              <w:spacing w:before="240" w:line="180" w:lineRule="auto"/>
              <w:jc w:val="center"/>
              <w:rPr>
                <w:color w:val="000000"/>
                <w:sz w:val="16"/>
                <w:szCs w:val="16"/>
              </w:rPr>
            </w:pPr>
            <w:r w:rsidRPr="00DD61AC">
              <w:rPr>
                <w:color w:val="FF0000"/>
                <w:sz w:val="16"/>
                <w:szCs w:val="16"/>
              </w:rPr>
              <w:t>X</w:t>
            </w:r>
          </w:p>
        </w:tc>
        <w:tc>
          <w:tcPr>
            <w:tcW w:w="3040" w:type="dxa"/>
            <w:gridSpan w:val="2"/>
          </w:tcPr>
          <w:p w14:paraId="00000138" w14:textId="77777777" w:rsidR="00F86B84" w:rsidRPr="00DD61AC" w:rsidRDefault="00284838" w:rsidP="006A7634">
            <w:pPr>
              <w:pBdr>
                <w:top w:val="nil"/>
                <w:left w:val="nil"/>
                <w:bottom w:val="nil"/>
                <w:right w:val="nil"/>
                <w:between w:val="nil"/>
              </w:pBdr>
              <w:spacing w:line="276" w:lineRule="auto"/>
              <w:ind w:left="108" w:right="41"/>
              <w:rPr>
                <w:color w:val="000000"/>
                <w:sz w:val="16"/>
                <w:szCs w:val="16"/>
              </w:rPr>
            </w:pPr>
            <w:r w:rsidRPr="00DD61AC">
              <w:rPr>
                <w:color w:val="000000"/>
                <w:sz w:val="16"/>
                <w:szCs w:val="16"/>
              </w:rPr>
              <w:t>Decisions of the Competition Authority are subject to review or control of an independen</w:t>
            </w:r>
            <w:bookmarkStart w:id="0" w:name="_GoBack"/>
            <w:bookmarkEnd w:id="0"/>
            <w:r w:rsidRPr="00DD61AC">
              <w:rPr>
                <w:color w:val="000000"/>
                <w:sz w:val="16"/>
                <w:szCs w:val="16"/>
              </w:rPr>
              <w:t xml:space="preserve">t authority different than the judiciary? </w:t>
            </w:r>
          </w:p>
        </w:tc>
        <w:tc>
          <w:tcPr>
            <w:tcW w:w="2201" w:type="dxa"/>
          </w:tcPr>
          <w:p w14:paraId="0000013B" w14:textId="77777777" w:rsidR="00F86B84" w:rsidRPr="00DD61AC" w:rsidRDefault="00F86B84">
            <w:pPr>
              <w:pBdr>
                <w:top w:val="nil"/>
                <w:left w:val="nil"/>
                <w:bottom w:val="nil"/>
                <w:right w:val="nil"/>
                <w:between w:val="nil"/>
              </w:pBdr>
              <w:tabs>
                <w:tab w:val="left" w:pos="422"/>
              </w:tabs>
              <w:spacing w:line="180" w:lineRule="auto"/>
              <w:rPr>
                <w:color w:val="000000"/>
                <w:sz w:val="16"/>
                <w:szCs w:val="16"/>
              </w:rPr>
            </w:pPr>
          </w:p>
          <w:p w14:paraId="0000013C" w14:textId="5EFB34F1" w:rsidR="00F86B84" w:rsidRPr="0018358B" w:rsidRDefault="0018358B" w:rsidP="0018358B">
            <w:pPr>
              <w:pBdr>
                <w:top w:val="nil"/>
                <w:left w:val="nil"/>
                <w:bottom w:val="nil"/>
                <w:right w:val="nil"/>
                <w:between w:val="nil"/>
              </w:pBdr>
              <w:tabs>
                <w:tab w:val="left" w:pos="422"/>
              </w:tabs>
              <w:spacing w:line="276" w:lineRule="auto"/>
              <w:ind w:left="129" w:right="179"/>
              <w:jc w:val="both"/>
              <w:rPr>
                <w:i/>
                <w:color w:val="000000"/>
                <w:sz w:val="16"/>
                <w:szCs w:val="16"/>
              </w:rPr>
            </w:pPr>
            <w:r w:rsidRPr="0018358B">
              <w:rPr>
                <w:i/>
                <w:color w:val="000000"/>
                <w:sz w:val="16"/>
                <w:szCs w:val="16"/>
              </w:rPr>
              <w:t>[</w:t>
            </w:r>
            <w:r w:rsidR="00284838" w:rsidRPr="0018358B">
              <w:rPr>
                <w:i/>
                <w:color w:val="000000"/>
                <w:sz w:val="16"/>
                <w:szCs w:val="16"/>
              </w:rPr>
              <w:t>Aside from the relevant provisions, please mention the authority charged with the review</w:t>
            </w:r>
            <w:r w:rsidRPr="0018358B">
              <w:rPr>
                <w:i/>
                <w:color w:val="000000"/>
                <w:sz w:val="16"/>
                <w:szCs w:val="16"/>
              </w:rPr>
              <w:t>]</w:t>
            </w:r>
          </w:p>
          <w:p w14:paraId="0000013D" w14:textId="77777777" w:rsidR="00F86B84" w:rsidRPr="00DD61AC" w:rsidRDefault="00F86B84">
            <w:pPr>
              <w:pBdr>
                <w:top w:val="nil"/>
                <w:left w:val="nil"/>
                <w:bottom w:val="nil"/>
                <w:right w:val="nil"/>
                <w:between w:val="nil"/>
              </w:pBdr>
              <w:spacing w:line="180" w:lineRule="auto"/>
              <w:ind w:left="107"/>
              <w:rPr>
                <w:color w:val="000000"/>
                <w:sz w:val="16"/>
                <w:szCs w:val="16"/>
              </w:rPr>
            </w:pPr>
          </w:p>
        </w:tc>
      </w:tr>
      <w:tr w:rsidR="00F86B84" w14:paraId="3DD7B674" w14:textId="77777777" w:rsidTr="00477854">
        <w:trPr>
          <w:trHeight w:val="1102"/>
        </w:trPr>
        <w:tc>
          <w:tcPr>
            <w:tcW w:w="2829" w:type="dxa"/>
            <w:gridSpan w:val="2"/>
            <w:vMerge/>
          </w:tcPr>
          <w:p w14:paraId="0000013E" w14:textId="77777777" w:rsidR="00F86B84" w:rsidRDefault="00F86B84">
            <w:pPr>
              <w:pBdr>
                <w:top w:val="nil"/>
                <w:left w:val="nil"/>
                <w:bottom w:val="nil"/>
                <w:right w:val="nil"/>
                <w:between w:val="nil"/>
              </w:pBdr>
              <w:spacing w:line="276" w:lineRule="auto"/>
              <w:rPr>
                <w:color w:val="000000"/>
                <w:sz w:val="16"/>
                <w:szCs w:val="16"/>
              </w:rPr>
            </w:pPr>
          </w:p>
        </w:tc>
        <w:tc>
          <w:tcPr>
            <w:tcW w:w="1216" w:type="dxa"/>
            <w:gridSpan w:val="2"/>
            <w:vMerge/>
          </w:tcPr>
          <w:p w14:paraId="00000140" w14:textId="77777777" w:rsidR="00F86B84" w:rsidRPr="00DD61AC" w:rsidRDefault="00F86B84">
            <w:pPr>
              <w:pBdr>
                <w:top w:val="nil"/>
                <w:left w:val="nil"/>
                <w:bottom w:val="nil"/>
                <w:right w:val="nil"/>
                <w:between w:val="nil"/>
              </w:pBdr>
              <w:spacing w:line="276" w:lineRule="auto"/>
              <w:rPr>
                <w:color w:val="000000"/>
                <w:sz w:val="16"/>
                <w:szCs w:val="16"/>
              </w:rPr>
            </w:pPr>
          </w:p>
        </w:tc>
        <w:tc>
          <w:tcPr>
            <w:tcW w:w="5675" w:type="dxa"/>
            <w:gridSpan w:val="5"/>
          </w:tcPr>
          <w:p w14:paraId="5BF2A3D6" w14:textId="77777777" w:rsidR="00F86B84" w:rsidRPr="00990927" w:rsidRDefault="00284838" w:rsidP="00990927">
            <w:pPr>
              <w:pBdr>
                <w:top w:val="nil"/>
                <w:left w:val="nil"/>
                <w:bottom w:val="nil"/>
                <w:right w:val="nil"/>
                <w:between w:val="nil"/>
              </w:pBdr>
              <w:spacing w:line="276" w:lineRule="auto"/>
              <w:ind w:left="108" w:right="179"/>
              <w:jc w:val="both"/>
              <w:rPr>
                <w:color w:val="000000"/>
                <w:sz w:val="16"/>
                <w:szCs w:val="16"/>
              </w:rPr>
            </w:pPr>
            <w:r w:rsidRPr="00990927">
              <w:rPr>
                <w:b/>
                <w:color w:val="000000"/>
                <w:sz w:val="16"/>
                <w:szCs w:val="16"/>
              </w:rPr>
              <w:t xml:space="preserve">Other obligations/comments: </w:t>
            </w:r>
            <w:r w:rsidRPr="00990927">
              <w:rPr>
                <w:color w:val="000000"/>
                <w:sz w:val="16"/>
                <w:szCs w:val="16"/>
              </w:rPr>
              <w:t>Please introduce any other obligation or comment that you consider relevant.</w:t>
            </w:r>
          </w:p>
          <w:p w14:paraId="1A4E7057" w14:textId="77777777" w:rsidR="008B6840" w:rsidRPr="00990927" w:rsidRDefault="008B6840" w:rsidP="00990927">
            <w:pPr>
              <w:pBdr>
                <w:top w:val="nil"/>
                <w:left w:val="nil"/>
                <w:bottom w:val="nil"/>
                <w:right w:val="nil"/>
                <w:between w:val="nil"/>
              </w:pBdr>
              <w:spacing w:line="276" w:lineRule="auto"/>
              <w:ind w:left="108" w:right="179"/>
              <w:jc w:val="both"/>
              <w:rPr>
                <w:color w:val="000000"/>
                <w:sz w:val="16"/>
                <w:szCs w:val="16"/>
              </w:rPr>
            </w:pPr>
          </w:p>
          <w:p w14:paraId="00000144" w14:textId="7E27C64B" w:rsidR="008B6840" w:rsidRPr="00990927" w:rsidRDefault="00990927" w:rsidP="00990927">
            <w:pPr>
              <w:pBdr>
                <w:top w:val="nil"/>
                <w:left w:val="nil"/>
                <w:bottom w:val="nil"/>
                <w:right w:val="nil"/>
                <w:between w:val="nil"/>
              </w:pBdr>
              <w:spacing w:line="276" w:lineRule="auto"/>
              <w:ind w:left="108" w:right="179"/>
              <w:jc w:val="both"/>
              <w:rPr>
                <w:i/>
                <w:color w:val="000000"/>
                <w:sz w:val="16"/>
                <w:szCs w:val="16"/>
              </w:rPr>
            </w:pPr>
            <w:r w:rsidRPr="00990927">
              <w:rPr>
                <w:i/>
                <w:color w:val="000000"/>
                <w:sz w:val="16"/>
                <w:szCs w:val="16"/>
              </w:rPr>
              <w:t>[</w:t>
            </w:r>
            <w:r w:rsidR="008B6840" w:rsidRPr="00990927">
              <w:rPr>
                <w:i/>
                <w:color w:val="000000"/>
                <w:sz w:val="16"/>
                <w:szCs w:val="16"/>
              </w:rPr>
              <w:t>Introduce any comment that you consider relevant regarding the status of accountability of accountability of the competition authority</w:t>
            </w:r>
            <w:r w:rsidRPr="00990927">
              <w:rPr>
                <w:i/>
                <w:color w:val="000000"/>
                <w:sz w:val="16"/>
                <w:szCs w:val="16"/>
              </w:rPr>
              <w:t>]</w:t>
            </w:r>
          </w:p>
        </w:tc>
      </w:tr>
      <w:tr w:rsidR="00F86B84" w14:paraId="177F58B5" w14:textId="77777777" w:rsidTr="00477854">
        <w:trPr>
          <w:trHeight w:val="180"/>
        </w:trPr>
        <w:tc>
          <w:tcPr>
            <w:tcW w:w="2829" w:type="dxa"/>
            <w:gridSpan w:val="2"/>
            <w:shd w:val="clear" w:color="auto" w:fill="auto"/>
          </w:tcPr>
          <w:p w14:paraId="0000014A" w14:textId="77777777" w:rsidR="00F86B84" w:rsidRDefault="00284838" w:rsidP="00990927">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216" w:type="dxa"/>
            <w:gridSpan w:val="2"/>
            <w:shd w:val="clear" w:color="auto" w:fill="D2C7B4"/>
          </w:tcPr>
          <w:p w14:paraId="0000014C" w14:textId="77777777" w:rsidR="00F86B84" w:rsidRPr="00DD61AC" w:rsidRDefault="00284838" w:rsidP="00990927">
            <w:pPr>
              <w:pBdr>
                <w:top w:val="nil"/>
                <w:left w:val="nil"/>
                <w:bottom w:val="nil"/>
                <w:right w:val="nil"/>
                <w:between w:val="nil"/>
              </w:pBdr>
              <w:ind w:left="137"/>
              <w:rPr>
                <w:rFonts w:eastAsia="Times New Roman" w:cs="Times New Roman"/>
                <w:color w:val="000000"/>
                <w:sz w:val="16"/>
                <w:szCs w:val="16"/>
              </w:rPr>
            </w:pPr>
            <w:r w:rsidRPr="00DD61AC">
              <w:rPr>
                <w:color w:val="000000"/>
                <w:sz w:val="16"/>
                <w:szCs w:val="16"/>
              </w:rPr>
              <w:t>Please, answer “Yes” or “No</w:t>
            </w:r>
          </w:p>
        </w:tc>
        <w:tc>
          <w:tcPr>
            <w:tcW w:w="5675" w:type="dxa"/>
            <w:gridSpan w:val="5"/>
            <w:shd w:val="clear" w:color="auto" w:fill="D2C7B4"/>
          </w:tcPr>
          <w:p w14:paraId="00000150" w14:textId="77777777" w:rsidR="00F86B84" w:rsidRPr="00DD61AC" w:rsidRDefault="00F86B84">
            <w:pPr>
              <w:pBdr>
                <w:top w:val="nil"/>
                <w:left w:val="nil"/>
                <w:bottom w:val="nil"/>
                <w:right w:val="nil"/>
                <w:between w:val="nil"/>
              </w:pBdr>
              <w:rPr>
                <w:rFonts w:eastAsia="Times New Roman" w:cs="Times New Roman"/>
                <w:color w:val="000000"/>
                <w:sz w:val="16"/>
                <w:szCs w:val="16"/>
              </w:rPr>
            </w:pPr>
          </w:p>
        </w:tc>
      </w:tr>
      <w:tr w:rsidR="00F86B84" w14:paraId="0B7AE60F" w14:textId="77777777" w:rsidTr="00477854">
        <w:trPr>
          <w:trHeight w:val="359"/>
        </w:trPr>
        <w:tc>
          <w:tcPr>
            <w:tcW w:w="2829" w:type="dxa"/>
            <w:gridSpan w:val="2"/>
          </w:tcPr>
          <w:p w14:paraId="00000156" w14:textId="77777777" w:rsidR="00F86B84" w:rsidRDefault="00284838" w:rsidP="00C63D91">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Are the criteria for appointment and removal of the head/board members clear and transparent?</w:t>
            </w:r>
          </w:p>
        </w:tc>
        <w:tc>
          <w:tcPr>
            <w:tcW w:w="1216" w:type="dxa"/>
            <w:gridSpan w:val="2"/>
          </w:tcPr>
          <w:p w14:paraId="00000158" w14:textId="23A94CC1" w:rsidR="00F86B84" w:rsidRPr="00DD61AC" w:rsidRDefault="00365412" w:rsidP="00C63D91">
            <w:pPr>
              <w:pBdr>
                <w:top w:val="nil"/>
                <w:left w:val="nil"/>
                <w:bottom w:val="nil"/>
                <w:right w:val="nil"/>
                <w:between w:val="nil"/>
              </w:pBdr>
              <w:ind w:right="85"/>
              <w:jc w:val="center"/>
              <w:rPr>
                <w:color w:val="000000"/>
                <w:sz w:val="16"/>
                <w:szCs w:val="16"/>
              </w:rPr>
            </w:pPr>
            <w:r w:rsidRPr="00DD61AC">
              <w:rPr>
                <w:color w:val="000000"/>
                <w:sz w:val="16"/>
                <w:szCs w:val="16"/>
              </w:rPr>
              <w:t>Yes</w:t>
            </w:r>
          </w:p>
        </w:tc>
        <w:tc>
          <w:tcPr>
            <w:tcW w:w="5675" w:type="dxa"/>
            <w:gridSpan w:val="5"/>
          </w:tcPr>
          <w:p w14:paraId="7EE9868F" w14:textId="77777777" w:rsidR="00292D76" w:rsidRDefault="00292D76" w:rsidP="00DE0994">
            <w:pPr>
              <w:pBdr>
                <w:top w:val="nil"/>
                <w:left w:val="nil"/>
                <w:bottom w:val="nil"/>
                <w:right w:val="nil"/>
                <w:between w:val="nil"/>
              </w:pBdr>
              <w:spacing w:line="180" w:lineRule="auto"/>
              <w:ind w:left="108"/>
              <w:rPr>
                <w:color w:val="000000"/>
                <w:sz w:val="16"/>
                <w:szCs w:val="16"/>
                <w:highlight w:val="yellow"/>
              </w:rPr>
            </w:pPr>
          </w:p>
          <w:p w14:paraId="3F957EFA" w14:textId="3BA15CE2" w:rsidR="00F86B84" w:rsidRPr="00990927" w:rsidRDefault="00292D76" w:rsidP="00990927">
            <w:pPr>
              <w:pBdr>
                <w:top w:val="nil"/>
                <w:left w:val="nil"/>
                <w:bottom w:val="nil"/>
                <w:right w:val="nil"/>
                <w:between w:val="nil"/>
              </w:pBdr>
              <w:spacing w:line="276" w:lineRule="auto"/>
              <w:ind w:left="108" w:right="179"/>
              <w:jc w:val="both"/>
              <w:rPr>
                <w:i/>
                <w:color w:val="000000"/>
                <w:sz w:val="16"/>
                <w:szCs w:val="16"/>
              </w:rPr>
            </w:pPr>
            <w:r w:rsidRPr="00990927">
              <w:rPr>
                <w:i/>
                <w:color w:val="000000"/>
                <w:sz w:val="16"/>
                <w:szCs w:val="16"/>
              </w:rPr>
              <w:t>[</w:t>
            </w:r>
            <w:r w:rsidR="00284838" w:rsidRPr="00990927">
              <w:rPr>
                <w:i/>
                <w:color w:val="000000"/>
                <w:sz w:val="16"/>
                <w:szCs w:val="16"/>
              </w:rPr>
              <w:t>Please introduce the relevant provisions, and if the answer to this question is “no”, explain briefly why in your opinion the criteria are not clear or transparent]</w:t>
            </w:r>
          </w:p>
          <w:p w14:paraId="0000015E" w14:textId="77777777" w:rsidR="00DE0994" w:rsidRPr="00DD61AC" w:rsidRDefault="00DE0994" w:rsidP="00936A01">
            <w:pPr>
              <w:pBdr>
                <w:top w:val="nil"/>
                <w:left w:val="nil"/>
                <w:bottom w:val="nil"/>
                <w:right w:val="nil"/>
                <w:between w:val="nil"/>
              </w:pBdr>
              <w:rPr>
                <w:rFonts w:eastAsia="Times New Roman" w:cs="Times New Roman"/>
                <w:color w:val="000000"/>
                <w:sz w:val="16"/>
                <w:szCs w:val="16"/>
              </w:rPr>
            </w:pPr>
          </w:p>
        </w:tc>
      </w:tr>
      <w:tr w:rsidR="00F86B84" w14:paraId="04D879D0" w14:textId="77777777" w:rsidTr="00477854">
        <w:trPr>
          <w:trHeight w:val="359"/>
        </w:trPr>
        <w:tc>
          <w:tcPr>
            <w:tcW w:w="2829" w:type="dxa"/>
            <w:gridSpan w:val="2"/>
          </w:tcPr>
          <w:p w14:paraId="00000165" w14:textId="33A2E6B0" w:rsidR="00F86B84" w:rsidRDefault="00284838" w:rsidP="00C63D91">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Does the executive have powers to decide on</w:t>
            </w:r>
            <w:r w:rsidR="00F35911">
              <w:rPr>
                <w:color w:val="000000"/>
                <w:sz w:val="16"/>
                <w:szCs w:val="16"/>
              </w:rPr>
              <w:t xml:space="preserve"> </w:t>
            </w:r>
            <w:r>
              <w:rPr>
                <w:color w:val="000000"/>
                <w:sz w:val="16"/>
                <w:szCs w:val="16"/>
              </w:rPr>
              <w:t>specific cases based on public interest?</w:t>
            </w:r>
          </w:p>
        </w:tc>
        <w:tc>
          <w:tcPr>
            <w:tcW w:w="1216" w:type="dxa"/>
            <w:gridSpan w:val="2"/>
          </w:tcPr>
          <w:p w14:paraId="00000167" w14:textId="286C559E" w:rsidR="00F86B84" w:rsidRPr="00DD61AC" w:rsidRDefault="00B91040" w:rsidP="00C63D91">
            <w:pPr>
              <w:pBdr>
                <w:top w:val="nil"/>
                <w:left w:val="nil"/>
                <w:bottom w:val="nil"/>
                <w:right w:val="nil"/>
                <w:between w:val="nil"/>
              </w:pBdr>
              <w:ind w:right="85"/>
              <w:jc w:val="center"/>
              <w:rPr>
                <w:color w:val="000000"/>
                <w:sz w:val="16"/>
                <w:szCs w:val="16"/>
              </w:rPr>
            </w:pPr>
            <w:r w:rsidRPr="00DD61AC">
              <w:rPr>
                <w:color w:val="000000"/>
                <w:sz w:val="16"/>
                <w:szCs w:val="16"/>
              </w:rPr>
              <w:t>No</w:t>
            </w:r>
          </w:p>
        </w:tc>
        <w:tc>
          <w:tcPr>
            <w:tcW w:w="5675" w:type="dxa"/>
            <w:gridSpan w:val="5"/>
          </w:tcPr>
          <w:p w14:paraId="175996B6" w14:textId="77777777" w:rsidR="00292D76" w:rsidRDefault="00292D76" w:rsidP="00DE0994">
            <w:pPr>
              <w:pBdr>
                <w:top w:val="nil"/>
                <w:left w:val="nil"/>
                <w:bottom w:val="nil"/>
                <w:right w:val="nil"/>
                <w:between w:val="nil"/>
              </w:pBdr>
              <w:spacing w:line="180" w:lineRule="auto"/>
              <w:ind w:left="108"/>
              <w:rPr>
                <w:color w:val="000000"/>
                <w:sz w:val="16"/>
                <w:szCs w:val="16"/>
                <w:highlight w:val="yellow"/>
              </w:rPr>
            </w:pPr>
          </w:p>
          <w:p w14:paraId="1175A147" w14:textId="16E56304" w:rsidR="00AF4737" w:rsidRPr="00990927" w:rsidRDefault="00284838" w:rsidP="00990927">
            <w:pPr>
              <w:pBdr>
                <w:top w:val="nil"/>
                <w:left w:val="nil"/>
                <w:bottom w:val="nil"/>
                <w:right w:val="nil"/>
                <w:between w:val="nil"/>
              </w:pBdr>
              <w:tabs>
                <w:tab w:val="left" w:pos="5488"/>
              </w:tabs>
              <w:spacing w:line="276" w:lineRule="auto"/>
              <w:ind w:left="108" w:right="179"/>
              <w:jc w:val="both"/>
              <w:rPr>
                <w:i/>
                <w:color w:val="000000"/>
                <w:sz w:val="16"/>
                <w:szCs w:val="16"/>
              </w:rPr>
            </w:pPr>
            <w:r w:rsidRPr="00990927">
              <w:rPr>
                <w:i/>
                <w:color w:val="000000"/>
                <w:sz w:val="16"/>
                <w:szCs w:val="16"/>
              </w:rPr>
              <w:t>[Please introduce the relevant provisions, and if the answer to the question is “yes”, explain in which cases the executive can decide on public interest bases]</w:t>
            </w:r>
          </w:p>
          <w:p w14:paraId="0000016B" w14:textId="368C47EC" w:rsidR="00A06EB8" w:rsidRPr="00DD61AC" w:rsidRDefault="00A06EB8" w:rsidP="00C63D91">
            <w:pPr>
              <w:pBdr>
                <w:top w:val="nil"/>
                <w:left w:val="nil"/>
                <w:bottom w:val="nil"/>
                <w:right w:val="nil"/>
                <w:between w:val="nil"/>
              </w:pBdr>
              <w:spacing w:line="180" w:lineRule="auto"/>
              <w:ind w:left="108"/>
              <w:rPr>
                <w:color w:val="000000"/>
                <w:sz w:val="16"/>
                <w:szCs w:val="16"/>
              </w:rPr>
            </w:pPr>
          </w:p>
        </w:tc>
      </w:tr>
      <w:tr w:rsidR="00F86B84" w14:paraId="7FC5C20D" w14:textId="77777777" w:rsidTr="00477854">
        <w:trPr>
          <w:trHeight w:val="360"/>
        </w:trPr>
        <w:tc>
          <w:tcPr>
            <w:tcW w:w="2829" w:type="dxa"/>
            <w:gridSpan w:val="2"/>
          </w:tcPr>
          <w:p w14:paraId="00000171" w14:textId="77777777" w:rsidR="00F86B84" w:rsidRDefault="00284838" w:rsidP="00C63D91">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Does the executive retain decision-making powers over the Competition Authority?</w:t>
            </w:r>
          </w:p>
        </w:tc>
        <w:tc>
          <w:tcPr>
            <w:tcW w:w="1216" w:type="dxa"/>
            <w:gridSpan w:val="2"/>
          </w:tcPr>
          <w:p w14:paraId="00000173" w14:textId="3EAFF11E" w:rsidR="00F86B84" w:rsidRPr="00DD61AC" w:rsidRDefault="00B91040" w:rsidP="00B91040">
            <w:pPr>
              <w:pBdr>
                <w:top w:val="nil"/>
                <w:left w:val="nil"/>
                <w:bottom w:val="nil"/>
                <w:right w:val="nil"/>
                <w:between w:val="nil"/>
              </w:pBdr>
              <w:spacing w:before="1"/>
              <w:ind w:right="85"/>
              <w:jc w:val="center"/>
              <w:rPr>
                <w:color w:val="000000"/>
                <w:sz w:val="16"/>
                <w:szCs w:val="16"/>
              </w:rPr>
            </w:pPr>
            <w:r w:rsidRPr="00DD61AC">
              <w:rPr>
                <w:color w:val="000000"/>
                <w:sz w:val="16"/>
                <w:szCs w:val="16"/>
              </w:rPr>
              <w:t>Yes</w:t>
            </w:r>
          </w:p>
        </w:tc>
        <w:tc>
          <w:tcPr>
            <w:tcW w:w="5675" w:type="dxa"/>
            <w:gridSpan w:val="5"/>
          </w:tcPr>
          <w:p w14:paraId="5E833519" w14:textId="6DDCF6C6" w:rsidR="00B91040" w:rsidRPr="00DD61AC" w:rsidRDefault="00985A26" w:rsidP="006A7634">
            <w:pPr>
              <w:spacing w:after="240" w:line="276" w:lineRule="auto"/>
              <w:ind w:left="98" w:right="180"/>
              <w:jc w:val="both"/>
              <w:rPr>
                <w:color w:val="000000"/>
                <w:sz w:val="16"/>
                <w:szCs w:val="16"/>
              </w:rPr>
            </w:pPr>
            <w:r w:rsidRPr="00DD61AC">
              <w:rPr>
                <w:color w:val="000000"/>
                <w:sz w:val="16"/>
                <w:szCs w:val="16"/>
              </w:rPr>
              <w:t xml:space="preserve">Only in </w:t>
            </w:r>
            <w:r w:rsidR="0020786D">
              <w:rPr>
                <w:color w:val="000000"/>
                <w:sz w:val="16"/>
                <w:szCs w:val="16"/>
              </w:rPr>
              <w:t>merger control cases</w:t>
            </w:r>
            <w:r w:rsidR="00C63D91">
              <w:rPr>
                <w:color w:val="000000"/>
                <w:sz w:val="16"/>
                <w:szCs w:val="16"/>
              </w:rPr>
              <w:t>,</w:t>
            </w:r>
            <w:r w:rsidR="0020786D">
              <w:rPr>
                <w:color w:val="000000"/>
                <w:sz w:val="16"/>
                <w:szCs w:val="16"/>
              </w:rPr>
              <w:t xml:space="preserve"> the executive retain</w:t>
            </w:r>
            <w:r w:rsidR="0038214C">
              <w:rPr>
                <w:color w:val="000000"/>
                <w:sz w:val="16"/>
                <w:szCs w:val="16"/>
              </w:rPr>
              <w:t>s</w:t>
            </w:r>
            <w:r w:rsidR="0020786D">
              <w:rPr>
                <w:color w:val="000000"/>
                <w:sz w:val="16"/>
                <w:szCs w:val="16"/>
              </w:rPr>
              <w:t xml:space="preserve"> decision-making powers over ECA. </w:t>
            </w:r>
            <w:r w:rsidR="00E06EF0">
              <w:rPr>
                <w:color w:val="000000"/>
                <w:sz w:val="16"/>
                <w:szCs w:val="16"/>
              </w:rPr>
              <w:t xml:space="preserve">According to Articles 19 bis and 19 bis </w:t>
            </w:r>
            <w:r w:rsidR="007919D2">
              <w:rPr>
                <w:color w:val="000000"/>
                <w:sz w:val="16"/>
                <w:szCs w:val="16"/>
              </w:rPr>
              <w:t>(</w:t>
            </w:r>
            <w:r w:rsidR="00E06EF0">
              <w:rPr>
                <w:color w:val="000000"/>
                <w:sz w:val="16"/>
                <w:szCs w:val="16"/>
              </w:rPr>
              <w:t>a</w:t>
            </w:r>
            <w:r w:rsidR="007919D2">
              <w:rPr>
                <w:color w:val="000000"/>
                <w:sz w:val="16"/>
                <w:szCs w:val="16"/>
              </w:rPr>
              <w:t>)</w:t>
            </w:r>
            <w:r w:rsidR="00E06EF0">
              <w:rPr>
                <w:color w:val="000000"/>
                <w:sz w:val="16"/>
                <w:szCs w:val="16"/>
              </w:rPr>
              <w:t xml:space="preserve"> of t</w:t>
            </w:r>
            <w:r w:rsidR="00B91040" w:rsidRPr="00DD61AC">
              <w:rPr>
                <w:color w:val="000000"/>
                <w:sz w:val="16"/>
                <w:szCs w:val="16"/>
              </w:rPr>
              <w:t>he ECL</w:t>
            </w:r>
            <w:r w:rsidR="00E06EF0">
              <w:rPr>
                <w:color w:val="000000"/>
                <w:sz w:val="16"/>
                <w:szCs w:val="16"/>
              </w:rPr>
              <w:t>,</w:t>
            </w:r>
            <w:r w:rsidR="00B91040" w:rsidRPr="00DD61AC">
              <w:rPr>
                <w:color w:val="000000"/>
                <w:sz w:val="16"/>
                <w:szCs w:val="16"/>
              </w:rPr>
              <w:t xml:space="preserve"> </w:t>
            </w:r>
            <w:r w:rsidR="00E06EF0">
              <w:rPr>
                <w:color w:val="000000"/>
                <w:sz w:val="16"/>
                <w:szCs w:val="16"/>
              </w:rPr>
              <w:t xml:space="preserve">there is </w:t>
            </w:r>
            <w:r w:rsidR="00B91040" w:rsidRPr="00DD61AC">
              <w:rPr>
                <w:color w:val="000000"/>
                <w:sz w:val="16"/>
                <w:szCs w:val="16"/>
              </w:rPr>
              <w:t>a strict obligation on the merging parties to obtain a pre-closing clearance from ECA when the transaction constitutes an “Economic Concentration”</w:t>
            </w:r>
            <w:r w:rsidR="0076477A">
              <w:rPr>
                <w:color w:val="000000"/>
                <w:sz w:val="16"/>
                <w:szCs w:val="16"/>
              </w:rPr>
              <w:t xml:space="preserve"> </w:t>
            </w:r>
            <w:r w:rsidR="00B91040" w:rsidRPr="00DD61AC">
              <w:rPr>
                <w:color w:val="000000"/>
                <w:sz w:val="16"/>
                <w:szCs w:val="16"/>
              </w:rPr>
              <w:t>that exceeds the turnover thresholds prescribed in the ECL for notifiable concentration.</w:t>
            </w:r>
          </w:p>
          <w:p w14:paraId="6A98D652" w14:textId="1A70206F" w:rsidR="00B91040" w:rsidRPr="00DD61AC" w:rsidRDefault="00B91040" w:rsidP="006A7634">
            <w:pPr>
              <w:spacing w:after="240" w:line="276" w:lineRule="auto"/>
              <w:ind w:left="107" w:right="180"/>
              <w:jc w:val="both"/>
              <w:rPr>
                <w:color w:val="000000"/>
                <w:sz w:val="16"/>
                <w:szCs w:val="16"/>
              </w:rPr>
            </w:pPr>
            <w:r w:rsidRPr="00DD61AC">
              <w:rPr>
                <w:color w:val="000000"/>
                <w:sz w:val="16"/>
                <w:szCs w:val="16"/>
              </w:rPr>
              <w:t xml:space="preserve">ECA is responsible </w:t>
            </w:r>
            <w:r w:rsidR="00C63D91">
              <w:rPr>
                <w:color w:val="000000"/>
                <w:sz w:val="16"/>
                <w:szCs w:val="16"/>
              </w:rPr>
              <w:t>for reviewing</w:t>
            </w:r>
            <w:r w:rsidRPr="00DD61AC">
              <w:rPr>
                <w:color w:val="000000"/>
                <w:sz w:val="16"/>
                <w:szCs w:val="16"/>
              </w:rPr>
              <w:t xml:space="preserve"> and </w:t>
            </w:r>
            <w:r w:rsidR="00C63D91">
              <w:rPr>
                <w:color w:val="000000"/>
                <w:sz w:val="16"/>
                <w:szCs w:val="16"/>
              </w:rPr>
              <w:t>examining</w:t>
            </w:r>
            <w:r w:rsidRPr="00DD61AC">
              <w:rPr>
                <w:color w:val="000000"/>
                <w:sz w:val="16"/>
                <w:szCs w:val="16"/>
              </w:rPr>
              <w:t xml:space="preserve"> the reported transactions that constitute Economic Concentration and </w:t>
            </w:r>
            <w:r w:rsidR="00C63D91">
              <w:rPr>
                <w:color w:val="000000"/>
                <w:sz w:val="16"/>
                <w:szCs w:val="16"/>
              </w:rPr>
              <w:t>issuing</w:t>
            </w:r>
            <w:r w:rsidRPr="00DD61AC">
              <w:rPr>
                <w:color w:val="000000"/>
                <w:sz w:val="16"/>
                <w:szCs w:val="16"/>
              </w:rPr>
              <w:t xml:space="preserve"> its decision in this regard. Upon completion of the examination process, ECA may authorize the execution of an Economic Concentration transaction</w:t>
            </w:r>
            <w:r w:rsidR="00706E58">
              <w:rPr>
                <w:color w:val="000000"/>
                <w:sz w:val="16"/>
                <w:szCs w:val="16"/>
              </w:rPr>
              <w:t xml:space="preserve"> </w:t>
            </w:r>
            <w:r w:rsidR="00706E58" w:rsidRPr="00DD61AC">
              <w:rPr>
                <w:color w:val="000000"/>
                <w:sz w:val="16"/>
                <w:szCs w:val="16"/>
              </w:rPr>
              <w:t>if the transaction will not result in the exclusion of players from the relevant market, or if the transaction will yield economic efficiencies that outweigh its harmful effects on competition, or if it achieves objectives related to national security</w:t>
            </w:r>
            <w:r w:rsidR="00706E58">
              <w:rPr>
                <w:color w:val="000000"/>
                <w:sz w:val="16"/>
                <w:szCs w:val="16"/>
              </w:rPr>
              <w:t>. However</w:t>
            </w:r>
            <w:r w:rsidRPr="00DD61AC">
              <w:rPr>
                <w:color w:val="000000"/>
                <w:sz w:val="16"/>
                <w:szCs w:val="16"/>
              </w:rPr>
              <w:t xml:space="preserve">, </w:t>
            </w:r>
            <w:r w:rsidR="00706E58">
              <w:rPr>
                <w:color w:val="000000"/>
                <w:sz w:val="16"/>
                <w:szCs w:val="16"/>
              </w:rPr>
              <w:t xml:space="preserve">ECA shall obtain </w:t>
            </w:r>
            <w:r w:rsidRPr="00DD61AC">
              <w:rPr>
                <w:b/>
                <w:bCs/>
                <w:color w:val="000000"/>
                <w:sz w:val="16"/>
                <w:szCs w:val="16"/>
              </w:rPr>
              <w:t>the approval of the Egyptian Cabinet</w:t>
            </w:r>
            <w:r w:rsidR="00706E58">
              <w:rPr>
                <w:b/>
                <w:bCs/>
                <w:color w:val="000000"/>
                <w:sz w:val="16"/>
                <w:szCs w:val="16"/>
              </w:rPr>
              <w:t xml:space="preserve"> before </w:t>
            </w:r>
            <w:r w:rsidR="00706E58">
              <w:rPr>
                <w:color w:val="000000"/>
                <w:sz w:val="16"/>
                <w:szCs w:val="16"/>
              </w:rPr>
              <w:t xml:space="preserve">it authorizes any Economic Concentration transaction as provided in Article 19 bis </w:t>
            </w:r>
            <w:r w:rsidR="007919D2">
              <w:rPr>
                <w:color w:val="000000"/>
                <w:sz w:val="16"/>
                <w:szCs w:val="16"/>
              </w:rPr>
              <w:t>(</w:t>
            </w:r>
            <w:r w:rsidR="00706E58">
              <w:rPr>
                <w:color w:val="000000"/>
                <w:sz w:val="16"/>
                <w:szCs w:val="16"/>
              </w:rPr>
              <w:t>b</w:t>
            </w:r>
            <w:r w:rsidR="007919D2">
              <w:rPr>
                <w:color w:val="000000"/>
                <w:sz w:val="16"/>
                <w:szCs w:val="16"/>
              </w:rPr>
              <w:t>)</w:t>
            </w:r>
            <w:r w:rsidR="00706E58">
              <w:rPr>
                <w:color w:val="000000"/>
                <w:sz w:val="16"/>
                <w:szCs w:val="16"/>
              </w:rPr>
              <w:t xml:space="preserve"> of the ECL.</w:t>
            </w:r>
          </w:p>
          <w:p w14:paraId="00000177" w14:textId="5B023D06" w:rsidR="00F86B84" w:rsidRPr="00DD61AC" w:rsidRDefault="0028270D" w:rsidP="006A7634">
            <w:pPr>
              <w:spacing w:after="240" w:line="276" w:lineRule="auto"/>
              <w:ind w:left="107" w:right="180"/>
              <w:jc w:val="both"/>
              <w:rPr>
                <w:color w:val="000000"/>
                <w:sz w:val="16"/>
                <w:szCs w:val="16"/>
              </w:rPr>
            </w:pPr>
            <w:r w:rsidRPr="00DD61AC">
              <w:rPr>
                <w:color w:val="000000"/>
                <w:sz w:val="16"/>
                <w:szCs w:val="16"/>
              </w:rPr>
              <w:t xml:space="preserve">It is worth mentioning </w:t>
            </w:r>
            <w:r w:rsidR="007919D2">
              <w:rPr>
                <w:color w:val="000000"/>
                <w:sz w:val="16"/>
                <w:szCs w:val="16"/>
              </w:rPr>
              <w:t xml:space="preserve">that </w:t>
            </w:r>
            <w:r w:rsidRPr="00DD61AC">
              <w:rPr>
                <w:color w:val="000000"/>
                <w:sz w:val="16"/>
                <w:szCs w:val="16"/>
              </w:rPr>
              <w:t>there are many aspects related to the</w:t>
            </w:r>
            <w:r w:rsidR="0079609F" w:rsidRPr="00DD61AC">
              <w:rPr>
                <w:color w:val="000000"/>
                <w:sz w:val="16"/>
                <w:szCs w:val="16"/>
              </w:rPr>
              <w:t xml:space="preserve"> implementation</w:t>
            </w:r>
            <w:r w:rsidRPr="00DD61AC">
              <w:rPr>
                <w:color w:val="000000"/>
                <w:sz w:val="16"/>
                <w:szCs w:val="16"/>
              </w:rPr>
              <w:t xml:space="preserve"> of the new merger control regime under ECL</w:t>
            </w:r>
            <w:r w:rsidR="00F9096B" w:rsidRPr="00DD61AC">
              <w:rPr>
                <w:color w:val="000000"/>
                <w:sz w:val="16"/>
                <w:szCs w:val="16"/>
              </w:rPr>
              <w:t xml:space="preserve"> </w:t>
            </w:r>
            <w:r w:rsidR="007136E1" w:rsidRPr="00DD61AC">
              <w:rPr>
                <w:color w:val="000000"/>
                <w:sz w:val="16"/>
                <w:szCs w:val="16"/>
              </w:rPr>
              <w:t xml:space="preserve">are left to the Executive Regulations which were not amended yet to reflect the </w:t>
            </w:r>
            <w:r w:rsidR="007919D2">
              <w:rPr>
                <w:color w:val="000000"/>
                <w:sz w:val="16"/>
                <w:szCs w:val="16"/>
              </w:rPr>
              <w:t>r</w:t>
            </w:r>
            <w:r w:rsidR="007136E1" w:rsidRPr="00DD61AC">
              <w:rPr>
                <w:color w:val="000000"/>
                <w:sz w:val="16"/>
                <w:szCs w:val="16"/>
              </w:rPr>
              <w:t xml:space="preserve">ecent </w:t>
            </w:r>
            <w:r w:rsidR="007919D2">
              <w:rPr>
                <w:color w:val="000000"/>
                <w:sz w:val="16"/>
                <w:szCs w:val="16"/>
              </w:rPr>
              <w:t>a</w:t>
            </w:r>
            <w:r w:rsidR="007136E1" w:rsidRPr="00DD61AC">
              <w:rPr>
                <w:color w:val="000000"/>
                <w:sz w:val="16"/>
                <w:szCs w:val="16"/>
              </w:rPr>
              <w:t>mendments of the ECL</w:t>
            </w:r>
            <w:r w:rsidR="007919D2">
              <w:rPr>
                <w:color w:val="000000"/>
                <w:sz w:val="16"/>
                <w:szCs w:val="16"/>
              </w:rPr>
              <w:t xml:space="preserve"> that </w:t>
            </w:r>
            <w:r w:rsidR="00C36BE7">
              <w:rPr>
                <w:color w:val="000000"/>
                <w:sz w:val="16"/>
                <w:szCs w:val="16"/>
              </w:rPr>
              <w:t>were enacted in 2022</w:t>
            </w:r>
            <w:r w:rsidR="007136E1" w:rsidRPr="00DD61AC">
              <w:rPr>
                <w:color w:val="000000"/>
                <w:sz w:val="16"/>
                <w:szCs w:val="16"/>
              </w:rPr>
              <w:t>.</w:t>
            </w:r>
          </w:p>
        </w:tc>
      </w:tr>
      <w:tr w:rsidR="00F86B84" w14:paraId="60B27457" w14:textId="77777777" w:rsidTr="00477854">
        <w:trPr>
          <w:trHeight w:val="359"/>
        </w:trPr>
        <w:tc>
          <w:tcPr>
            <w:tcW w:w="2829" w:type="dxa"/>
            <w:gridSpan w:val="2"/>
          </w:tcPr>
          <w:p w14:paraId="0000017D" w14:textId="77777777" w:rsidR="00F86B84" w:rsidRDefault="00284838" w:rsidP="00C63D91">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Is the Competition Authority obliged to publish reasoned decisions to ensure transparency?</w:t>
            </w:r>
          </w:p>
        </w:tc>
        <w:tc>
          <w:tcPr>
            <w:tcW w:w="1216" w:type="dxa"/>
            <w:gridSpan w:val="2"/>
          </w:tcPr>
          <w:p w14:paraId="0000017F" w14:textId="46225BCD" w:rsidR="00F86B84" w:rsidRPr="00DD61AC" w:rsidRDefault="003B4532" w:rsidP="006A7634">
            <w:pPr>
              <w:pBdr>
                <w:top w:val="nil"/>
                <w:left w:val="nil"/>
                <w:bottom w:val="nil"/>
                <w:right w:val="nil"/>
                <w:between w:val="nil"/>
              </w:pBdr>
              <w:spacing w:line="276" w:lineRule="auto"/>
              <w:ind w:right="175"/>
              <w:jc w:val="center"/>
              <w:rPr>
                <w:color w:val="000000"/>
                <w:sz w:val="16"/>
                <w:szCs w:val="16"/>
              </w:rPr>
            </w:pPr>
            <w:r w:rsidRPr="00DD61AC">
              <w:rPr>
                <w:color w:val="000000"/>
                <w:sz w:val="16"/>
                <w:szCs w:val="16"/>
              </w:rPr>
              <w:t>Yes</w:t>
            </w:r>
          </w:p>
        </w:tc>
        <w:tc>
          <w:tcPr>
            <w:tcW w:w="5675" w:type="dxa"/>
            <w:gridSpan w:val="5"/>
          </w:tcPr>
          <w:p w14:paraId="5D48271B" w14:textId="77777777" w:rsidR="006A01C2" w:rsidRPr="00DD61AC" w:rsidRDefault="006A01C2" w:rsidP="006A7634">
            <w:pPr>
              <w:pBdr>
                <w:top w:val="nil"/>
                <w:left w:val="nil"/>
                <w:bottom w:val="nil"/>
                <w:right w:val="nil"/>
                <w:between w:val="nil"/>
              </w:pBdr>
              <w:spacing w:line="276" w:lineRule="auto"/>
              <w:ind w:left="108"/>
              <w:rPr>
                <w:color w:val="000000"/>
                <w:sz w:val="16"/>
                <w:szCs w:val="16"/>
              </w:rPr>
            </w:pPr>
          </w:p>
          <w:p w14:paraId="414BF5F5" w14:textId="560BBDED" w:rsidR="00D948C0" w:rsidRPr="00DD61AC" w:rsidRDefault="00D948C0" w:rsidP="006A7634">
            <w:pPr>
              <w:pBdr>
                <w:top w:val="nil"/>
                <w:left w:val="nil"/>
                <w:bottom w:val="nil"/>
                <w:right w:val="nil"/>
                <w:between w:val="nil"/>
              </w:pBdr>
              <w:spacing w:after="240" w:line="276" w:lineRule="auto"/>
              <w:ind w:left="107" w:right="180"/>
              <w:jc w:val="both"/>
              <w:rPr>
                <w:color w:val="000000"/>
                <w:sz w:val="16"/>
                <w:szCs w:val="16"/>
              </w:rPr>
            </w:pPr>
            <w:r w:rsidRPr="00DD61AC">
              <w:rPr>
                <w:color w:val="000000"/>
                <w:sz w:val="16"/>
                <w:szCs w:val="16"/>
              </w:rPr>
              <w:t xml:space="preserve">The Administrative Law in Egypt differentiates between the </w:t>
            </w:r>
            <w:r w:rsidR="00F4207B" w:rsidRPr="00DD61AC">
              <w:rPr>
                <w:color w:val="000000"/>
                <w:sz w:val="16"/>
                <w:szCs w:val="16"/>
              </w:rPr>
              <w:t xml:space="preserve">formal requirements for the issuance of an administrative decision </w:t>
            </w:r>
            <w:r w:rsidRPr="00DD61AC">
              <w:rPr>
                <w:color w:val="000000"/>
                <w:sz w:val="16"/>
                <w:szCs w:val="16"/>
              </w:rPr>
              <w:t xml:space="preserve">and the </w:t>
            </w:r>
            <w:r w:rsidR="00F4207B" w:rsidRPr="00DD61AC">
              <w:rPr>
                <w:color w:val="000000"/>
                <w:sz w:val="16"/>
                <w:szCs w:val="16"/>
              </w:rPr>
              <w:t xml:space="preserve">elements required for the </w:t>
            </w:r>
            <w:r w:rsidRPr="00DD61AC">
              <w:rPr>
                <w:color w:val="000000"/>
                <w:sz w:val="16"/>
                <w:szCs w:val="16"/>
              </w:rPr>
              <w:t>validity of the decisions</w:t>
            </w:r>
            <w:r w:rsidR="00F4207B" w:rsidRPr="00DD61AC">
              <w:rPr>
                <w:color w:val="000000"/>
                <w:sz w:val="16"/>
                <w:szCs w:val="16"/>
              </w:rPr>
              <w:t xml:space="preserve"> substantively</w:t>
            </w:r>
            <w:r w:rsidRPr="00DD61AC">
              <w:rPr>
                <w:color w:val="000000"/>
                <w:sz w:val="16"/>
                <w:szCs w:val="16"/>
              </w:rPr>
              <w:t xml:space="preserve">. With respect to the </w:t>
            </w:r>
            <w:r w:rsidR="00F4207B" w:rsidRPr="00DD61AC">
              <w:rPr>
                <w:color w:val="000000"/>
                <w:sz w:val="16"/>
                <w:szCs w:val="16"/>
              </w:rPr>
              <w:t xml:space="preserve">requirements for the </w:t>
            </w:r>
            <w:r w:rsidRPr="00DD61AC">
              <w:rPr>
                <w:color w:val="000000"/>
                <w:sz w:val="16"/>
                <w:szCs w:val="16"/>
              </w:rPr>
              <w:t>formal structure of the decision, the administration is not</w:t>
            </w:r>
            <w:r w:rsidR="00B3454B" w:rsidRPr="00DD61AC">
              <w:rPr>
                <w:color w:val="000000"/>
                <w:sz w:val="16"/>
                <w:szCs w:val="16"/>
              </w:rPr>
              <w:t>, generally,</w:t>
            </w:r>
            <w:r w:rsidRPr="00DD61AC">
              <w:rPr>
                <w:color w:val="000000"/>
                <w:sz w:val="16"/>
                <w:szCs w:val="16"/>
              </w:rPr>
              <w:t xml:space="preserve"> obliged to issue reasoned decisions (i.e., </w:t>
            </w:r>
            <w:r w:rsidR="00E046D8" w:rsidRPr="00DD61AC">
              <w:rPr>
                <w:color w:val="000000"/>
                <w:sz w:val="16"/>
                <w:szCs w:val="16"/>
              </w:rPr>
              <w:t>lists the</w:t>
            </w:r>
            <w:r w:rsidR="00C75E82" w:rsidRPr="00DD61AC">
              <w:rPr>
                <w:color w:val="000000"/>
                <w:sz w:val="16"/>
                <w:szCs w:val="16"/>
              </w:rPr>
              <w:t xml:space="preserve"> </w:t>
            </w:r>
            <w:r w:rsidRPr="00DD61AC">
              <w:rPr>
                <w:color w:val="000000"/>
                <w:sz w:val="16"/>
                <w:szCs w:val="16"/>
              </w:rPr>
              <w:t xml:space="preserve">reasons for </w:t>
            </w:r>
            <w:r w:rsidR="00C75E82" w:rsidRPr="00DD61AC">
              <w:rPr>
                <w:color w:val="000000"/>
                <w:sz w:val="16"/>
                <w:szCs w:val="16"/>
              </w:rPr>
              <w:t>its</w:t>
            </w:r>
            <w:r w:rsidRPr="00DD61AC">
              <w:rPr>
                <w:color w:val="000000"/>
                <w:sz w:val="16"/>
                <w:szCs w:val="16"/>
              </w:rPr>
              <w:t xml:space="preserve"> decision) as a formality </w:t>
            </w:r>
            <w:r w:rsidR="00315979" w:rsidRPr="00DD61AC">
              <w:rPr>
                <w:color w:val="000000"/>
                <w:sz w:val="16"/>
                <w:szCs w:val="16"/>
              </w:rPr>
              <w:t>required</w:t>
            </w:r>
            <w:r w:rsidRPr="00DD61AC">
              <w:rPr>
                <w:color w:val="000000"/>
                <w:sz w:val="16"/>
                <w:szCs w:val="16"/>
              </w:rPr>
              <w:t xml:space="preserve">; </w:t>
            </w:r>
            <w:r w:rsidRPr="00DD61AC">
              <w:rPr>
                <w:b/>
                <w:bCs/>
                <w:color w:val="000000"/>
                <w:sz w:val="16"/>
                <w:szCs w:val="16"/>
              </w:rPr>
              <w:t xml:space="preserve">unless there is an explicit provision under </w:t>
            </w:r>
            <w:r w:rsidR="00F4207B" w:rsidRPr="00DD61AC">
              <w:rPr>
                <w:b/>
                <w:bCs/>
                <w:color w:val="000000"/>
                <w:sz w:val="16"/>
                <w:szCs w:val="16"/>
              </w:rPr>
              <w:t>the</w:t>
            </w:r>
            <w:r w:rsidRPr="00DD61AC">
              <w:rPr>
                <w:b/>
                <w:bCs/>
                <w:color w:val="000000"/>
                <w:sz w:val="16"/>
                <w:szCs w:val="16"/>
              </w:rPr>
              <w:t xml:space="preserve"> </w:t>
            </w:r>
            <w:r w:rsidR="00E046D8" w:rsidRPr="00DD61AC">
              <w:rPr>
                <w:b/>
                <w:bCs/>
                <w:color w:val="000000"/>
                <w:sz w:val="16"/>
                <w:szCs w:val="16"/>
              </w:rPr>
              <w:t xml:space="preserve">applicable </w:t>
            </w:r>
            <w:r w:rsidRPr="00DD61AC">
              <w:rPr>
                <w:b/>
                <w:bCs/>
                <w:color w:val="000000"/>
                <w:sz w:val="16"/>
                <w:szCs w:val="16"/>
              </w:rPr>
              <w:t>law that imposes such obligation</w:t>
            </w:r>
            <w:r w:rsidR="00DD61AC">
              <w:rPr>
                <w:b/>
                <w:bCs/>
                <w:color w:val="000000"/>
                <w:sz w:val="16"/>
                <w:szCs w:val="16"/>
              </w:rPr>
              <w:t>.</w:t>
            </w:r>
          </w:p>
          <w:p w14:paraId="0CCB3905" w14:textId="41DA04F9" w:rsidR="006A3C17" w:rsidRPr="00A17BB6" w:rsidRDefault="00315979" w:rsidP="006A7634">
            <w:pPr>
              <w:pBdr>
                <w:top w:val="nil"/>
                <w:left w:val="nil"/>
                <w:bottom w:val="nil"/>
                <w:right w:val="nil"/>
                <w:between w:val="nil"/>
              </w:pBdr>
              <w:spacing w:line="276" w:lineRule="auto"/>
              <w:ind w:left="107" w:right="180"/>
              <w:jc w:val="both"/>
              <w:rPr>
                <w:color w:val="000000"/>
                <w:sz w:val="16"/>
                <w:szCs w:val="16"/>
              </w:rPr>
            </w:pPr>
            <w:r w:rsidRPr="00DD61AC">
              <w:rPr>
                <w:color w:val="000000"/>
                <w:sz w:val="16"/>
                <w:szCs w:val="16"/>
              </w:rPr>
              <w:t xml:space="preserve">Therefore, </w:t>
            </w:r>
            <w:r w:rsidR="004E7724">
              <w:rPr>
                <w:color w:val="000000"/>
                <w:sz w:val="16"/>
                <w:szCs w:val="16"/>
              </w:rPr>
              <w:t xml:space="preserve">only </w:t>
            </w:r>
            <w:r w:rsidRPr="00DD61AC">
              <w:rPr>
                <w:color w:val="000000"/>
                <w:sz w:val="16"/>
                <w:szCs w:val="16"/>
              </w:rPr>
              <w:t xml:space="preserve">in cases where the ECL provides that ECA’s decision shall be reasoned, ECA is obliged to </w:t>
            </w:r>
            <w:r w:rsidR="00E046D8" w:rsidRPr="00DD61AC">
              <w:rPr>
                <w:color w:val="000000"/>
                <w:sz w:val="16"/>
                <w:szCs w:val="16"/>
              </w:rPr>
              <w:t>include</w:t>
            </w:r>
            <w:r w:rsidRPr="00DD61AC">
              <w:rPr>
                <w:color w:val="000000"/>
                <w:sz w:val="16"/>
                <w:szCs w:val="16"/>
              </w:rPr>
              <w:t xml:space="preserve"> in the text of such decision</w:t>
            </w:r>
            <w:r w:rsidR="00163F0F" w:rsidRPr="00DD61AC">
              <w:rPr>
                <w:color w:val="000000"/>
                <w:sz w:val="16"/>
                <w:szCs w:val="16"/>
              </w:rPr>
              <w:t xml:space="preserve"> the</w:t>
            </w:r>
            <w:r w:rsidRPr="00DD61AC">
              <w:rPr>
                <w:color w:val="000000"/>
                <w:sz w:val="16"/>
                <w:szCs w:val="16"/>
              </w:rPr>
              <w:t xml:space="preserve"> reasons </w:t>
            </w:r>
            <w:r w:rsidR="00163F0F" w:rsidRPr="00DD61AC">
              <w:rPr>
                <w:color w:val="000000"/>
                <w:sz w:val="16"/>
                <w:szCs w:val="16"/>
              </w:rPr>
              <w:t xml:space="preserve">behind </w:t>
            </w:r>
            <w:r w:rsidR="00A17BB6">
              <w:rPr>
                <w:color w:val="000000"/>
                <w:sz w:val="16"/>
                <w:szCs w:val="16"/>
              </w:rPr>
              <w:t xml:space="preserve">its </w:t>
            </w:r>
            <w:r w:rsidR="00163F0F" w:rsidRPr="00DD61AC">
              <w:rPr>
                <w:color w:val="000000"/>
                <w:sz w:val="16"/>
                <w:szCs w:val="16"/>
              </w:rPr>
              <w:t xml:space="preserve">issuance of </w:t>
            </w:r>
            <w:r w:rsidR="00163F0F" w:rsidRPr="00DD61AC">
              <w:rPr>
                <w:color w:val="000000"/>
                <w:sz w:val="16"/>
                <w:szCs w:val="16"/>
              </w:rPr>
              <w:lastRenderedPageBreak/>
              <w:t>it</w:t>
            </w:r>
            <w:r w:rsidRPr="00DD61AC">
              <w:rPr>
                <w:color w:val="000000"/>
                <w:sz w:val="16"/>
                <w:szCs w:val="16"/>
              </w:rPr>
              <w:t>.</w:t>
            </w:r>
            <w:r w:rsidR="004E7724">
              <w:rPr>
                <w:color w:val="000000"/>
                <w:sz w:val="16"/>
                <w:szCs w:val="16"/>
              </w:rPr>
              <w:t xml:space="preserve"> </w:t>
            </w:r>
            <w:r w:rsidR="00A17BB6">
              <w:rPr>
                <w:color w:val="000000"/>
                <w:sz w:val="16"/>
                <w:szCs w:val="16"/>
              </w:rPr>
              <w:t>T</w:t>
            </w:r>
            <w:r w:rsidR="00542683" w:rsidRPr="00A17BB6">
              <w:rPr>
                <w:color w:val="000000"/>
                <w:sz w:val="16"/>
                <w:szCs w:val="16"/>
              </w:rPr>
              <w:t>he provisions of the ECL and its Executive Regulations</w:t>
            </w:r>
            <w:r w:rsidR="006743A1">
              <w:rPr>
                <w:color w:val="000000"/>
                <w:sz w:val="16"/>
                <w:szCs w:val="16"/>
              </w:rPr>
              <w:t xml:space="preserve"> explicitly provide that </w:t>
            </w:r>
            <w:r w:rsidR="00542683" w:rsidRPr="00A17BB6">
              <w:rPr>
                <w:color w:val="000000"/>
                <w:sz w:val="16"/>
                <w:szCs w:val="16"/>
              </w:rPr>
              <w:t xml:space="preserve">the following decisions shall be </w:t>
            </w:r>
            <w:r w:rsidR="00083C5E" w:rsidRPr="00A17BB6">
              <w:rPr>
                <w:color w:val="000000"/>
                <w:sz w:val="16"/>
                <w:szCs w:val="16"/>
              </w:rPr>
              <w:t>reasoned</w:t>
            </w:r>
            <w:r w:rsidR="006A3C17" w:rsidRPr="00A17BB6">
              <w:rPr>
                <w:color w:val="000000"/>
                <w:sz w:val="16"/>
                <w:szCs w:val="16"/>
              </w:rPr>
              <w:t>:</w:t>
            </w:r>
          </w:p>
          <w:p w14:paraId="52F309A1" w14:textId="060AFE96" w:rsidR="00A92F08" w:rsidRDefault="006A3C17" w:rsidP="006A7634">
            <w:pPr>
              <w:pStyle w:val="ListParagraph"/>
              <w:numPr>
                <w:ilvl w:val="0"/>
                <w:numId w:val="11"/>
              </w:numPr>
              <w:pBdr>
                <w:top w:val="nil"/>
                <w:left w:val="nil"/>
                <w:bottom w:val="nil"/>
                <w:right w:val="nil"/>
                <w:between w:val="nil"/>
              </w:pBdr>
              <w:spacing w:line="276" w:lineRule="auto"/>
              <w:ind w:left="357" w:right="180" w:hanging="180"/>
              <w:jc w:val="both"/>
              <w:rPr>
                <w:color w:val="000000"/>
                <w:sz w:val="16"/>
                <w:szCs w:val="16"/>
              </w:rPr>
            </w:pPr>
            <w:r w:rsidRPr="00A17BB6">
              <w:rPr>
                <w:color w:val="000000"/>
                <w:sz w:val="16"/>
                <w:szCs w:val="16"/>
              </w:rPr>
              <w:t xml:space="preserve">Upon completion of the examination and investigation </w:t>
            </w:r>
            <w:r w:rsidR="003A4E36" w:rsidRPr="00A17BB6">
              <w:rPr>
                <w:color w:val="000000"/>
                <w:sz w:val="16"/>
                <w:szCs w:val="16"/>
              </w:rPr>
              <w:t xml:space="preserve">of </w:t>
            </w:r>
            <w:r w:rsidR="00742657">
              <w:rPr>
                <w:color w:val="000000"/>
                <w:sz w:val="16"/>
                <w:szCs w:val="16"/>
              </w:rPr>
              <w:t xml:space="preserve">any </w:t>
            </w:r>
            <w:r w:rsidR="003A4E36" w:rsidRPr="00A17BB6">
              <w:rPr>
                <w:color w:val="000000"/>
                <w:sz w:val="16"/>
                <w:szCs w:val="16"/>
              </w:rPr>
              <w:t>complaint</w:t>
            </w:r>
            <w:r w:rsidR="00742657">
              <w:rPr>
                <w:color w:val="000000"/>
                <w:sz w:val="16"/>
                <w:szCs w:val="16"/>
              </w:rPr>
              <w:t xml:space="preserve"> submitted to ECA, </w:t>
            </w:r>
            <w:r w:rsidRPr="00A17BB6">
              <w:rPr>
                <w:color w:val="000000"/>
                <w:sz w:val="16"/>
                <w:szCs w:val="16"/>
              </w:rPr>
              <w:t>the concerned department at ECA</w:t>
            </w:r>
            <w:r w:rsidR="00742657">
              <w:rPr>
                <w:color w:val="000000"/>
                <w:sz w:val="16"/>
                <w:szCs w:val="16"/>
              </w:rPr>
              <w:t xml:space="preserve"> prese</w:t>
            </w:r>
            <w:r w:rsidR="00E9411F">
              <w:rPr>
                <w:color w:val="000000"/>
                <w:sz w:val="16"/>
                <w:szCs w:val="16"/>
              </w:rPr>
              <w:t>n</w:t>
            </w:r>
            <w:r w:rsidR="00742657">
              <w:rPr>
                <w:color w:val="000000"/>
                <w:sz w:val="16"/>
                <w:szCs w:val="16"/>
              </w:rPr>
              <w:t>ts the case</w:t>
            </w:r>
            <w:r w:rsidR="000C4133" w:rsidRPr="00A17BB6">
              <w:rPr>
                <w:color w:val="000000"/>
                <w:sz w:val="16"/>
                <w:szCs w:val="16"/>
              </w:rPr>
              <w:t xml:space="preserve"> to </w:t>
            </w:r>
            <w:r w:rsidR="00E046D8" w:rsidRPr="00A17BB6">
              <w:rPr>
                <w:color w:val="000000"/>
                <w:sz w:val="16"/>
                <w:szCs w:val="16"/>
              </w:rPr>
              <w:t>ECA</w:t>
            </w:r>
            <w:r w:rsidR="00A92F08" w:rsidRPr="00A17BB6">
              <w:rPr>
                <w:color w:val="000000"/>
                <w:sz w:val="16"/>
                <w:szCs w:val="16"/>
              </w:rPr>
              <w:t xml:space="preserve">’s Board of Directors </w:t>
            </w:r>
            <w:r w:rsidR="006A59AE" w:rsidRPr="00A17BB6">
              <w:rPr>
                <w:color w:val="000000"/>
                <w:sz w:val="16"/>
                <w:szCs w:val="16"/>
              </w:rPr>
              <w:t>to decide on whether to dismiss the case</w:t>
            </w:r>
            <w:r w:rsidR="00A92F08" w:rsidRPr="00A17BB6">
              <w:rPr>
                <w:color w:val="000000"/>
                <w:sz w:val="16"/>
                <w:szCs w:val="16"/>
              </w:rPr>
              <w:t xml:space="preserve"> or request further investigations</w:t>
            </w:r>
            <w:r w:rsidR="003A4E36" w:rsidRPr="00A17BB6">
              <w:rPr>
                <w:color w:val="000000"/>
                <w:sz w:val="16"/>
                <w:szCs w:val="16"/>
              </w:rPr>
              <w:t xml:space="preserve"> thereon</w:t>
            </w:r>
            <w:r w:rsidR="00A92F08" w:rsidRPr="00A17BB6">
              <w:rPr>
                <w:color w:val="000000"/>
                <w:sz w:val="16"/>
                <w:szCs w:val="16"/>
              </w:rPr>
              <w:t>.</w:t>
            </w:r>
            <w:r w:rsidRPr="00A17BB6">
              <w:rPr>
                <w:color w:val="000000"/>
                <w:sz w:val="16"/>
                <w:szCs w:val="16"/>
              </w:rPr>
              <w:t xml:space="preserve"> </w:t>
            </w:r>
            <w:r w:rsidR="00AA728C">
              <w:rPr>
                <w:color w:val="000000"/>
                <w:sz w:val="16"/>
                <w:szCs w:val="16"/>
              </w:rPr>
              <w:t>Pursuant to Article 40 of the Executive Regulations, t</w:t>
            </w:r>
            <w:r w:rsidR="00742657">
              <w:rPr>
                <w:color w:val="000000"/>
                <w:sz w:val="16"/>
                <w:szCs w:val="16"/>
              </w:rPr>
              <w:t xml:space="preserve">he Board’s decision in this respect </w:t>
            </w:r>
            <w:r w:rsidR="00A92F08" w:rsidRPr="00A17BB6">
              <w:rPr>
                <w:color w:val="000000"/>
                <w:sz w:val="16"/>
                <w:szCs w:val="16"/>
              </w:rPr>
              <w:t>must be resonated.</w:t>
            </w:r>
          </w:p>
          <w:p w14:paraId="63EB9701" w14:textId="519AB41F" w:rsidR="00E9411F" w:rsidRPr="00A17BB6" w:rsidRDefault="00E761FF" w:rsidP="006A7634">
            <w:pPr>
              <w:pStyle w:val="ListParagraph"/>
              <w:numPr>
                <w:ilvl w:val="0"/>
                <w:numId w:val="11"/>
              </w:numPr>
              <w:spacing w:after="240" w:line="276" w:lineRule="auto"/>
              <w:ind w:left="357" w:right="180" w:hanging="180"/>
              <w:jc w:val="both"/>
              <w:rPr>
                <w:color w:val="000000"/>
                <w:sz w:val="16"/>
                <w:szCs w:val="16"/>
              </w:rPr>
            </w:pPr>
            <w:r>
              <w:rPr>
                <w:color w:val="000000"/>
                <w:sz w:val="16"/>
                <w:szCs w:val="16"/>
              </w:rPr>
              <w:t>According to Article 9 of the ECL</w:t>
            </w:r>
            <w:r w:rsidR="006626CE" w:rsidRPr="006626CE">
              <w:rPr>
                <w:color w:val="000000"/>
                <w:sz w:val="16"/>
                <w:szCs w:val="16"/>
              </w:rPr>
              <w:t xml:space="preserve">, </w:t>
            </w:r>
            <w:r>
              <w:rPr>
                <w:color w:val="000000"/>
                <w:sz w:val="16"/>
                <w:szCs w:val="16"/>
              </w:rPr>
              <w:t>ECA</w:t>
            </w:r>
            <w:r w:rsidR="006626CE" w:rsidRPr="006626CE">
              <w:rPr>
                <w:color w:val="000000"/>
                <w:sz w:val="16"/>
                <w:szCs w:val="16"/>
              </w:rPr>
              <w:t xml:space="preserve"> may, upon request of the concerned parties, exempt some public utilities that are </w:t>
            </w:r>
            <w:r>
              <w:rPr>
                <w:color w:val="000000"/>
                <w:sz w:val="16"/>
                <w:szCs w:val="16"/>
              </w:rPr>
              <w:t xml:space="preserve">indirectly </w:t>
            </w:r>
            <w:r w:rsidR="006626CE" w:rsidRPr="006626CE">
              <w:rPr>
                <w:color w:val="000000"/>
                <w:sz w:val="16"/>
                <w:szCs w:val="16"/>
              </w:rPr>
              <w:t xml:space="preserve">managed by </w:t>
            </w:r>
            <w:r>
              <w:rPr>
                <w:color w:val="000000"/>
                <w:sz w:val="16"/>
                <w:szCs w:val="16"/>
              </w:rPr>
              <w:t xml:space="preserve">the state (through public or private companies, federations, or unions) </w:t>
            </w:r>
            <w:r w:rsidR="006626CE" w:rsidRPr="006626CE">
              <w:rPr>
                <w:color w:val="000000"/>
                <w:sz w:val="16"/>
                <w:szCs w:val="16"/>
              </w:rPr>
              <w:t xml:space="preserve">from the scope of ECL. </w:t>
            </w:r>
            <w:r w:rsidR="0071535F">
              <w:rPr>
                <w:color w:val="000000"/>
                <w:sz w:val="16"/>
                <w:szCs w:val="16"/>
              </w:rPr>
              <w:t xml:space="preserve">If ECA decides to reject any exemption request submitted to it, ECA’s </w:t>
            </w:r>
            <w:r w:rsidR="009E1D39">
              <w:rPr>
                <w:color w:val="000000"/>
                <w:sz w:val="16"/>
                <w:szCs w:val="16"/>
              </w:rPr>
              <w:t xml:space="preserve">rejection decision </w:t>
            </w:r>
            <w:r w:rsidR="0071535F">
              <w:rPr>
                <w:color w:val="000000"/>
                <w:sz w:val="16"/>
                <w:szCs w:val="16"/>
              </w:rPr>
              <w:t xml:space="preserve">must be reasoned. </w:t>
            </w:r>
          </w:p>
          <w:p w14:paraId="0C72A7B6" w14:textId="6C7926AE" w:rsidR="00990927" w:rsidRPr="00990927" w:rsidRDefault="00A92F08" w:rsidP="006A7634">
            <w:pPr>
              <w:pBdr>
                <w:top w:val="nil"/>
                <w:left w:val="nil"/>
                <w:bottom w:val="nil"/>
                <w:right w:val="nil"/>
                <w:between w:val="nil"/>
              </w:pBdr>
              <w:spacing w:after="240" w:line="276" w:lineRule="auto"/>
              <w:ind w:left="107" w:right="180"/>
              <w:jc w:val="both"/>
              <w:rPr>
                <w:color w:val="000000"/>
                <w:sz w:val="16"/>
                <w:szCs w:val="16"/>
              </w:rPr>
            </w:pPr>
            <w:r w:rsidRPr="00DD61AC">
              <w:rPr>
                <w:color w:val="000000"/>
                <w:sz w:val="16"/>
                <w:szCs w:val="16"/>
              </w:rPr>
              <w:t xml:space="preserve">As mentioned above, the Executive </w:t>
            </w:r>
            <w:r w:rsidR="009E1D39">
              <w:rPr>
                <w:color w:val="000000"/>
                <w:sz w:val="16"/>
                <w:szCs w:val="16"/>
              </w:rPr>
              <w:t>R</w:t>
            </w:r>
            <w:r w:rsidRPr="00DD61AC">
              <w:rPr>
                <w:color w:val="000000"/>
                <w:sz w:val="16"/>
                <w:szCs w:val="16"/>
              </w:rPr>
              <w:t xml:space="preserve">egulations are expected to be amended in the upcoming period. Therefore, more details about the form and structure of ECA’s decisions in </w:t>
            </w:r>
            <w:r w:rsidR="009E1D39">
              <w:rPr>
                <w:color w:val="000000"/>
                <w:sz w:val="16"/>
                <w:szCs w:val="16"/>
              </w:rPr>
              <w:t>merger control</w:t>
            </w:r>
            <w:r w:rsidR="009E1D39" w:rsidRPr="00DD61AC">
              <w:rPr>
                <w:color w:val="000000"/>
                <w:sz w:val="16"/>
                <w:szCs w:val="16"/>
              </w:rPr>
              <w:t xml:space="preserve"> </w:t>
            </w:r>
            <w:r w:rsidRPr="00DD61AC">
              <w:rPr>
                <w:color w:val="000000"/>
                <w:sz w:val="16"/>
                <w:szCs w:val="16"/>
              </w:rPr>
              <w:t>cases will be provided.</w:t>
            </w:r>
          </w:p>
          <w:p w14:paraId="19571874" w14:textId="77777777" w:rsidR="00990927" w:rsidRDefault="00990927" w:rsidP="006A7634">
            <w:pPr>
              <w:pBdr>
                <w:top w:val="nil"/>
                <w:left w:val="nil"/>
                <w:bottom w:val="nil"/>
                <w:right w:val="nil"/>
                <w:between w:val="nil"/>
              </w:pBdr>
              <w:spacing w:line="276" w:lineRule="auto"/>
              <w:ind w:left="108"/>
              <w:rPr>
                <w:i/>
                <w:color w:val="000000"/>
                <w:sz w:val="16"/>
                <w:szCs w:val="16"/>
              </w:rPr>
            </w:pPr>
            <w:r w:rsidRPr="00990927">
              <w:rPr>
                <w:i/>
                <w:color w:val="000000"/>
                <w:sz w:val="16"/>
                <w:szCs w:val="16"/>
              </w:rPr>
              <w:t>[Please introduce the relevant provisions]</w:t>
            </w:r>
          </w:p>
          <w:p w14:paraId="00000184" w14:textId="3A563C61" w:rsidR="00990927" w:rsidRPr="00990927" w:rsidRDefault="00990927" w:rsidP="006A7634">
            <w:pPr>
              <w:pBdr>
                <w:top w:val="nil"/>
                <w:left w:val="nil"/>
                <w:bottom w:val="nil"/>
                <w:right w:val="nil"/>
                <w:between w:val="nil"/>
              </w:pBdr>
              <w:spacing w:line="276" w:lineRule="auto"/>
              <w:ind w:left="108"/>
              <w:rPr>
                <w:i/>
                <w:color w:val="000000"/>
                <w:sz w:val="16"/>
                <w:szCs w:val="16"/>
              </w:rPr>
            </w:pPr>
          </w:p>
        </w:tc>
      </w:tr>
      <w:tr w:rsidR="00F86B84" w14:paraId="3926251E" w14:textId="77777777" w:rsidTr="00477854">
        <w:trPr>
          <w:trHeight w:val="539"/>
        </w:trPr>
        <w:tc>
          <w:tcPr>
            <w:tcW w:w="2829" w:type="dxa"/>
            <w:gridSpan w:val="2"/>
          </w:tcPr>
          <w:p w14:paraId="0000018B" w14:textId="2A05CFFE" w:rsidR="00F86B84" w:rsidRDefault="00284838" w:rsidP="00A17BB6">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lastRenderedPageBreak/>
              <w:t>Is there a provision of the national budget allocated by law to the Competition Authority to</w:t>
            </w:r>
            <w:r w:rsidR="003C3818">
              <w:rPr>
                <w:color w:val="000000"/>
                <w:sz w:val="16"/>
                <w:szCs w:val="16"/>
              </w:rPr>
              <w:t xml:space="preserve"> </w:t>
            </w:r>
            <w:r>
              <w:rPr>
                <w:color w:val="000000"/>
                <w:sz w:val="16"/>
                <w:szCs w:val="16"/>
              </w:rPr>
              <w:t>ensure its proper functioning?</w:t>
            </w:r>
          </w:p>
        </w:tc>
        <w:tc>
          <w:tcPr>
            <w:tcW w:w="1216" w:type="dxa"/>
            <w:gridSpan w:val="2"/>
          </w:tcPr>
          <w:p w14:paraId="0000018D" w14:textId="07707E02" w:rsidR="00F86B84" w:rsidRPr="00DD61AC" w:rsidRDefault="003B4532" w:rsidP="00A17BB6">
            <w:pPr>
              <w:pBdr>
                <w:top w:val="nil"/>
                <w:left w:val="nil"/>
                <w:bottom w:val="nil"/>
                <w:right w:val="nil"/>
                <w:between w:val="nil"/>
              </w:pBdr>
              <w:ind w:right="175"/>
              <w:jc w:val="center"/>
              <w:rPr>
                <w:color w:val="000000"/>
                <w:sz w:val="16"/>
                <w:szCs w:val="16"/>
              </w:rPr>
            </w:pPr>
            <w:r w:rsidRPr="00DD61AC">
              <w:rPr>
                <w:color w:val="000000"/>
                <w:sz w:val="16"/>
                <w:szCs w:val="16"/>
              </w:rPr>
              <w:t>Yes</w:t>
            </w:r>
          </w:p>
        </w:tc>
        <w:tc>
          <w:tcPr>
            <w:tcW w:w="5675" w:type="dxa"/>
            <w:gridSpan w:val="5"/>
          </w:tcPr>
          <w:p w14:paraId="137875C5" w14:textId="77777777" w:rsidR="00B35407" w:rsidRPr="00DD61AC" w:rsidRDefault="00B35407" w:rsidP="00990927">
            <w:pPr>
              <w:pBdr>
                <w:top w:val="nil"/>
                <w:left w:val="nil"/>
                <w:bottom w:val="nil"/>
                <w:right w:val="nil"/>
                <w:between w:val="nil"/>
              </w:pBdr>
              <w:spacing w:line="180" w:lineRule="auto"/>
              <w:ind w:right="179"/>
              <w:jc w:val="both"/>
              <w:rPr>
                <w:color w:val="000000"/>
                <w:sz w:val="16"/>
                <w:szCs w:val="16"/>
                <w:highlight w:val="yellow"/>
              </w:rPr>
            </w:pPr>
          </w:p>
          <w:p w14:paraId="55CE498E" w14:textId="544D8909" w:rsidR="003E07A7" w:rsidRPr="00A17BB6" w:rsidRDefault="003E07A7" w:rsidP="00990927">
            <w:pPr>
              <w:ind w:left="107" w:right="179"/>
              <w:jc w:val="both"/>
              <w:rPr>
                <w:color w:val="000000"/>
                <w:sz w:val="16"/>
                <w:szCs w:val="16"/>
              </w:rPr>
            </w:pPr>
            <w:r w:rsidRPr="00DD61AC">
              <w:rPr>
                <w:color w:val="000000"/>
                <w:sz w:val="16"/>
                <w:szCs w:val="16"/>
              </w:rPr>
              <w:t xml:space="preserve">According to Article 14 of the ECL, ECA shall have an </w:t>
            </w:r>
            <w:r w:rsidR="00B35407" w:rsidRPr="00DD61AC">
              <w:rPr>
                <w:color w:val="000000"/>
                <w:sz w:val="16"/>
                <w:szCs w:val="16"/>
              </w:rPr>
              <w:t>independent budget</w:t>
            </w:r>
            <w:r w:rsidRPr="00DD61AC">
              <w:rPr>
                <w:color w:val="000000"/>
                <w:sz w:val="16"/>
                <w:szCs w:val="16"/>
              </w:rPr>
              <w:t>. The funds of ECA’s budget are generated from</w:t>
            </w:r>
            <w:r w:rsidR="003D398A">
              <w:rPr>
                <w:color w:val="000000"/>
                <w:sz w:val="16"/>
                <w:szCs w:val="16"/>
              </w:rPr>
              <w:t xml:space="preserve"> different sources including</w:t>
            </w:r>
            <w:r w:rsidRPr="00DD61AC">
              <w:rPr>
                <w:color w:val="000000"/>
                <w:sz w:val="16"/>
                <w:szCs w:val="16"/>
              </w:rPr>
              <w:t xml:space="preserve"> </w:t>
            </w:r>
            <w:r w:rsidR="0098106A" w:rsidRPr="00A17BB6">
              <w:rPr>
                <w:color w:val="000000"/>
                <w:sz w:val="16"/>
                <w:szCs w:val="16"/>
              </w:rPr>
              <w:t>t</w:t>
            </w:r>
            <w:r w:rsidRPr="00A17BB6">
              <w:rPr>
                <w:color w:val="000000"/>
                <w:sz w:val="16"/>
                <w:szCs w:val="16"/>
              </w:rPr>
              <w:t xml:space="preserve">he funds that are </w:t>
            </w:r>
            <w:r w:rsidR="00B35407" w:rsidRPr="00A17BB6">
              <w:rPr>
                <w:color w:val="000000"/>
                <w:sz w:val="16"/>
                <w:szCs w:val="16"/>
              </w:rPr>
              <w:t>allocated directly from the State’s general budget</w:t>
            </w:r>
            <w:r w:rsidR="002F751D">
              <w:rPr>
                <w:color w:val="000000"/>
                <w:sz w:val="16"/>
                <w:szCs w:val="16"/>
              </w:rPr>
              <w:t>.</w:t>
            </w:r>
          </w:p>
          <w:p w14:paraId="47B304E7" w14:textId="77777777" w:rsidR="004963CA" w:rsidRPr="00DD61AC" w:rsidRDefault="004963CA" w:rsidP="00990927">
            <w:pPr>
              <w:ind w:right="179"/>
              <w:jc w:val="both"/>
              <w:rPr>
                <w:color w:val="000000"/>
                <w:sz w:val="16"/>
                <w:szCs w:val="16"/>
              </w:rPr>
            </w:pPr>
          </w:p>
          <w:p w14:paraId="2ECE4488" w14:textId="77777777" w:rsidR="004963CA" w:rsidRDefault="002F751D" w:rsidP="00990927">
            <w:pPr>
              <w:spacing w:after="240"/>
              <w:ind w:left="107" w:right="179"/>
              <w:jc w:val="both"/>
              <w:rPr>
                <w:color w:val="000000"/>
                <w:sz w:val="16"/>
                <w:szCs w:val="16"/>
              </w:rPr>
            </w:pPr>
            <w:r>
              <w:rPr>
                <w:color w:val="000000"/>
                <w:sz w:val="16"/>
                <w:szCs w:val="16"/>
              </w:rPr>
              <w:t xml:space="preserve">The budget allocated to </w:t>
            </w:r>
            <w:r w:rsidR="004963CA" w:rsidRPr="00DD61AC">
              <w:rPr>
                <w:color w:val="000000"/>
                <w:sz w:val="16"/>
                <w:szCs w:val="16"/>
              </w:rPr>
              <w:t xml:space="preserve">ECA </w:t>
            </w:r>
            <w:r>
              <w:rPr>
                <w:color w:val="000000"/>
                <w:sz w:val="16"/>
                <w:szCs w:val="16"/>
              </w:rPr>
              <w:t xml:space="preserve">for the fiscal year 2022/2023 </w:t>
            </w:r>
            <w:r w:rsidR="00A06488">
              <w:rPr>
                <w:color w:val="000000"/>
                <w:sz w:val="16"/>
                <w:szCs w:val="16"/>
              </w:rPr>
              <w:t xml:space="preserve">was </w:t>
            </w:r>
            <w:r w:rsidR="000A1E1A">
              <w:rPr>
                <w:color w:val="000000"/>
                <w:sz w:val="16"/>
                <w:szCs w:val="16"/>
              </w:rPr>
              <w:t>an amount of EGP 50,515,000 (</w:t>
            </w:r>
            <w:r w:rsidR="005A6D3D">
              <w:rPr>
                <w:color w:val="000000"/>
                <w:sz w:val="16"/>
                <w:szCs w:val="16"/>
              </w:rPr>
              <w:t>A</w:t>
            </w:r>
            <w:r w:rsidR="000A1E1A">
              <w:rPr>
                <w:color w:val="000000"/>
                <w:sz w:val="16"/>
                <w:szCs w:val="16"/>
              </w:rPr>
              <w:t>pproximately 1,640,000 USD)</w:t>
            </w:r>
            <w:r w:rsidR="004963CA" w:rsidRPr="00DD61AC">
              <w:rPr>
                <w:color w:val="000000"/>
                <w:sz w:val="16"/>
                <w:szCs w:val="16"/>
              </w:rPr>
              <w:t>.</w:t>
            </w:r>
          </w:p>
          <w:p w14:paraId="3A27E235" w14:textId="77777777" w:rsidR="00990927" w:rsidRPr="00990927" w:rsidRDefault="00990927" w:rsidP="00990927">
            <w:pPr>
              <w:pBdr>
                <w:top w:val="nil"/>
                <w:left w:val="nil"/>
                <w:bottom w:val="nil"/>
                <w:right w:val="nil"/>
                <w:between w:val="nil"/>
              </w:pBdr>
              <w:spacing w:line="276" w:lineRule="auto"/>
              <w:ind w:left="108" w:right="179"/>
              <w:jc w:val="both"/>
              <w:rPr>
                <w:i/>
                <w:color w:val="000000"/>
                <w:sz w:val="16"/>
                <w:szCs w:val="16"/>
              </w:rPr>
            </w:pPr>
            <w:r w:rsidRPr="00990927">
              <w:rPr>
                <w:i/>
                <w:color w:val="000000"/>
                <w:sz w:val="16"/>
                <w:szCs w:val="16"/>
              </w:rPr>
              <w:t>[Please introduce the relevant provisions and the budget assigned to the authority for the current year and the next if it is already approved]</w:t>
            </w:r>
          </w:p>
          <w:p w14:paraId="00000193" w14:textId="1C20BBB8" w:rsidR="00990927" w:rsidRPr="00DD61AC" w:rsidRDefault="00990927" w:rsidP="00990927">
            <w:pPr>
              <w:spacing w:after="240"/>
              <w:ind w:left="107" w:right="179"/>
              <w:jc w:val="both"/>
              <w:rPr>
                <w:color w:val="000000"/>
                <w:sz w:val="16"/>
                <w:szCs w:val="16"/>
              </w:rPr>
            </w:pPr>
          </w:p>
        </w:tc>
      </w:tr>
      <w:tr w:rsidR="00F86B84" w14:paraId="076ABEE0" w14:textId="77777777" w:rsidTr="00477854">
        <w:trPr>
          <w:trHeight w:val="361"/>
        </w:trPr>
        <w:tc>
          <w:tcPr>
            <w:tcW w:w="2829" w:type="dxa"/>
            <w:gridSpan w:val="2"/>
          </w:tcPr>
          <w:p w14:paraId="00000199" w14:textId="77777777" w:rsidR="00F86B84" w:rsidRDefault="00284838" w:rsidP="006C6464">
            <w:pPr>
              <w:pBdr>
                <w:top w:val="nil"/>
                <w:left w:val="nil"/>
                <w:bottom w:val="nil"/>
                <w:right w:val="nil"/>
                <w:between w:val="nil"/>
              </w:pBdr>
              <w:tabs>
                <w:tab w:val="left" w:pos="3360"/>
              </w:tabs>
              <w:spacing w:before="119"/>
              <w:ind w:left="107" w:right="263"/>
              <w:jc w:val="both"/>
              <w:rPr>
                <w:color w:val="000000"/>
                <w:sz w:val="16"/>
                <w:szCs w:val="16"/>
                <w:highlight w:val="cyan"/>
              </w:rPr>
            </w:pPr>
            <w:r>
              <w:rPr>
                <w:color w:val="000000"/>
                <w:sz w:val="16"/>
                <w:szCs w:val="16"/>
              </w:rPr>
              <w:t>Can the Competition Authority be financed by its own means (notification fees, fines, etc.)?</w:t>
            </w:r>
          </w:p>
        </w:tc>
        <w:tc>
          <w:tcPr>
            <w:tcW w:w="1216" w:type="dxa"/>
            <w:gridSpan w:val="2"/>
          </w:tcPr>
          <w:p w14:paraId="0000019B" w14:textId="25790532" w:rsidR="00F86B84" w:rsidRPr="00DD61AC" w:rsidRDefault="003B4532" w:rsidP="00A37564">
            <w:pPr>
              <w:pBdr>
                <w:top w:val="nil"/>
                <w:left w:val="nil"/>
                <w:bottom w:val="nil"/>
                <w:right w:val="nil"/>
                <w:between w:val="nil"/>
              </w:pBdr>
              <w:spacing w:before="1"/>
              <w:ind w:right="175"/>
              <w:jc w:val="center"/>
              <w:rPr>
                <w:color w:val="000000"/>
                <w:sz w:val="16"/>
                <w:szCs w:val="16"/>
                <w:highlight w:val="cyan"/>
              </w:rPr>
            </w:pPr>
            <w:r w:rsidRPr="00DD61AC">
              <w:rPr>
                <w:color w:val="000000"/>
                <w:sz w:val="16"/>
                <w:szCs w:val="16"/>
              </w:rPr>
              <w:t>Yes</w:t>
            </w:r>
          </w:p>
        </w:tc>
        <w:tc>
          <w:tcPr>
            <w:tcW w:w="5675" w:type="dxa"/>
            <w:gridSpan w:val="5"/>
            <w:shd w:val="clear" w:color="auto" w:fill="auto"/>
          </w:tcPr>
          <w:p w14:paraId="74189FF2" w14:textId="77777777" w:rsidR="00292D76" w:rsidRDefault="00292D76" w:rsidP="00DE0994">
            <w:pPr>
              <w:pBdr>
                <w:top w:val="nil"/>
                <w:left w:val="nil"/>
                <w:bottom w:val="nil"/>
                <w:right w:val="nil"/>
                <w:between w:val="nil"/>
              </w:pBdr>
              <w:spacing w:line="180" w:lineRule="auto"/>
              <w:ind w:left="108"/>
              <w:rPr>
                <w:color w:val="000000"/>
                <w:sz w:val="16"/>
                <w:szCs w:val="16"/>
                <w:highlight w:val="yellow"/>
              </w:rPr>
            </w:pPr>
          </w:p>
          <w:p w14:paraId="35F62266" w14:textId="77777777" w:rsidR="004963CA" w:rsidRPr="00DD61AC" w:rsidRDefault="004963CA" w:rsidP="00DE0994">
            <w:pPr>
              <w:pBdr>
                <w:top w:val="nil"/>
                <w:left w:val="nil"/>
                <w:bottom w:val="nil"/>
                <w:right w:val="nil"/>
                <w:between w:val="nil"/>
              </w:pBdr>
              <w:spacing w:line="180" w:lineRule="auto"/>
              <w:ind w:left="108"/>
              <w:rPr>
                <w:color w:val="000000"/>
                <w:sz w:val="16"/>
                <w:szCs w:val="16"/>
              </w:rPr>
            </w:pPr>
          </w:p>
          <w:p w14:paraId="22AE5EEF" w14:textId="0D626A02" w:rsidR="00A72022" w:rsidRPr="00DD61AC" w:rsidRDefault="0075106D" w:rsidP="00990927">
            <w:pPr>
              <w:spacing w:line="276" w:lineRule="auto"/>
              <w:ind w:left="178" w:right="179"/>
              <w:jc w:val="both"/>
              <w:rPr>
                <w:color w:val="000000"/>
                <w:sz w:val="16"/>
                <w:szCs w:val="16"/>
              </w:rPr>
            </w:pPr>
            <w:r>
              <w:rPr>
                <w:color w:val="000000"/>
                <w:sz w:val="16"/>
                <w:szCs w:val="16"/>
              </w:rPr>
              <w:t>Pursuant to Article 14 of the ECL, t</w:t>
            </w:r>
            <w:r w:rsidR="00A72022" w:rsidRPr="00DD61AC">
              <w:rPr>
                <w:color w:val="000000"/>
                <w:sz w:val="16"/>
                <w:szCs w:val="16"/>
              </w:rPr>
              <w:t>he funds of ECA’s budget are generated from the following</w:t>
            </w:r>
            <w:r w:rsidR="009675E8">
              <w:rPr>
                <w:color w:val="000000"/>
                <w:sz w:val="16"/>
                <w:szCs w:val="16"/>
              </w:rPr>
              <w:t xml:space="preserve"> sources</w:t>
            </w:r>
            <w:r w:rsidR="00A72022" w:rsidRPr="00DD61AC">
              <w:rPr>
                <w:color w:val="000000"/>
                <w:sz w:val="16"/>
                <w:szCs w:val="16"/>
              </w:rPr>
              <w:t>:</w:t>
            </w:r>
          </w:p>
          <w:p w14:paraId="167CC14E" w14:textId="0727682B" w:rsidR="00A72022" w:rsidRPr="00990927" w:rsidRDefault="00990927" w:rsidP="00990927">
            <w:pPr>
              <w:spacing w:line="276" w:lineRule="auto"/>
              <w:ind w:left="88" w:right="179" w:firstLine="90"/>
              <w:jc w:val="both"/>
              <w:rPr>
                <w:color w:val="000000"/>
                <w:sz w:val="16"/>
                <w:szCs w:val="16"/>
              </w:rPr>
            </w:pPr>
            <w:r>
              <w:rPr>
                <w:color w:val="000000"/>
                <w:sz w:val="16"/>
                <w:szCs w:val="16"/>
              </w:rPr>
              <w:t>T</w:t>
            </w:r>
            <w:r w:rsidR="00A72022" w:rsidRPr="00990927">
              <w:rPr>
                <w:color w:val="000000"/>
                <w:sz w:val="16"/>
                <w:szCs w:val="16"/>
              </w:rPr>
              <w:t>he funds that are allocated directly from the State’s general budget;</w:t>
            </w:r>
          </w:p>
          <w:p w14:paraId="4B1095F1" w14:textId="17BFB84C" w:rsidR="00A72022" w:rsidRPr="00990927" w:rsidRDefault="00990927" w:rsidP="00990927">
            <w:pPr>
              <w:spacing w:line="276" w:lineRule="auto"/>
              <w:ind w:left="178" w:right="179"/>
              <w:jc w:val="both"/>
              <w:rPr>
                <w:color w:val="000000"/>
                <w:sz w:val="16"/>
                <w:szCs w:val="16"/>
              </w:rPr>
            </w:pPr>
            <w:r>
              <w:rPr>
                <w:color w:val="000000"/>
                <w:sz w:val="16"/>
                <w:szCs w:val="16"/>
              </w:rPr>
              <w:t>G</w:t>
            </w:r>
            <w:r w:rsidR="00A72022" w:rsidRPr="00990927">
              <w:rPr>
                <w:color w:val="000000"/>
                <w:sz w:val="16"/>
                <w:szCs w:val="16"/>
              </w:rPr>
              <w:t>rants, donations, and other financial sources accepted by ECA’s Board of Directors and that not contradict with its goals; and</w:t>
            </w:r>
            <w:r>
              <w:rPr>
                <w:color w:val="000000"/>
                <w:sz w:val="16"/>
                <w:szCs w:val="16"/>
              </w:rPr>
              <w:t>;</w:t>
            </w:r>
          </w:p>
          <w:p w14:paraId="565518C3" w14:textId="72B346F6" w:rsidR="00A72022" w:rsidRDefault="00A72022" w:rsidP="00990927">
            <w:pPr>
              <w:pStyle w:val="ListParagraph"/>
              <w:spacing w:line="276" w:lineRule="auto"/>
              <w:ind w:left="178" w:right="179"/>
              <w:jc w:val="both"/>
              <w:rPr>
                <w:color w:val="000000"/>
                <w:sz w:val="16"/>
                <w:szCs w:val="16"/>
              </w:rPr>
            </w:pPr>
            <w:r w:rsidRPr="00DD61AC">
              <w:rPr>
                <w:color w:val="000000"/>
                <w:sz w:val="16"/>
                <w:szCs w:val="16"/>
              </w:rPr>
              <w:t>The revenues earned from the fees paid to ECA in accordance with the ECL provisions.</w:t>
            </w:r>
          </w:p>
          <w:p w14:paraId="62B64054" w14:textId="77777777" w:rsidR="00990927" w:rsidRDefault="00990927" w:rsidP="00990927">
            <w:pPr>
              <w:pStyle w:val="ListParagraph"/>
              <w:spacing w:line="276" w:lineRule="auto"/>
              <w:ind w:left="178" w:right="179"/>
              <w:jc w:val="both"/>
              <w:rPr>
                <w:color w:val="000000"/>
                <w:sz w:val="16"/>
                <w:szCs w:val="16"/>
              </w:rPr>
            </w:pPr>
          </w:p>
          <w:p w14:paraId="35E3795A" w14:textId="77777777" w:rsidR="00990927" w:rsidRPr="00990927" w:rsidRDefault="00990927" w:rsidP="00990927">
            <w:pPr>
              <w:pBdr>
                <w:top w:val="nil"/>
                <w:left w:val="nil"/>
                <w:bottom w:val="nil"/>
                <w:right w:val="nil"/>
                <w:between w:val="nil"/>
              </w:pBdr>
              <w:spacing w:line="276" w:lineRule="auto"/>
              <w:ind w:left="178" w:right="179"/>
              <w:rPr>
                <w:i/>
                <w:color w:val="000000"/>
                <w:sz w:val="16"/>
                <w:szCs w:val="16"/>
              </w:rPr>
            </w:pPr>
            <w:r w:rsidRPr="00990927">
              <w:rPr>
                <w:i/>
                <w:color w:val="000000"/>
                <w:sz w:val="16"/>
                <w:szCs w:val="16"/>
              </w:rPr>
              <w:t>[Please introduce the relevant provisions and mention the means by which the authority can be financed on its own]</w:t>
            </w:r>
          </w:p>
          <w:p w14:paraId="08FA3DD2" w14:textId="77777777" w:rsidR="00990927" w:rsidRPr="00990927" w:rsidRDefault="00990927" w:rsidP="00990927">
            <w:pPr>
              <w:ind w:right="180"/>
              <w:jc w:val="both"/>
              <w:rPr>
                <w:color w:val="000000"/>
                <w:sz w:val="16"/>
                <w:szCs w:val="16"/>
              </w:rPr>
            </w:pPr>
          </w:p>
          <w:p w14:paraId="000001A0" w14:textId="1B135FF8" w:rsidR="004963CA" w:rsidRPr="00DD61AC" w:rsidRDefault="004963CA" w:rsidP="00DE0994">
            <w:pPr>
              <w:pBdr>
                <w:top w:val="nil"/>
                <w:left w:val="nil"/>
                <w:bottom w:val="nil"/>
                <w:right w:val="nil"/>
                <w:between w:val="nil"/>
              </w:pBdr>
              <w:spacing w:line="180" w:lineRule="auto"/>
              <w:ind w:left="108"/>
              <w:rPr>
                <w:color w:val="000000"/>
                <w:sz w:val="16"/>
                <w:szCs w:val="16"/>
              </w:rPr>
            </w:pPr>
          </w:p>
        </w:tc>
      </w:tr>
      <w:tr w:rsidR="00F86B84" w14:paraId="25295C16" w14:textId="77777777" w:rsidTr="00477854">
        <w:trPr>
          <w:trHeight w:val="463"/>
        </w:trPr>
        <w:tc>
          <w:tcPr>
            <w:tcW w:w="9720" w:type="dxa"/>
            <w:gridSpan w:val="9"/>
            <w:shd w:val="clear" w:color="auto" w:fill="B9A989"/>
          </w:tcPr>
          <w:p w14:paraId="000001A6" w14:textId="77777777" w:rsidR="00F86B84" w:rsidRPr="00DD61AC" w:rsidRDefault="00284838">
            <w:pPr>
              <w:pBdr>
                <w:top w:val="nil"/>
                <w:left w:val="nil"/>
                <w:bottom w:val="nil"/>
                <w:right w:val="nil"/>
                <w:between w:val="nil"/>
              </w:pBdr>
              <w:spacing w:before="119"/>
              <w:ind w:left="3059" w:right="3051"/>
              <w:jc w:val="center"/>
              <w:rPr>
                <w:b/>
                <w:color w:val="000000"/>
                <w:sz w:val="16"/>
                <w:szCs w:val="16"/>
              </w:rPr>
            </w:pPr>
            <w:r w:rsidRPr="00DD61AC">
              <w:rPr>
                <w:b/>
                <w:smallCaps/>
                <w:color w:val="000000"/>
                <w:sz w:val="16"/>
                <w:szCs w:val="16"/>
              </w:rPr>
              <w:t>Governance of the Competition Authority</w:t>
            </w:r>
          </w:p>
        </w:tc>
      </w:tr>
      <w:tr w:rsidR="00F86B84" w14:paraId="3EBE811F" w14:textId="77777777" w:rsidTr="00477854">
        <w:trPr>
          <w:trHeight w:val="360"/>
        </w:trPr>
        <w:tc>
          <w:tcPr>
            <w:tcW w:w="2829" w:type="dxa"/>
            <w:gridSpan w:val="2"/>
          </w:tcPr>
          <w:p w14:paraId="000001B2" w14:textId="77777777" w:rsidR="00F86B84" w:rsidRDefault="00284838" w:rsidP="006C6464">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Is the Competition Authority governed by a single chairman or by a collegiate body?</w:t>
            </w:r>
          </w:p>
        </w:tc>
        <w:tc>
          <w:tcPr>
            <w:tcW w:w="6891" w:type="dxa"/>
            <w:gridSpan w:val="7"/>
          </w:tcPr>
          <w:p w14:paraId="7CE2A7BC" w14:textId="77777777" w:rsidR="00292D76" w:rsidRDefault="00292D76">
            <w:pPr>
              <w:pBdr>
                <w:top w:val="nil"/>
                <w:left w:val="nil"/>
                <w:bottom w:val="nil"/>
                <w:right w:val="nil"/>
                <w:between w:val="nil"/>
              </w:pBdr>
              <w:spacing w:before="1"/>
              <w:ind w:left="107"/>
              <w:rPr>
                <w:color w:val="000000"/>
                <w:sz w:val="16"/>
                <w:szCs w:val="16"/>
                <w:highlight w:val="yellow"/>
              </w:rPr>
            </w:pPr>
          </w:p>
          <w:p w14:paraId="30137A9A" w14:textId="77777777" w:rsidR="008F7B27" w:rsidRPr="00DD61AC" w:rsidRDefault="008F7B27" w:rsidP="00990927">
            <w:pPr>
              <w:spacing w:line="276" w:lineRule="auto"/>
              <w:ind w:left="107" w:right="179"/>
              <w:jc w:val="both"/>
              <w:rPr>
                <w:color w:val="000000"/>
                <w:sz w:val="16"/>
                <w:szCs w:val="16"/>
              </w:rPr>
            </w:pPr>
            <w:r>
              <w:rPr>
                <w:color w:val="000000"/>
                <w:sz w:val="16"/>
                <w:szCs w:val="16"/>
              </w:rPr>
              <w:t xml:space="preserve">ECA is </w:t>
            </w:r>
            <w:r w:rsidRPr="00DD61AC">
              <w:rPr>
                <w:color w:val="000000"/>
                <w:sz w:val="16"/>
                <w:szCs w:val="16"/>
              </w:rPr>
              <w:t>managed by a Board of Directors</w:t>
            </w:r>
            <w:r>
              <w:rPr>
                <w:color w:val="000000"/>
                <w:sz w:val="16"/>
                <w:szCs w:val="16"/>
              </w:rPr>
              <w:t xml:space="preserve">. </w:t>
            </w:r>
            <w:r w:rsidRPr="00DD61AC">
              <w:rPr>
                <w:color w:val="000000"/>
                <w:sz w:val="16"/>
                <w:szCs w:val="16"/>
              </w:rPr>
              <w:t>Currently, the ECA’s Board of Directors is composed of the following members:</w:t>
            </w:r>
          </w:p>
          <w:p w14:paraId="765329E7" w14:textId="585A7015" w:rsidR="008F7B27" w:rsidRPr="00DD61AC" w:rsidRDefault="008F7B27" w:rsidP="00990927">
            <w:pPr>
              <w:pStyle w:val="ListParagraph"/>
              <w:numPr>
                <w:ilvl w:val="0"/>
                <w:numId w:val="4"/>
              </w:numPr>
              <w:spacing w:line="276" w:lineRule="auto"/>
              <w:ind w:right="179" w:hanging="264"/>
              <w:jc w:val="both"/>
              <w:rPr>
                <w:color w:val="000000"/>
                <w:sz w:val="16"/>
                <w:szCs w:val="16"/>
              </w:rPr>
            </w:pPr>
            <w:r>
              <w:rPr>
                <w:color w:val="000000"/>
                <w:sz w:val="16"/>
                <w:szCs w:val="16"/>
              </w:rPr>
              <w:t>a</w:t>
            </w:r>
            <w:r w:rsidRPr="00DD61AC">
              <w:rPr>
                <w:color w:val="000000"/>
                <w:sz w:val="16"/>
                <w:szCs w:val="16"/>
              </w:rPr>
              <w:t xml:space="preserve"> full-time Chairperson;</w:t>
            </w:r>
          </w:p>
          <w:p w14:paraId="6F7B7974" w14:textId="331BE6A4" w:rsidR="008F7B27" w:rsidRPr="00DD61AC" w:rsidRDefault="00131B6B" w:rsidP="00990927">
            <w:pPr>
              <w:pStyle w:val="ListParagraph"/>
              <w:numPr>
                <w:ilvl w:val="0"/>
                <w:numId w:val="4"/>
              </w:numPr>
              <w:spacing w:line="276" w:lineRule="auto"/>
              <w:ind w:right="179" w:hanging="264"/>
              <w:jc w:val="both"/>
              <w:rPr>
                <w:color w:val="000000"/>
                <w:sz w:val="16"/>
                <w:szCs w:val="16"/>
              </w:rPr>
            </w:pPr>
            <w:r>
              <w:rPr>
                <w:color w:val="000000"/>
                <w:sz w:val="16"/>
                <w:szCs w:val="16"/>
              </w:rPr>
              <w:t xml:space="preserve">a </w:t>
            </w:r>
            <w:r w:rsidR="008F7B27">
              <w:rPr>
                <w:color w:val="000000"/>
                <w:sz w:val="16"/>
                <w:szCs w:val="16"/>
              </w:rPr>
              <w:t>c</w:t>
            </w:r>
            <w:r w:rsidR="008F7B27" w:rsidRPr="00DD61AC">
              <w:rPr>
                <w:color w:val="000000"/>
                <w:sz w:val="16"/>
                <w:szCs w:val="16"/>
              </w:rPr>
              <w:t>ounselor from the Egyptian State Council;</w:t>
            </w:r>
          </w:p>
          <w:p w14:paraId="6EEF3EC4" w14:textId="77777777" w:rsidR="008F7B27" w:rsidRPr="00DD61AC" w:rsidRDefault="008F7B27" w:rsidP="00990927">
            <w:pPr>
              <w:pStyle w:val="ListParagraph"/>
              <w:numPr>
                <w:ilvl w:val="0"/>
                <w:numId w:val="4"/>
              </w:numPr>
              <w:spacing w:line="276" w:lineRule="auto"/>
              <w:ind w:right="179" w:hanging="264"/>
              <w:jc w:val="both"/>
              <w:rPr>
                <w:color w:val="000000"/>
                <w:sz w:val="16"/>
                <w:szCs w:val="16"/>
              </w:rPr>
            </w:pPr>
            <w:r>
              <w:rPr>
                <w:color w:val="000000"/>
                <w:sz w:val="16"/>
                <w:szCs w:val="16"/>
              </w:rPr>
              <w:t>t</w:t>
            </w:r>
            <w:r w:rsidRPr="00DD61AC">
              <w:rPr>
                <w:color w:val="000000"/>
                <w:sz w:val="16"/>
                <w:szCs w:val="16"/>
              </w:rPr>
              <w:t>hree specialists and experts in the fields of economy and law;</w:t>
            </w:r>
          </w:p>
          <w:p w14:paraId="6B47C722" w14:textId="5FF2DADF" w:rsidR="008F7B27" w:rsidRPr="00DD61AC" w:rsidRDefault="008F7B27" w:rsidP="00990927">
            <w:pPr>
              <w:pStyle w:val="ListParagraph"/>
              <w:numPr>
                <w:ilvl w:val="0"/>
                <w:numId w:val="4"/>
              </w:numPr>
              <w:spacing w:line="276" w:lineRule="auto"/>
              <w:ind w:right="179" w:hanging="264"/>
              <w:jc w:val="both"/>
              <w:rPr>
                <w:color w:val="000000"/>
                <w:sz w:val="16"/>
                <w:szCs w:val="16"/>
              </w:rPr>
            </w:pPr>
            <w:r>
              <w:rPr>
                <w:color w:val="000000"/>
                <w:sz w:val="16"/>
                <w:szCs w:val="16"/>
              </w:rPr>
              <w:t>t</w:t>
            </w:r>
            <w:r w:rsidRPr="00DD61AC">
              <w:rPr>
                <w:color w:val="000000"/>
                <w:sz w:val="16"/>
                <w:szCs w:val="16"/>
              </w:rPr>
              <w:t>wo members representing the concerned ministries;</w:t>
            </w:r>
          </w:p>
          <w:p w14:paraId="3BAF4CC7" w14:textId="77777777" w:rsidR="008F7B27" w:rsidRPr="00DD61AC" w:rsidRDefault="008F7B27" w:rsidP="00990927">
            <w:pPr>
              <w:pStyle w:val="ListParagraph"/>
              <w:numPr>
                <w:ilvl w:val="0"/>
                <w:numId w:val="4"/>
              </w:numPr>
              <w:spacing w:line="276" w:lineRule="auto"/>
              <w:ind w:right="179" w:hanging="264"/>
              <w:jc w:val="both"/>
              <w:rPr>
                <w:color w:val="000000"/>
                <w:sz w:val="16"/>
                <w:szCs w:val="16"/>
              </w:rPr>
            </w:pPr>
            <w:r>
              <w:rPr>
                <w:color w:val="000000"/>
                <w:sz w:val="16"/>
                <w:szCs w:val="16"/>
              </w:rPr>
              <w:t>a</w:t>
            </w:r>
            <w:r w:rsidRPr="00DD61AC">
              <w:rPr>
                <w:color w:val="000000"/>
                <w:sz w:val="16"/>
                <w:szCs w:val="16"/>
              </w:rPr>
              <w:t xml:space="preserve"> member representing the Federation of Egyptian Chambers of Commerce;</w:t>
            </w:r>
          </w:p>
          <w:p w14:paraId="4F2137A6" w14:textId="77777777" w:rsidR="008F7B27" w:rsidRPr="00DD61AC" w:rsidRDefault="008F7B27" w:rsidP="00990927">
            <w:pPr>
              <w:pStyle w:val="ListParagraph"/>
              <w:numPr>
                <w:ilvl w:val="0"/>
                <w:numId w:val="4"/>
              </w:numPr>
              <w:spacing w:line="276" w:lineRule="auto"/>
              <w:ind w:right="179" w:hanging="264"/>
              <w:jc w:val="both"/>
              <w:rPr>
                <w:color w:val="000000"/>
                <w:sz w:val="16"/>
                <w:szCs w:val="16"/>
              </w:rPr>
            </w:pPr>
            <w:r>
              <w:rPr>
                <w:color w:val="000000"/>
                <w:sz w:val="16"/>
                <w:szCs w:val="16"/>
              </w:rPr>
              <w:t>a</w:t>
            </w:r>
            <w:r w:rsidRPr="00DD61AC">
              <w:rPr>
                <w:color w:val="000000"/>
                <w:sz w:val="16"/>
                <w:szCs w:val="16"/>
              </w:rPr>
              <w:t xml:space="preserve"> member representing the Federation of Egyptian Industries; and</w:t>
            </w:r>
          </w:p>
          <w:p w14:paraId="4860AE7A" w14:textId="77777777" w:rsidR="008F7B27" w:rsidRPr="00DD61AC" w:rsidRDefault="008F7B27" w:rsidP="00990927">
            <w:pPr>
              <w:pStyle w:val="ListParagraph"/>
              <w:numPr>
                <w:ilvl w:val="0"/>
                <w:numId w:val="4"/>
              </w:numPr>
              <w:spacing w:line="276" w:lineRule="auto"/>
              <w:ind w:right="179" w:hanging="264"/>
              <w:jc w:val="both"/>
              <w:rPr>
                <w:color w:val="000000"/>
                <w:sz w:val="16"/>
                <w:szCs w:val="16"/>
              </w:rPr>
            </w:pPr>
            <w:r w:rsidRPr="00DD61AC">
              <w:rPr>
                <w:color w:val="000000"/>
                <w:sz w:val="16"/>
                <w:szCs w:val="16"/>
              </w:rPr>
              <w:t>A member representing the Federation of Consumer Protection.</w:t>
            </w:r>
          </w:p>
          <w:p w14:paraId="401249A0" w14:textId="77777777" w:rsidR="008F7B27" w:rsidRPr="00DD61AC" w:rsidRDefault="008F7B27" w:rsidP="00990927">
            <w:pPr>
              <w:spacing w:line="276" w:lineRule="auto"/>
              <w:ind w:right="179"/>
              <w:jc w:val="both"/>
              <w:rPr>
                <w:color w:val="000000"/>
                <w:sz w:val="16"/>
                <w:szCs w:val="16"/>
              </w:rPr>
            </w:pPr>
          </w:p>
          <w:p w14:paraId="7A981984" w14:textId="77777777" w:rsidR="001B2339" w:rsidRDefault="008F7B27" w:rsidP="00990927">
            <w:pPr>
              <w:pBdr>
                <w:top w:val="nil"/>
                <w:left w:val="nil"/>
                <w:bottom w:val="nil"/>
                <w:right w:val="nil"/>
                <w:between w:val="nil"/>
              </w:pBdr>
              <w:spacing w:after="240" w:line="276" w:lineRule="auto"/>
              <w:ind w:left="113" w:right="179"/>
              <w:jc w:val="both"/>
              <w:rPr>
                <w:color w:val="000000"/>
                <w:sz w:val="16"/>
                <w:szCs w:val="16"/>
              </w:rPr>
            </w:pPr>
            <w:r w:rsidRPr="00DD61AC">
              <w:rPr>
                <w:color w:val="000000"/>
                <w:sz w:val="16"/>
                <w:szCs w:val="16"/>
              </w:rPr>
              <w:t>In addition, the ECA should have a full-time executive director. The executive director attends all the meetings of the Board of Directors; however, the executive director does not have voting rights in the Board meetings.</w:t>
            </w:r>
          </w:p>
          <w:p w14:paraId="3817E00A" w14:textId="77777777" w:rsidR="00990927" w:rsidRPr="00990927" w:rsidRDefault="00990927" w:rsidP="00990927">
            <w:pPr>
              <w:pBdr>
                <w:top w:val="nil"/>
                <w:left w:val="nil"/>
                <w:bottom w:val="nil"/>
                <w:right w:val="nil"/>
                <w:between w:val="nil"/>
              </w:pBdr>
              <w:spacing w:before="1" w:after="240" w:line="276" w:lineRule="auto"/>
              <w:ind w:left="107" w:right="179"/>
              <w:jc w:val="both"/>
              <w:rPr>
                <w:i/>
                <w:color w:val="000000"/>
                <w:sz w:val="16"/>
                <w:szCs w:val="16"/>
              </w:rPr>
            </w:pPr>
            <w:r w:rsidRPr="00990927">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14:paraId="000001B5" w14:textId="352F81EC" w:rsidR="00990927" w:rsidRPr="00DD61AC" w:rsidRDefault="00990927" w:rsidP="00990927">
            <w:pPr>
              <w:pBdr>
                <w:top w:val="nil"/>
                <w:left w:val="nil"/>
                <w:bottom w:val="nil"/>
                <w:right w:val="nil"/>
                <w:between w:val="nil"/>
              </w:pBdr>
              <w:spacing w:after="240"/>
              <w:ind w:left="113" w:right="179"/>
              <w:jc w:val="both"/>
              <w:rPr>
                <w:color w:val="000000"/>
                <w:sz w:val="16"/>
                <w:szCs w:val="16"/>
              </w:rPr>
            </w:pPr>
          </w:p>
        </w:tc>
      </w:tr>
      <w:tr w:rsidR="00F86B84" w14:paraId="2D6C66E4" w14:textId="77777777" w:rsidTr="00477854">
        <w:trPr>
          <w:trHeight w:val="179"/>
        </w:trPr>
        <w:tc>
          <w:tcPr>
            <w:tcW w:w="2829" w:type="dxa"/>
            <w:gridSpan w:val="2"/>
          </w:tcPr>
          <w:p w14:paraId="000001BF" w14:textId="77777777" w:rsidR="00F86B84" w:rsidRDefault="00284838" w:rsidP="006C6464">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lastRenderedPageBreak/>
              <w:t xml:space="preserve">How are the members of the Authority’s directive organ chosen? </w:t>
            </w:r>
          </w:p>
        </w:tc>
        <w:tc>
          <w:tcPr>
            <w:tcW w:w="6891" w:type="dxa"/>
            <w:gridSpan w:val="7"/>
          </w:tcPr>
          <w:p w14:paraId="0B439533" w14:textId="77777777" w:rsidR="001B2339" w:rsidRPr="00DD61AC" w:rsidRDefault="001B2339" w:rsidP="00990927">
            <w:pPr>
              <w:pBdr>
                <w:top w:val="nil"/>
                <w:left w:val="nil"/>
                <w:bottom w:val="nil"/>
                <w:right w:val="nil"/>
                <w:between w:val="nil"/>
              </w:pBdr>
              <w:spacing w:line="160" w:lineRule="auto"/>
              <w:rPr>
                <w:color w:val="000000"/>
                <w:sz w:val="16"/>
                <w:szCs w:val="16"/>
              </w:rPr>
            </w:pPr>
          </w:p>
          <w:p w14:paraId="75E6587A" w14:textId="4E47BABE" w:rsidR="00131B6B" w:rsidRPr="00DD61AC" w:rsidRDefault="00131B6B" w:rsidP="00990927">
            <w:pPr>
              <w:tabs>
                <w:tab w:val="left" w:pos="6707"/>
              </w:tabs>
              <w:spacing w:line="276" w:lineRule="auto"/>
              <w:ind w:left="107" w:right="180"/>
              <w:jc w:val="both"/>
              <w:rPr>
                <w:color w:val="000000"/>
                <w:sz w:val="16"/>
                <w:szCs w:val="16"/>
              </w:rPr>
            </w:pPr>
            <w:r>
              <w:rPr>
                <w:color w:val="000000"/>
                <w:sz w:val="16"/>
                <w:szCs w:val="16"/>
              </w:rPr>
              <w:t>ECA’s Board members are elected in the following manner</w:t>
            </w:r>
            <w:r w:rsidRPr="00DD61AC">
              <w:rPr>
                <w:color w:val="000000"/>
                <w:sz w:val="16"/>
                <w:szCs w:val="16"/>
              </w:rPr>
              <w:t>:</w:t>
            </w:r>
          </w:p>
          <w:p w14:paraId="20DD2B18" w14:textId="681E5D1C" w:rsidR="00131B6B" w:rsidRPr="00DD61AC" w:rsidRDefault="00131B6B" w:rsidP="00990927">
            <w:pPr>
              <w:pStyle w:val="ListParagraph"/>
              <w:numPr>
                <w:ilvl w:val="0"/>
                <w:numId w:val="32"/>
              </w:numPr>
              <w:tabs>
                <w:tab w:val="left" w:pos="6707"/>
              </w:tabs>
              <w:spacing w:line="276" w:lineRule="auto"/>
              <w:ind w:right="180" w:hanging="264"/>
              <w:jc w:val="both"/>
              <w:rPr>
                <w:color w:val="000000"/>
                <w:sz w:val="16"/>
                <w:szCs w:val="16"/>
              </w:rPr>
            </w:pPr>
            <w:r>
              <w:rPr>
                <w:color w:val="000000"/>
                <w:sz w:val="16"/>
                <w:szCs w:val="16"/>
              </w:rPr>
              <w:t>The Prime Minister appoints ECA’s Chairperson.</w:t>
            </w:r>
          </w:p>
          <w:p w14:paraId="5FCB0B69" w14:textId="7C838F84" w:rsidR="00131B6B" w:rsidRPr="00DD61AC" w:rsidRDefault="00131B6B" w:rsidP="00990927">
            <w:pPr>
              <w:pStyle w:val="ListParagraph"/>
              <w:numPr>
                <w:ilvl w:val="0"/>
                <w:numId w:val="32"/>
              </w:numPr>
              <w:tabs>
                <w:tab w:val="left" w:pos="6707"/>
              </w:tabs>
              <w:spacing w:line="276" w:lineRule="auto"/>
              <w:ind w:right="180" w:hanging="264"/>
              <w:jc w:val="both"/>
              <w:rPr>
                <w:color w:val="000000"/>
                <w:sz w:val="16"/>
                <w:szCs w:val="16"/>
              </w:rPr>
            </w:pPr>
            <w:r>
              <w:rPr>
                <w:color w:val="000000"/>
                <w:sz w:val="16"/>
                <w:szCs w:val="16"/>
              </w:rPr>
              <w:t xml:space="preserve">The President of the State Council elects the </w:t>
            </w:r>
            <w:r w:rsidR="004B359A">
              <w:rPr>
                <w:color w:val="000000"/>
                <w:sz w:val="16"/>
                <w:szCs w:val="16"/>
              </w:rPr>
              <w:t>c</w:t>
            </w:r>
            <w:r w:rsidRPr="00DD61AC">
              <w:rPr>
                <w:color w:val="000000"/>
                <w:sz w:val="16"/>
                <w:szCs w:val="16"/>
              </w:rPr>
              <w:t xml:space="preserve">ounselor </w:t>
            </w:r>
            <w:r w:rsidR="00CD0095">
              <w:rPr>
                <w:color w:val="000000"/>
                <w:sz w:val="16"/>
                <w:szCs w:val="16"/>
              </w:rPr>
              <w:t>who is going to be a Board member at ECA.</w:t>
            </w:r>
          </w:p>
          <w:p w14:paraId="0B81B73B" w14:textId="52E41B7C" w:rsidR="00131B6B" w:rsidRPr="00DD61AC" w:rsidRDefault="00CD0095" w:rsidP="00990927">
            <w:pPr>
              <w:pStyle w:val="ListParagraph"/>
              <w:numPr>
                <w:ilvl w:val="0"/>
                <w:numId w:val="32"/>
              </w:numPr>
              <w:tabs>
                <w:tab w:val="left" w:pos="6707"/>
              </w:tabs>
              <w:spacing w:line="276" w:lineRule="auto"/>
              <w:ind w:right="180" w:hanging="264"/>
              <w:jc w:val="both"/>
              <w:rPr>
                <w:color w:val="000000"/>
                <w:sz w:val="16"/>
                <w:szCs w:val="16"/>
              </w:rPr>
            </w:pPr>
            <w:r>
              <w:rPr>
                <w:color w:val="000000"/>
                <w:sz w:val="16"/>
                <w:szCs w:val="16"/>
              </w:rPr>
              <w:t xml:space="preserve">ECA’s Chairperson nominates a number of </w:t>
            </w:r>
            <w:r w:rsidR="00131B6B">
              <w:rPr>
                <w:color w:val="000000"/>
                <w:sz w:val="16"/>
                <w:szCs w:val="16"/>
              </w:rPr>
              <w:t>t</w:t>
            </w:r>
            <w:r w:rsidR="00131B6B" w:rsidRPr="00DD61AC">
              <w:rPr>
                <w:color w:val="000000"/>
                <w:sz w:val="16"/>
                <w:szCs w:val="16"/>
              </w:rPr>
              <w:t>hree specialists and experts in the fields of economy and law</w:t>
            </w:r>
            <w:r>
              <w:rPr>
                <w:color w:val="000000"/>
                <w:sz w:val="16"/>
                <w:szCs w:val="16"/>
              </w:rPr>
              <w:t xml:space="preserve"> to be Board members.</w:t>
            </w:r>
          </w:p>
          <w:p w14:paraId="6F438635" w14:textId="77777777" w:rsidR="00D87DF4" w:rsidRDefault="00CD0095" w:rsidP="00990927">
            <w:pPr>
              <w:pStyle w:val="ListParagraph"/>
              <w:numPr>
                <w:ilvl w:val="0"/>
                <w:numId w:val="32"/>
              </w:numPr>
              <w:tabs>
                <w:tab w:val="left" w:pos="6707"/>
              </w:tabs>
              <w:spacing w:line="276" w:lineRule="auto"/>
              <w:ind w:right="180" w:hanging="264"/>
              <w:jc w:val="both"/>
              <w:rPr>
                <w:color w:val="000000"/>
                <w:sz w:val="16"/>
                <w:szCs w:val="16"/>
              </w:rPr>
            </w:pPr>
            <w:r>
              <w:rPr>
                <w:color w:val="000000"/>
                <w:sz w:val="16"/>
                <w:szCs w:val="16"/>
              </w:rPr>
              <w:t xml:space="preserve">The Prime Minister nominates the </w:t>
            </w:r>
            <w:r w:rsidR="00131B6B">
              <w:rPr>
                <w:color w:val="000000"/>
                <w:sz w:val="16"/>
                <w:szCs w:val="16"/>
              </w:rPr>
              <w:t>t</w:t>
            </w:r>
            <w:r w:rsidR="00131B6B" w:rsidRPr="00DD61AC">
              <w:rPr>
                <w:color w:val="000000"/>
                <w:sz w:val="16"/>
                <w:szCs w:val="16"/>
              </w:rPr>
              <w:t>wo members representing the concerned ministries</w:t>
            </w:r>
            <w:r>
              <w:rPr>
                <w:color w:val="000000"/>
                <w:sz w:val="16"/>
                <w:szCs w:val="16"/>
              </w:rPr>
              <w:t xml:space="preserve"> in ECA’s Board of Directors.</w:t>
            </w:r>
          </w:p>
          <w:p w14:paraId="2B94426B" w14:textId="766FA8A2" w:rsidR="00131B6B" w:rsidRDefault="00D87DF4" w:rsidP="00990927">
            <w:pPr>
              <w:pStyle w:val="ListParagraph"/>
              <w:numPr>
                <w:ilvl w:val="0"/>
                <w:numId w:val="32"/>
              </w:numPr>
              <w:tabs>
                <w:tab w:val="left" w:pos="6707"/>
              </w:tabs>
              <w:spacing w:line="276" w:lineRule="auto"/>
              <w:ind w:right="180" w:hanging="264"/>
              <w:jc w:val="both"/>
              <w:rPr>
                <w:color w:val="000000"/>
                <w:sz w:val="16"/>
                <w:szCs w:val="16"/>
              </w:rPr>
            </w:pPr>
            <w:r>
              <w:rPr>
                <w:color w:val="000000"/>
                <w:sz w:val="16"/>
                <w:szCs w:val="16"/>
              </w:rPr>
              <w:t>Each of t</w:t>
            </w:r>
            <w:r w:rsidRPr="00D87DF4">
              <w:rPr>
                <w:color w:val="000000"/>
                <w:sz w:val="16"/>
                <w:szCs w:val="16"/>
              </w:rPr>
              <w:t xml:space="preserve">he three </w:t>
            </w:r>
            <w:r>
              <w:rPr>
                <w:color w:val="000000"/>
                <w:sz w:val="16"/>
                <w:szCs w:val="16"/>
              </w:rPr>
              <w:t xml:space="preserve">remaining </w:t>
            </w:r>
            <w:r w:rsidRPr="00D87DF4">
              <w:rPr>
                <w:color w:val="000000"/>
                <w:sz w:val="16"/>
                <w:szCs w:val="16"/>
              </w:rPr>
              <w:t>members</w:t>
            </w:r>
            <w:r w:rsidR="00C12948">
              <w:rPr>
                <w:color w:val="000000"/>
                <w:sz w:val="16"/>
                <w:szCs w:val="16"/>
              </w:rPr>
              <w:t>,</w:t>
            </w:r>
            <w:r w:rsidRPr="00D87DF4">
              <w:rPr>
                <w:color w:val="000000"/>
                <w:sz w:val="16"/>
                <w:szCs w:val="16"/>
              </w:rPr>
              <w:t xml:space="preserve"> who represent </w:t>
            </w:r>
            <w:r w:rsidR="00C12948">
              <w:rPr>
                <w:color w:val="000000"/>
                <w:sz w:val="16"/>
                <w:szCs w:val="16"/>
              </w:rPr>
              <w:t>specific</w:t>
            </w:r>
            <w:r w:rsidRPr="00D87DF4">
              <w:rPr>
                <w:color w:val="000000"/>
                <w:sz w:val="16"/>
                <w:szCs w:val="16"/>
              </w:rPr>
              <w:t xml:space="preserve"> federations in ECA’s Board of Directors</w:t>
            </w:r>
            <w:r w:rsidR="00C12948">
              <w:rPr>
                <w:color w:val="000000"/>
                <w:sz w:val="16"/>
                <w:szCs w:val="16"/>
              </w:rPr>
              <w:t>,</w:t>
            </w:r>
            <w:r>
              <w:rPr>
                <w:color w:val="000000"/>
                <w:sz w:val="16"/>
                <w:szCs w:val="16"/>
              </w:rPr>
              <w:t xml:space="preserve"> </w:t>
            </w:r>
            <w:r w:rsidRPr="00D87DF4">
              <w:rPr>
                <w:color w:val="000000"/>
                <w:sz w:val="16"/>
                <w:szCs w:val="16"/>
              </w:rPr>
              <w:t>is chosen by the federation he/she represents.</w:t>
            </w:r>
          </w:p>
          <w:p w14:paraId="11A5C4BF" w14:textId="77777777" w:rsidR="00CC6C1C" w:rsidRPr="006C6464" w:rsidRDefault="00CC6C1C" w:rsidP="00990927">
            <w:pPr>
              <w:pStyle w:val="ListParagraph"/>
              <w:tabs>
                <w:tab w:val="left" w:pos="6707"/>
              </w:tabs>
              <w:spacing w:line="276" w:lineRule="auto"/>
              <w:ind w:left="467" w:right="180"/>
              <w:jc w:val="both"/>
              <w:rPr>
                <w:color w:val="000000"/>
                <w:sz w:val="16"/>
                <w:szCs w:val="16"/>
              </w:rPr>
            </w:pPr>
          </w:p>
          <w:p w14:paraId="45A2ED0F" w14:textId="737CF321" w:rsidR="00131B6B" w:rsidRDefault="00131B6B" w:rsidP="00990927">
            <w:pPr>
              <w:pBdr>
                <w:top w:val="nil"/>
                <w:left w:val="nil"/>
                <w:bottom w:val="nil"/>
                <w:right w:val="nil"/>
                <w:between w:val="nil"/>
              </w:pBdr>
              <w:tabs>
                <w:tab w:val="left" w:pos="6707"/>
              </w:tabs>
              <w:spacing w:before="1" w:line="276" w:lineRule="auto"/>
              <w:ind w:left="107"/>
              <w:rPr>
                <w:color w:val="000000"/>
                <w:sz w:val="16"/>
                <w:szCs w:val="16"/>
              </w:rPr>
            </w:pPr>
            <w:r w:rsidRPr="00DD61AC">
              <w:rPr>
                <w:color w:val="000000"/>
                <w:sz w:val="16"/>
                <w:szCs w:val="16"/>
              </w:rPr>
              <w:t xml:space="preserve">In addition, </w:t>
            </w:r>
            <w:r w:rsidR="00CC6C1C">
              <w:rPr>
                <w:color w:val="000000"/>
                <w:sz w:val="16"/>
                <w:szCs w:val="16"/>
              </w:rPr>
              <w:t>the executive director is appointed by ECA’s Chairperson</w:t>
            </w:r>
            <w:r w:rsidRPr="00DD61AC">
              <w:rPr>
                <w:color w:val="000000"/>
                <w:sz w:val="16"/>
                <w:szCs w:val="16"/>
              </w:rPr>
              <w:t>.</w:t>
            </w:r>
          </w:p>
          <w:p w14:paraId="1B882078" w14:textId="50524939" w:rsidR="00990927" w:rsidRDefault="00990927" w:rsidP="00990927">
            <w:pPr>
              <w:pBdr>
                <w:top w:val="nil"/>
                <w:left w:val="nil"/>
                <w:bottom w:val="nil"/>
                <w:right w:val="nil"/>
                <w:between w:val="nil"/>
              </w:pBdr>
              <w:tabs>
                <w:tab w:val="left" w:pos="6707"/>
              </w:tabs>
              <w:spacing w:before="1" w:line="276" w:lineRule="auto"/>
              <w:ind w:left="107"/>
              <w:rPr>
                <w:color w:val="000000"/>
                <w:sz w:val="16"/>
                <w:szCs w:val="16"/>
              </w:rPr>
            </w:pPr>
          </w:p>
          <w:p w14:paraId="69CEA888" w14:textId="77777777" w:rsidR="00990927" w:rsidRPr="00990927" w:rsidRDefault="00990927" w:rsidP="00990927">
            <w:pPr>
              <w:pBdr>
                <w:top w:val="nil"/>
                <w:left w:val="nil"/>
                <w:bottom w:val="nil"/>
                <w:right w:val="nil"/>
                <w:between w:val="nil"/>
              </w:pBdr>
              <w:tabs>
                <w:tab w:val="left" w:pos="6707"/>
              </w:tabs>
              <w:spacing w:line="276" w:lineRule="auto"/>
              <w:ind w:left="108"/>
              <w:rPr>
                <w:i/>
                <w:color w:val="000000"/>
                <w:sz w:val="16"/>
                <w:szCs w:val="16"/>
              </w:rPr>
            </w:pPr>
            <w:r w:rsidRPr="00990927">
              <w:rPr>
                <w:i/>
                <w:color w:val="000000"/>
                <w:sz w:val="16"/>
                <w:szCs w:val="16"/>
              </w:rPr>
              <w:t>[Please describe the electing process for choosing the members of the directive organ. Include relevant provisions; mention the branch government involved in this process]</w:t>
            </w:r>
          </w:p>
          <w:p w14:paraId="7FD0014B" w14:textId="77777777" w:rsidR="00990927" w:rsidRPr="00DD61AC" w:rsidRDefault="00990927" w:rsidP="00131B6B">
            <w:pPr>
              <w:pBdr>
                <w:top w:val="nil"/>
                <w:left w:val="nil"/>
                <w:bottom w:val="nil"/>
                <w:right w:val="nil"/>
                <w:between w:val="nil"/>
              </w:pBdr>
              <w:spacing w:before="1"/>
              <w:ind w:left="107"/>
              <w:rPr>
                <w:color w:val="000000"/>
                <w:sz w:val="16"/>
                <w:szCs w:val="16"/>
              </w:rPr>
            </w:pPr>
          </w:p>
          <w:p w14:paraId="000001C2" w14:textId="7F3B4DD9" w:rsidR="001B2339" w:rsidRPr="00DD61AC" w:rsidRDefault="001B2339" w:rsidP="006C6464">
            <w:pPr>
              <w:pBdr>
                <w:top w:val="nil"/>
                <w:left w:val="nil"/>
                <w:bottom w:val="nil"/>
                <w:right w:val="nil"/>
                <w:between w:val="nil"/>
              </w:pBdr>
              <w:spacing w:before="1"/>
              <w:ind w:left="107"/>
              <w:rPr>
                <w:color w:val="000000"/>
                <w:sz w:val="16"/>
                <w:szCs w:val="16"/>
              </w:rPr>
            </w:pPr>
          </w:p>
        </w:tc>
      </w:tr>
      <w:tr w:rsidR="00F86B84" w14:paraId="32B4107F" w14:textId="77777777" w:rsidTr="00477854">
        <w:trPr>
          <w:trHeight w:val="360"/>
        </w:trPr>
        <w:tc>
          <w:tcPr>
            <w:tcW w:w="2829" w:type="dxa"/>
            <w:gridSpan w:val="2"/>
          </w:tcPr>
          <w:p w14:paraId="000001CC" w14:textId="77777777" w:rsidR="00F86B84" w:rsidRDefault="00284838" w:rsidP="006C6464">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Is there a fixed period during which removal is prohibited?</w:t>
            </w:r>
          </w:p>
        </w:tc>
        <w:tc>
          <w:tcPr>
            <w:tcW w:w="535" w:type="dxa"/>
          </w:tcPr>
          <w:p w14:paraId="000001CE" w14:textId="77777777" w:rsidR="00F86B84" w:rsidRDefault="00284838">
            <w:pPr>
              <w:pBdr>
                <w:top w:val="nil"/>
                <w:left w:val="nil"/>
                <w:bottom w:val="nil"/>
                <w:right w:val="nil"/>
                <w:between w:val="nil"/>
              </w:pBdr>
              <w:ind w:right="140"/>
              <w:jc w:val="center"/>
              <w:rPr>
                <w:color w:val="000000"/>
                <w:sz w:val="16"/>
                <w:szCs w:val="16"/>
              </w:rPr>
            </w:pPr>
            <w:r>
              <w:rPr>
                <w:color w:val="000000"/>
                <w:sz w:val="16"/>
                <w:szCs w:val="16"/>
              </w:rPr>
              <w:t>No</w:t>
            </w:r>
          </w:p>
        </w:tc>
        <w:tc>
          <w:tcPr>
            <w:tcW w:w="6356" w:type="dxa"/>
            <w:gridSpan w:val="6"/>
          </w:tcPr>
          <w:p w14:paraId="56984CEC" w14:textId="73DFD520" w:rsidR="00C702CE" w:rsidRPr="00990927" w:rsidRDefault="00C173BA" w:rsidP="00990927">
            <w:pPr>
              <w:pBdr>
                <w:top w:val="nil"/>
                <w:left w:val="nil"/>
                <w:bottom w:val="nil"/>
                <w:right w:val="nil"/>
                <w:between w:val="nil"/>
              </w:pBdr>
              <w:spacing w:after="240" w:line="276" w:lineRule="auto"/>
              <w:ind w:left="141" w:right="179"/>
              <w:jc w:val="both"/>
              <w:rPr>
                <w:color w:val="000000"/>
                <w:sz w:val="16"/>
                <w:szCs w:val="16"/>
              </w:rPr>
            </w:pPr>
            <w:r w:rsidRPr="00990927">
              <w:rPr>
                <w:color w:val="000000"/>
                <w:sz w:val="16"/>
                <w:szCs w:val="16"/>
              </w:rPr>
              <w:t xml:space="preserve">According to Article 12 of the ECL, the members of ECA’s Board of Directors are appointed for a </w:t>
            </w:r>
            <w:r w:rsidR="00557332" w:rsidRPr="00990927">
              <w:rPr>
                <w:color w:val="000000"/>
                <w:sz w:val="16"/>
                <w:szCs w:val="16"/>
              </w:rPr>
              <w:t>four-year</w:t>
            </w:r>
            <w:r w:rsidRPr="00990927">
              <w:rPr>
                <w:color w:val="000000"/>
                <w:sz w:val="16"/>
                <w:szCs w:val="16"/>
              </w:rPr>
              <w:t xml:space="preserve"> term. </w:t>
            </w:r>
          </w:p>
          <w:p w14:paraId="7C66D146" w14:textId="2372E708" w:rsidR="00347471" w:rsidRPr="00990927" w:rsidRDefault="00C173BA" w:rsidP="00990927">
            <w:pPr>
              <w:pBdr>
                <w:top w:val="nil"/>
                <w:left w:val="nil"/>
                <w:bottom w:val="nil"/>
                <w:right w:val="nil"/>
                <w:between w:val="nil"/>
              </w:pBdr>
              <w:spacing w:line="276" w:lineRule="auto"/>
              <w:ind w:left="107" w:right="179"/>
              <w:jc w:val="both"/>
              <w:rPr>
                <w:color w:val="000000"/>
                <w:sz w:val="16"/>
                <w:szCs w:val="16"/>
              </w:rPr>
            </w:pPr>
            <w:r w:rsidRPr="00990927">
              <w:rPr>
                <w:color w:val="000000"/>
                <w:sz w:val="16"/>
                <w:szCs w:val="16"/>
              </w:rPr>
              <w:t xml:space="preserve">There is no specific period during which removal or dismissal of any of ECA’s Board members is prohibited. Article 12 of the ECL provides that </w:t>
            </w:r>
            <w:r w:rsidR="00347471" w:rsidRPr="00990927">
              <w:rPr>
                <w:color w:val="000000"/>
                <w:sz w:val="16"/>
                <w:szCs w:val="16"/>
              </w:rPr>
              <w:t xml:space="preserve">no </w:t>
            </w:r>
            <w:r w:rsidRPr="00990927">
              <w:rPr>
                <w:color w:val="000000"/>
                <w:sz w:val="16"/>
                <w:szCs w:val="16"/>
              </w:rPr>
              <w:t xml:space="preserve">Board </w:t>
            </w:r>
            <w:r w:rsidR="00347471" w:rsidRPr="00990927">
              <w:rPr>
                <w:color w:val="000000"/>
                <w:sz w:val="16"/>
                <w:szCs w:val="16"/>
              </w:rPr>
              <w:t>member shall be removed</w:t>
            </w:r>
            <w:r w:rsidRPr="00990927">
              <w:rPr>
                <w:color w:val="000000"/>
                <w:sz w:val="16"/>
                <w:szCs w:val="16"/>
              </w:rPr>
              <w:t xml:space="preserve"> or dismissed </w:t>
            </w:r>
            <w:r w:rsidR="0091434B" w:rsidRPr="00990927">
              <w:rPr>
                <w:color w:val="000000"/>
                <w:sz w:val="16"/>
                <w:szCs w:val="16"/>
              </w:rPr>
              <w:t xml:space="preserve">except </w:t>
            </w:r>
            <w:r w:rsidR="00347471" w:rsidRPr="00990927">
              <w:rPr>
                <w:color w:val="000000"/>
                <w:sz w:val="16"/>
                <w:szCs w:val="16"/>
              </w:rPr>
              <w:t>only if:</w:t>
            </w:r>
          </w:p>
          <w:p w14:paraId="7020801F" w14:textId="6AAFACC1" w:rsidR="00557332" w:rsidRPr="00990927" w:rsidRDefault="0098106A" w:rsidP="00990927">
            <w:pPr>
              <w:pStyle w:val="ListParagraph"/>
              <w:numPr>
                <w:ilvl w:val="0"/>
                <w:numId w:val="16"/>
              </w:numPr>
              <w:pBdr>
                <w:top w:val="nil"/>
                <w:left w:val="nil"/>
                <w:bottom w:val="nil"/>
                <w:right w:val="nil"/>
                <w:between w:val="nil"/>
              </w:pBdr>
              <w:spacing w:line="276" w:lineRule="auto"/>
              <w:ind w:right="179" w:hanging="289"/>
              <w:jc w:val="both"/>
              <w:rPr>
                <w:color w:val="000000"/>
                <w:sz w:val="16"/>
                <w:szCs w:val="16"/>
              </w:rPr>
            </w:pPr>
            <w:r w:rsidRPr="00990927">
              <w:rPr>
                <w:color w:val="000000"/>
                <w:sz w:val="16"/>
                <w:szCs w:val="16"/>
              </w:rPr>
              <w:t>t</w:t>
            </w:r>
            <w:r w:rsidR="00347471" w:rsidRPr="00990927">
              <w:rPr>
                <w:color w:val="000000"/>
                <w:sz w:val="16"/>
                <w:szCs w:val="16"/>
              </w:rPr>
              <w:t>he Board member submits his/her resignation;</w:t>
            </w:r>
          </w:p>
          <w:p w14:paraId="52D5DFF9" w14:textId="799F5B9E" w:rsidR="00557332" w:rsidRPr="00990927" w:rsidRDefault="0098106A" w:rsidP="00990927">
            <w:pPr>
              <w:pStyle w:val="ListParagraph"/>
              <w:numPr>
                <w:ilvl w:val="0"/>
                <w:numId w:val="16"/>
              </w:numPr>
              <w:pBdr>
                <w:top w:val="nil"/>
                <w:left w:val="nil"/>
                <w:bottom w:val="nil"/>
                <w:right w:val="nil"/>
                <w:between w:val="nil"/>
              </w:pBdr>
              <w:spacing w:line="276" w:lineRule="auto"/>
              <w:ind w:left="452" w:right="179" w:hanging="285"/>
              <w:jc w:val="both"/>
              <w:rPr>
                <w:color w:val="000000"/>
                <w:sz w:val="16"/>
                <w:szCs w:val="16"/>
              </w:rPr>
            </w:pPr>
            <w:r w:rsidRPr="00990927">
              <w:rPr>
                <w:color w:val="000000"/>
                <w:sz w:val="16"/>
                <w:szCs w:val="16"/>
              </w:rPr>
              <w:t>f</w:t>
            </w:r>
            <w:r w:rsidR="00347471" w:rsidRPr="00990927">
              <w:rPr>
                <w:color w:val="000000"/>
                <w:sz w:val="16"/>
                <w:szCs w:val="16"/>
              </w:rPr>
              <w:t xml:space="preserve">or the Board members who are appointed </w:t>
            </w:r>
            <w:r w:rsidR="00843C6C" w:rsidRPr="00990927">
              <w:rPr>
                <w:color w:val="000000"/>
                <w:sz w:val="16"/>
                <w:szCs w:val="16"/>
              </w:rPr>
              <w:t>in ECA’s Board of Directors as representatives of ministries, federations, or other bodies</w:t>
            </w:r>
            <w:r w:rsidR="00347471" w:rsidRPr="00990927">
              <w:rPr>
                <w:color w:val="000000"/>
                <w:sz w:val="16"/>
                <w:szCs w:val="16"/>
              </w:rPr>
              <w:t xml:space="preserve">, their </w:t>
            </w:r>
            <w:r w:rsidR="00557332" w:rsidRPr="00990927">
              <w:rPr>
                <w:color w:val="000000"/>
                <w:sz w:val="16"/>
                <w:szCs w:val="16"/>
              </w:rPr>
              <w:t xml:space="preserve">appointment at ECA’s Board of Directors shall </w:t>
            </w:r>
            <w:r w:rsidR="00045E0A" w:rsidRPr="00990927">
              <w:rPr>
                <w:color w:val="000000"/>
                <w:sz w:val="16"/>
                <w:szCs w:val="16"/>
              </w:rPr>
              <w:t>cease</w:t>
            </w:r>
            <w:r w:rsidR="00557332" w:rsidRPr="00990927">
              <w:rPr>
                <w:color w:val="000000"/>
                <w:sz w:val="16"/>
                <w:szCs w:val="16"/>
              </w:rPr>
              <w:t xml:space="preserve"> automatically upon </w:t>
            </w:r>
            <w:r w:rsidR="00843C6C" w:rsidRPr="00990927">
              <w:rPr>
                <w:color w:val="000000"/>
                <w:sz w:val="16"/>
                <w:szCs w:val="16"/>
              </w:rPr>
              <w:t xml:space="preserve">expiry or </w:t>
            </w:r>
            <w:r w:rsidR="00557332" w:rsidRPr="00990927">
              <w:rPr>
                <w:color w:val="000000"/>
                <w:sz w:val="16"/>
                <w:szCs w:val="16"/>
              </w:rPr>
              <w:t xml:space="preserve">termination of their </w:t>
            </w:r>
            <w:r w:rsidR="00843C6C" w:rsidRPr="00990927">
              <w:rPr>
                <w:color w:val="000000"/>
                <w:sz w:val="16"/>
                <w:szCs w:val="16"/>
              </w:rPr>
              <w:t>legal</w:t>
            </w:r>
            <w:r w:rsidR="00557332" w:rsidRPr="00990927">
              <w:rPr>
                <w:color w:val="000000"/>
                <w:sz w:val="16"/>
                <w:szCs w:val="16"/>
              </w:rPr>
              <w:t xml:space="preserve"> affiliation to the </w:t>
            </w:r>
            <w:r w:rsidR="00843C6C" w:rsidRPr="00990927">
              <w:rPr>
                <w:color w:val="000000"/>
                <w:sz w:val="16"/>
                <w:szCs w:val="16"/>
              </w:rPr>
              <w:t xml:space="preserve">ministry or federation </w:t>
            </w:r>
            <w:r w:rsidR="00557332" w:rsidRPr="00990927">
              <w:rPr>
                <w:color w:val="000000"/>
                <w:sz w:val="16"/>
                <w:szCs w:val="16"/>
              </w:rPr>
              <w:t>they represent; or</w:t>
            </w:r>
          </w:p>
          <w:p w14:paraId="0337DCF3" w14:textId="6BDFED6B" w:rsidR="00347471" w:rsidRDefault="00557332" w:rsidP="00990927">
            <w:pPr>
              <w:pStyle w:val="ListParagraph"/>
              <w:numPr>
                <w:ilvl w:val="0"/>
                <w:numId w:val="16"/>
              </w:numPr>
              <w:pBdr>
                <w:top w:val="nil"/>
                <w:left w:val="nil"/>
                <w:bottom w:val="nil"/>
                <w:right w:val="nil"/>
                <w:between w:val="nil"/>
              </w:pBdr>
              <w:spacing w:line="276" w:lineRule="auto"/>
              <w:ind w:left="452" w:right="179" w:hanging="285"/>
              <w:jc w:val="both"/>
              <w:rPr>
                <w:color w:val="000000"/>
                <w:sz w:val="16"/>
                <w:szCs w:val="16"/>
              </w:rPr>
            </w:pPr>
            <w:r w:rsidRPr="00990927">
              <w:rPr>
                <w:color w:val="000000"/>
                <w:sz w:val="16"/>
                <w:szCs w:val="16"/>
              </w:rPr>
              <w:t xml:space="preserve">A final court judgment is issued against a Board member in a felony or misdemeanor that adversely affects </w:t>
            </w:r>
            <w:r w:rsidR="00843C6C" w:rsidRPr="00990927">
              <w:rPr>
                <w:color w:val="000000"/>
                <w:sz w:val="16"/>
                <w:szCs w:val="16"/>
              </w:rPr>
              <w:t>his/her</w:t>
            </w:r>
            <w:r w:rsidRPr="00990927">
              <w:rPr>
                <w:color w:val="000000"/>
                <w:sz w:val="16"/>
                <w:szCs w:val="16"/>
              </w:rPr>
              <w:t xml:space="preserve"> reputation.</w:t>
            </w:r>
          </w:p>
          <w:p w14:paraId="08A4138B" w14:textId="5448C284" w:rsidR="00990927" w:rsidRDefault="00990927" w:rsidP="00990927">
            <w:pPr>
              <w:pBdr>
                <w:top w:val="nil"/>
                <w:left w:val="nil"/>
                <w:bottom w:val="nil"/>
                <w:right w:val="nil"/>
                <w:between w:val="nil"/>
              </w:pBdr>
              <w:spacing w:line="276" w:lineRule="auto"/>
              <w:ind w:right="179"/>
              <w:jc w:val="both"/>
              <w:rPr>
                <w:color w:val="000000"/>
                <w:sz w:val="16"/>
                <w:szCs w:val="16"/>
              </w:rPr>
            </w:pPr>
          </w:p>
          <w:p w14:paraId="7387A6E9" w14:textId="77777777" w:rsidR="00990927" w:rsidRPr="00990927" w:rsidRDefault="00990927" w:rsidP="00990927">
            <w:pPr>
              <w:pBdr>
                <w:top w:val="nil"/>
                <w:left w:val="nil"/>
                <w:bottom w:val="nil"/>
                <w:right w:val="nil"/>
                <w:between w:val="nil"/>
              </w:pBdr>
              <w:spacing w:before="1" w:line="276" w:lineRule="auto"/>
              <w:ind w:left="107" w:right="179"/>
              <w:jc w:val="both"/>
              <w:rPr>
                <w:i/>
                <w:color w:val="000000"/>
                <w:sz w:val="16"/>
                <w:szCs w:val="16"/>
              </w:rPr>
            </w:pPr>
            <w:r w:rsidRPr="00990927">
              <w:rPr>
                <w:i/>
                <w:color w:val="000000"/>
                <w:sz w:val="16"/>
                <w:szCs w:val="16"/>
              </w:rPr>
              <w:t xml:space="preserve">[If your answer is “yes”, please </w:t>
            </w:r>
            <w:proofErr w:type="gramStart"/>
            <w:r w:rsidRPr="00990927">
              <w:rPr>
                <w:i/>
                <w:color w:val="000000"/>
                <w:sz w:val="16"/>
                <w:szCs w:val="16"/>
              </w:rPr>
              <w:t>introduce</w:t>
            </w:r>
            <w:proofErr w:type="gramEnd"/>
            <w:r w:rsidRPr="00990927">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14:paraId="065B3186" w14:textId="77777777" w:rsidR="00990927" w:rsidRPr="00990927" w:rsidRDefault="00990927" w:rsidP="00990927">
            <w:pPr>
              <w:pBdr>
                <w:top w:val="nil"/>
                <w:left w:val="nil"/>
                <w:bottom w:val="nil"/>
                <w:right w:val="nil"/>
                <w:between w:val="nil"/>
              </w:pBdr>
              <w:spacing w:line="276" w:lineRule="auto"/>
              <w:ind w:right="179"/>
              <w:jc w:val="both"/>
              <w:rPr>
                <w:color w:val="000000"/>
                <w:sz w:val="16"/>
                <w:szCs w:val="16"/>
              </w:rPr>
            </w:pPr>
          </w:p>
          <w:p w14:paraId="000001D4" w14:textId="77777777" w:rsidR="00C702CE" w:rsidRPr="00DD61AC" w:rsidRDefault="00C702CE" w:rsidP="00990927">
            <w:pPr>
              <w:pBdr>
                <w:top w:val="nil"/>
                <w:left w:val="nil"/>
                <w:bottom w:val="nil"/>
                <w:right w:val="nil"/>
                <w:between w:val="nil"/>
              </w:pBdr>
              <w:spacing w:before="1" w:line="276" w:lineRule="auto"/>
              <w:ind w:left="107"/>
              <w:rPr>
                <w:color w:val="000000"/>
                <w:sz w:val="16"/>
                <w:szCs w:val="16"/>
              </w:rPr>
            </w:pPr>
          </w:p>
        </w:tc>
      </w:tr>
      <w:tr w:rsidR="00F86B84" w14:paraId="40E99F8B" w14:textId="77777777" w:rsidTr="00477854">
        <w:trPr>
          <w:trHeight w:val="357"/>
        </w:trPr>
        <w:tc>
          <w:tcPr>
            <w:tcW w:w="2829" w:type="dxa"/>
            <w:gridSpan w:val="2"/>
          </w:tcPr>
          <w:p w14:paraId="000001DA" w14:textId="77777777" w:rsidR="00F86B84" w:rsidRDefault="00284838" w:rsidP="006C6464">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Is the tenure of the heads renewable?</w:t>
            </w:r>
          </w:p>
        </w:tc>
        <w:tc>
          <w:tcPr>
            <w:tcW w:w="535" w:type="dxa"/>
          </w:tcPr>
          <w:p w14:paraId="000001DC" w14:textId="4EF60B27" w:rsidR="00F86B84" w:rsidRDefault="00C93E8D">
            <w:pPr>
              <w:pBdr>
                <w:top w:val="nil"/>
                <w:left w:val="nil"/>
                <w:bottom w:val="nil"/>
                <w:right w:val="nil"/>
                <w:between w:val="nil"/>
              </w:pBdr>
              <w:ind w:right="140"/>
              <w:jc w:val="center"/>
              <w:rPr>
                <w:color w:val="000000"/>
                <w:sz w:val="16"/>
                <w:szCs w:val="16"/>
              </w:rPr>
            </w:pPr>
            <w:r>
              <w:rPr>
                <w:color w:val="000000"/>
                <w:sz w:val="16"/>
                <w:szCs w:val="16"/>
              </w:rPr>
              <w:t>Yes</w:t>
            </w:r>
          </w:p>
        </w:tc>
        <w:tc>
          <w:tcPr>
            <w:tcW w:w="6356" w:type="dxa"/>
            <w:gridSpan w:val="6"/>
          </w:tcPr>
          <w:p w14:paraId="0BC0F247" w14:textId="77777777" w:rsidR="00D255BF" w:rsidRPr="00DD61AC" w:rsidRDefault="00D255BF" w:rsidP="00990927">
            <w:pPr>
              <w:pBdr>
                <w:top w:val="nil"/>
                <w:left w:val="nil"/>
                <w:bottom w:val="nil"/>
                <w:right w:val="nil"/>
                <w:between w:val="nil"/>
              </w:pBdr>
              <w:spacing w:before="1"/>
              <w:rPr>
                <w:color w:val="000000"/>
                <w:sz w:val="16"/>
                <w:szCs w:val="16"/>
                <w:highlight w:val="yellow"/>
              </w:rPr>
            </w:pPr>
          </w:p>
          <w:p w14:paraId="4A1B8383" w14:textId="77777777" w:rsidR="00DA158B" w:rsidRPr="00DD61AC" w:rsidRDefault="00D255BF" w:rsidP="00990927">
            <w:pPr>
              <w:pBdr>
                <w:top w:val="nil"/>
                <w:left w:val="nil"/>
                <w:bottom w:val="nil"/>
                <w:right w:val="nil"/>
                <w:between w:val="nil"/>
              </w:pBdr>
              <w:spacing w:line="276" w:lineRule="auto"/>
              <w:ind w:left="107" w:right="180"/>
              <w:jc w:val="both"/>
              <w:rPr>
                <w:color w:val="000000"/>
                <w:sz w:val="16"/>
                <w:szCs w:val="16"/>
              </w:rPr>
            </w:pPr>
            <w:r w:rsidRPr="00DD61AC">
              <w:rPr>
                <w:color w:val="000000"/>
                <w:sz w:val="16"/>
                <w:szCs w:val="16"/>
              </w:rPr>
              <w:t xml:space="preserve">ECA’s Board of </w:t>
            </w:r>
            <w:r w:rsidR="00C71739" w:rsidRPr="00DD61AC">
              <w:rPr>
                <w:color w:val="000000"/>
                <w:sz w:val="16"/>
                <w:szCs w:val="16"/>
              </w:rPr>
              <w:t xml:space="preserve">Directors </w:t>
            </w:r>
            <w:r w:rsidR="00300642" w:rsidRPr="00DD61AC">
              <w:rPr>
                <w:color w:val="000000"/>
                <w:sz w:val="16"/>
                <w:szCs w:val="16"/>
              </w:rPr>
              <w:t>is</w:t>
            </w:r>
            <w:r w:rsidR="00C71739" w:rsidRPr="00DD61AC">
              <w:rPr>
                <w:color w:val="000000"/>
                <w:sz w:val="16"/>
                <w:szCs w:val="16"/>
              </w:rPr>
              <w:t xml:space="preserve"> appointed for a four-year term. </w:t>
            </w:r>
            <w:r w:rsidR="00300642" w:rsidRPr="00DD61AC">
              <w:rPr>
                <w:color w:val="000000"/>
                <w:sz w:val="16"/>
                <w:szCs w:val="16"/>
              </w:rPr>
              <w:t>This term of appointment can be renewed for one more term.</w:t>
            </w:r>
          </w:p>
          <w:p w14:paraId="053A8F1A" w14:textId="77777777" w:rsidR="00DA158B" w:rsidRPr="00DD61AC" w:rsidRDefault="00DA158B" w:rsidP="00990927">
            <w:pPr>
              <w:pBdr>
                <w:top w:val="nil"/>
                <w:left w:val="nil"/>
                <w:bottom w:val="nil"/>
                <w:right w:val="nil"/>
                <w:between w:val="nil"/>
              </w:pBdr>
              <w:spacing w:before="1" w:line="276" w:lineRule="auto"/>
              <w:ind w:left="107"/>
              <w:jc w:val="both"/>
              <w:rPr>
                <w:color w:val="000000"/>
                <w:sz w:val="16"/>
                <w:szCs w:val="16"/>
              </w:rPr>
            </w:pPr>
          </w:p>
          <w:p w14:paraId="2766E5ED" w14:textId="1C911760" w:rsidR="00D255BF" w:rsidRPr="00DD61AC" w:rsidRDefault="00300642" w:rsidP="00990927">
            <w:pPr>
              <w:pBdr>
                <w:top w:val="nil"/>
                <w:left w:val="nil"/>
                <w:bottom w:val="nil"/>
                <w:right w:val="nil"/>
                <w:between w:val="nil"/>
              </w:pBdr>
              <w:spacing w:line="276" w:lineRule="auto"/>
              <w:ind w:left="107" w:right="180"/>
              <w:jc w:val="both"/>
              <w:rPr>
                <w:color w:val="000000"/>
                <w:sz w:val="16"/>
                <w:szCs w:val="16"/>
              </w:rPr>
            </w:pPr>
            <w:r w:rsidRPr="00DD61AC">
              <w:rPr>
                <w:color w:val="000000"/>
                <w:sz w:val="16"/>
                <w:szCs w:val="16"/>
              </w:rPr>
              <w:t xml:space="preserve">With respect to the appointment of the ECA’s executive director, Article 15 of the ECL provides that ECA’s executive director shall be appointed for </w:t>
            </w:r>
            <w:r w:rsidR="00DA158B" w:rsidRPr="00DD61AC">
              <w:rPr>
                <w:color w:val="000000"/>
                <w:sz w:val="16"/>
                <w:szCs w:val="16"/>
              </w:rPr>
              <w:t xml:space="preserve">a </w:t>
            </w:r>
            <w:r w:rsidRPr="00DD61AC">
              <w:rPr>
                <w:color w:val="000000"/>
                <w:sz w:val="16"/>
                <w:szCs w:val="16"/>
              </w:rPr>
              <w:t xml:space="preserve">two-year term; subject to renewal. </w:t>
            </w:r>
            <w:r w:rsidR="00D255BF" w:rsidRPr="00DD61AC">
              <w:rPr>
                <w:color w:val="000000"/>
                <w:sz w:val="16"/>
                <w:szCs w:val="16"/>
              </w:rPr>
              <w:t xml:space="preserve"> </w:t>
            </w:r>
          </w:p>
          <w:p w14:paraId="000001E2" w14:textId="77777777" w:rsidR="004808C0" w:rsidRPr="00DD61AC" w:rsidRDefault="004808C0" w:rsidP="004808C0">
            <w:pPr>
              <w:pBdr>
                <w:top w:val="nil"/>
                <w:left w:val="nil"/>
                <w:bottom w:val="nil"/>
                <w:right w:val="nil"/>
                <w:between w:val="nil"/>
              </w:pBdr>
              <w:spacing w:before="1"/>
              <w:ind w:left="107"/>
              <w:rPr>
                <w:color w:val="000000"/>
                <w:sz w:val="16"/>
                <w:szCs w:val="16"/>
                <w:highlight w:val="yellow"/>
              </w:rPr>
            </w:pPr>
          </w:p>
        </w:tc>
      </w:tr>
      <w:tr w:rsidR="00F86B84" w14:paraId="6B81F39A" w14:textId="77777777" w:rsidTr="00477854">
        <w:trPr>
          <w:trHeight w:val="539"/>
        </w:trPr>
        <w:tc>
          <w:tcPr>
            <w:tcW w:w="2829" w:type="dxa"/>
            <w:gridSpan w:val="2"/>
          </w:tcPr>
          <w:p w14:paraId="000001E9" w14:textId="746E748D" w:rsidR="00F86B84" w:rsidRDefault="00284838" w:rsidP="006C6464">
            <w:pPr>
              <w:pBdr>
                <w:top w:val="nil"/>
                <w:left w:val="nil"/>
                <w:bottom w:val="nil"/>
                <w:right w:val="nil"/>
                <w:between w:val="nil"/>
              </w:pBdr>
              <w:tabs>
                <w:tab w:val="left" w:pos="3360"/>
              </w:tabs>
              <w:spacing w:before="119"/>
              <w:ind w:left="107" w:right="263"/>
              <w:jc w:val="both"/>
              <w:rPr>
                <w:color w:val="000000"/>
                <w:sz w:val="16"/>
                <w:szCs w:val="16"/>
              </w:rPr>
            </w:pPr>
            <w:r>
              <w:rPr>
                <w:color w:val="000000"/>
                <w:sz w:val="16"/>
                <w:szCs w:val="16"/>
              </w:rPr>
              <w:t>Are the heads required</w:t>
            </w:r>
            <w:sdt>
              <w:sdtPr>
                <w:rPr>
                  <w:color w:val="000000"/>
                  <w:sz w:val="16"/>
                  <w:szCs w:val="16"/>
                </w:rPr>
                <w:tag w:val="goog_rdk_7"/>
                <w:id w:val="-1154215130"/>
              </w:sdtPr>
              <w:sdtContent>
                <w:r w:rsidRPr="006C6464">
                  <w:rPr>
                    <w:color w:val="000000"/>
                    <w:sz w:val="16"/>
                    <w:szCs w:val="16"/>
                  </w:rPr>
                  <w:t xml:space="preserve"> by law</w:t>
                </w:r>
              </w:sdtContent>
            </w:sdt>
            <w:r>
              <w:rPr>
                <w:color w:val="000000"/>
                <w:sz w:val="16"/>
                <w:szCs w:val="16"/>
              </w:rPr>
              <w:t xml:space="preserve"> to have certain minimum qualifications (degree in law or economics, age,</w:t>
            </w:r>
            <w:r w:rsidR="00753AB1">
              <w:rPr>
                <w:color w:val="000000"/>
                <w:sz w:val="16"/>
                <w:szCs w:val="16"/>
              </w:rPr>
              <w:t xml:space="preserve"> </w:t>
            </w:r>
            <w:r>
              <w:rPr>
                <w:color w:val="000000"/>
                <w:sz w:val="16"/>
                <w:szCs w:val="16"/>
              </w:rPr>
              <w:t>experience)?</w:t>
            </w:r>
          </w:p>
        </w:tc>
        <w:tc>
          <w:tcPr>
            <w:tcW w:w="535" w:type="dxa"/>
          </w:tcPr>
          <w:p w14:paraId="000001EB" w14:textId="4C7A4B92" w:rsidR="00F86B84" w:rsidRDefault="00E52D13" w:rsidP="006C6464">
            <w:pPr>
              <w:pBdr>
                <w:top w:val="nil"/>
                <w:left w:val="nil"/>
                <w:bottom w:val="nil"/>
                <w:right w:val="nil"/>
                <w:between w:val="nil"/>
              </w:pBdr>
              <w:ind w:right="140"/>
              <w:jc w:val="center"/>
              <w:rPr>
                <w:color w:val="000000"/>
                <w:sz w:val="16"/>
                <w:szCs w:val="16"/>
              </w:rPr>
            </w:pPr>
            <w:r>
              <w:rPr>
                <w:color w:val="000000"/>
                <w:sz w:val="16"/>
                <w:szCs w:val="16"/>
              </w:rPr>
              <w:t>Yes</w:t>
            </w:r>
          </w:p>
        </w:tc>
        <w:tc>
          <w:tcPr>
            <w:tcW w:w="6356" w:type="dxa"/>
            <w:gridSpan w:val="6"/>
          </w:tcPr>
          <w:p w14:paraId="0F23D725" w14:textId="77777777" w:rsidR="009265BB" w:rsidRPr="0071497A" w:rsidRDefault="009265BB" w:rsidP="00990927">
            <w:pPr>
              <w:pBdr>
                <w:top w:val="nil"/>
                <w:left w:val="nil"/>
                <w:bottom w:val="nil"/>
                <w:right w:val="nil"/>
                <w:between w:val="nil"/>
              </w:pBdr>
              <w:spacing w:before="1"/>
              <w:rPr>
                <w:color w:val="000000"/>
                <w:sz w:val="16"/>
                <w:szCs w:val="16"/>
                <w:highlight w:val="yellow"/>
              </w:rPr>
            </w:pPr>
          </w:p>
          <w:p w14:paraId="6714675A" w14:textId="2AA00706" w:rsidR="009265BB" w:rsidRPr="00990927" w:rsidRDefault="00F22758" w:rsidP="00990927">
            <w:pPr>
              <w:pBdr>
                <w:top w:val="nil"/>
                <w:left w:val="nil"/>
                <w:bottom w:val="nil"/>
                <w:right w:val="nil"/>
                <w:between w:val="nil"/>
              </w:pBdr>
              <w:spacing w:line="276" w:lineRule="auto"/>
              <w:ind w:left="107" w:right="180"/>
              <w:jc w:val="both"/>
              <w:rPr>
                <w:color w:val="000000"/>
                <w:sz w:val="16"/>
                <w:szCs w:val="16"/>
              </w:rPr>
            </w:pPr>
            <w:r w:rsidRPr="00990927">
              <w:rPr>
                <w:color w:val="000000"/>
                <w:sz w:val="16"/>
                <w:szCs w:val="16"/>
              </w:rPr>
              <w:t xml:space="preserve">According to </w:t>
            </w:r>
            <w:r w:rsidR="004B359A" w:rsidRPr="00990927">
              <w:rPr>
                <w:color w:val="000000"/>
                <w:sz w:val="16"/>
                <w:szCs w:val="16"/>
              </w:rPr>
              <w:t>Article 12 of</w:t>
            </w:r>
            <w:r w:rsidRPr="00990927">
              <w:rPr>
                <w:color w:val="000000"/>
                <w:sz w:val="16"/>
                <w:szCs w:val="16"/>
              </w:rPr>
              <w:t xml:space="preserve"> the </w:t>
            </w:r>
            <w:r w:rsidR="009265BB" w:rsidRPr="00990927">
              <w:rPr>
                <w:color w:val="000000"/>
                <w:sz w:val="16"/>
                <w:szCs w:val="16"/>
              </w:rPr>
              <w:t>ECL</w:t>
            </w:r>
            <w:r w:rsidRPr="00990927">
              <w:rPr>
                <w:color w:val="000000"/>
                <w:sz w:val="16"/>
                <w:szCs w:val="16"/>
              </w:rPr>
              <w:t>,</w:t>
            </w:r>
            <w:r w:rsidR="009265BB" w:rsidRPr="00990927">
              <w:rPr>
                <w:color w:val="000000"/>
                <w:sz w:val="16"/>
                <w:szCs w:val="16"/>
              </w:rPr>
              <w:t xml:space="preserve"> </w:t>
            </w:r>
            <w:r w:rsidRPr="00990927">
              <w:rPr>
                <w:color w:val="000000"/>
                <w:sz w:val="16"/>
                <w:szCs w:val="16"/>
              </w:rPr>
              <w:t xml:space="preserve">the following </w:t>
            </w:r>
            <w:r w:rsidR="009265BB" w:rsidRPr="00990927">
              <w:rPr>
                <w:color w:val="000000"/>
                <w:sz w:val="16"/>
                <w:szCs w:val="16"/>
              </w:rPr>
              <w:t>qualifications</w:t>
            </w:r>
            <w:r w:rsidRPr="00990927">
              <w:rPr>
                <w:color w:val="000000"/>
                <w:sz w:val="16"/>
                <w:szCs w:val="16"/>
              </w:rPr>
              <w:t xml:space="preserve"> and specifications shall be </w:t>
            </w:r>
            <w:r w:rsidR="004B359A" w:rsidRPr="00990927">
              <w:rPr>
                <w:color w:val="000000"/>
                <w:sz w:val="16"/>
                <w:szCs w:val="16"/>
              </w:rPr>
              <w:t xml:space="preserve">considered in electing </w:t>
            </w:r>
            <w:r w:rsidR="009265BB" w:rsidRPr="00990927">
              <w:rPr>
                <w:color w:val="000000"/>
                <w:sz w:val="16"/>
                <w:szCs w:val="16"/>
              </w:rPr>
              <w:t xml:space="preserve">ECA’s Board </w:t>
            </w:r>
            <w:r w:rsidR="004B359A" w:rsidRPr="00990927">
              <w:rPr>
                <w:color w:val="000000"/>
                <w:sz w:val="16"/>
                <w:szCs w:val="16"/>
              </w:rPr>
              <w:t>members:</w:t>
            </w:r>
            <w:r w:rsidR="009265BB" w:rsidRPr="00990927">
              <w:rPr>
                <w:color w:val="000000"/>
                <w:sz w:val="16"/>
                <w:szCs w:val="16"/>
              </w:rPr>
              <w:t xml:space="preserve"> </w:t>
            </w:r>
          </w:p>
          <w:p w14:paraId="3F979273" w14:textId="77777777" w:rsidR="005B522F" w:rsidRPr="00990927" w:rsidRDefault="005B522F" w:rsidP="00990927">
            <w:pPr>
              <w:pBdr>
                <w:top w:val="nil"/>
                <w:left w:val="nil"/>
                <w:bottom w:val="nil"/>
                <w:right w:val="nil"/>
                <w:between w:val="nil"/>
              </w:pBdr>
              <w:spacing w:line="276" w:lineRule="auto"/>
              <w:ind w:left="107" w:right="180"/>
              <w:jc w:val="both"/>
              <w:rPr>
                <w:color w:val="000000"/>
                <w:sz w:val="16"/>
                <w:szCs w:val="16"/>
              </w:rPr>
            </w:pPr>
          </w:p>
          <w:p w14:paraId="1B2A96F5" w14:textId="6F3549E6" w:rsidR="00571DB5" w:rsidRPr="00990927" w:rsidRDefault="004B359A" w:rsidP="00990927">
            <w:pPr>
              <w:pStyle w:val="ListParagraph"/>
              <w:numPr>
                <w:ilvl w:val="0"/>
                <w:numId w:val="11"/>
              </w:numPr>
              <w:spacing w:line="276" w:lineRule="auto"/>
              <w:ind w:left="357" w:right="180" w:hanging="180"/>
              <w:jc w:val="both"/>
              <w:rPr>
                <w:color w:val="000000"/>
                <w:sz w:val="16"/>
                <w:szCs w:val="16"/>
              </w:rPr>
            </w:pPr>
            <w:r w:rsidRPr="00990927">
              <w:rPr>
                <w:color w:val="000000"/>
                <w:sz w:val="16"/>
                <w:szCs w:val="16"/>
              </w:rPr>
              <w:t xml:space="preserve">The </w:t>
            </w:r>
            <w:r w:rsidR="005B522F" w:rsidRPr="00990927">
              <w:rPr>
                <w:color w:val="000000"/>
                <w:sz w:val="16"/>
                <w:szCs w:val="16"/>
              </w:rPr>
              <w:t>Chairperson of ECA is appointed by the Prime Minister, and he/she shall have distinguished experience.</w:t>
            </w:r>
          </w:p>
          <w:p w14:paraId="04BD4F37" w14:textId="03C6B260" w:rsidR="00571DB5" w:rsidRPr="00990927" w:rsidRDefault="00571DB5" w:rsidP="00990927">
            <w:pPr>
              <w:pStyle w:val="ListParagraph"/>
              <w:numPr>
                <w:ilvl w:val="0"/>
                <w:numId w:val="11"/>
              </w:numPr>
              <w:spacing w:line="276" w:lineRule="auto"/>
              <w:ind w:left="357" w:right="180" w:hanging="180"/>
              <w:jc w:val="both"/>
              <w:rPr>
                <w:color w:val="000000"/>
                <w:sz w:val="16"/>
                <w:szCs w:val="16"/>
              </w:rPr>
            </w:pPr>
            <w:r w:rsidRPr="00990927">
              <w:rPr>
                <w:color w:val="000000"/>
                <w:sz w:val="16"/>
                <w:szCs w:val="16"/>
              </w:rPr>
              <w:t xml:space="preserve">ECA’s Board of Directors shall include a </w:t>
            </w:r>
            <w:r w:rsidR="004B359A" w:rsidRPr="00990927">
              <w:rPr>
                <w:color w:val="000000"/>
                <w:sz w:val="16"/>
                <w:szCs w:val="16"/>
              </w:rPr>
              <w:t>c</w:t>
            </w:r>
            <w:r w:rsidRPr="00990927">
              <w:rPr>
                <w:color w:val="000000"/>
                <w:sz w:val="16"/>
                <w:szCs w:val="16"/>
              </w:rPr>
              <w:t>ounselor from the Egyptian State Council</w:t>
            </w:r>
            <w:r w:rsidR="00AE4DA4" w:rsidRPr="00990927">
              <w:rPr>
                <w:color w:val="000000"/>
                <w:sz w:val="16"/>
                <w:szCs w:val="16"/>
              </w:rPr>
              <w:t xml:space="preserve"> who shall hold the judicial rank of</w:t>
            </w:r>
            <w:r w:rsidRPr="00990927">
              <w:rPr>
                <w:color w:val="000000"/>
                <w:sz w:val="16"/>
                <w:szCs w:val="16"/>
              </w:rPr>
              <w:t xml:space="preserve"> vice-president</w:t>
            </w:r>
            <w:r w:rsidR="00AE4DA4" w:rsidRPr="00990927">
              <w:rPr>
                <w:color w:val="000000"/>
                <w:sz w:val="16"/>
                <w:szCs w:val="16"/>
              </w:rPr>
              <w:t xml:space="preserve"> at the State Council</w:t>
            </w:r>
            <w:r w:rsidRPr="00990927">
              <w:rPr>
                <w:color w:val="000000"/>
                <w:sz w:val="16"/>
                <w:szCs w:val="16"/>
              </w:rPr>
              <w:t>.</w:t>
            </w:r>
          </w:p>
          <w:p w14:paraId="1E2E919A" w14:textId="6A60FA5B" w:rsidR="00036CB2" w:rsidRPr="00990927" w:rsidRDefault="00571DB5" w:rsidP="00990927">
            <w:pPr>
              <w:pStyle w:val="ListParagraph"/>
              <w:numPr>
                <w:ilvl w:val="0"/>
                <w:numId w:val="11"/>
              </w:numPr>
              <w:spacing w:line="276" w:lineRule="auto"/>
              <w:ind w:left="357" w:right="180" w:hanging="180"/>
              <w:jc w:val="both"/>
              <w:rPr>
                <w:color w:val="000000"/>
                <w:sz w:val="16"/>
                <w:szCs w:val="16"/>
              </w:rPr>
            </w:pPr>
            <w:r w:rsidRPr="00990927">
              <w:rPr>
                <w:color w:val="000000"/>
                <w:sz w:val="16"/>
                <w:szCs w:val="16"/>
              </w:rPr>
              <w:t xml:space="preserve">Three members of the Board of Directors </w:t>
            </w:r>
            <w:r w:rsidR="00036CB2" w:rsidRPr="00990927">
              <w:rPr>
                <w:color w:val="000000"/>
                <w:sz w:val="16"/>
                <w:szCs w:val="16"/>
              </w:rPr>
              <w:t>shall be specialists and experts in the fields of economy and law. They are appointed in their personal capacity and nominated based on their experience and qualifications.</w:t>
            </w:r>
          </w:p>
          <w:p w14:paraId="0DCF5088" w14:textId="6E105675" w:rsidR="00036CB2" w:rsidRPr="00990927" w:rsidRDefault="00036CB2" w:rsidP="00990927">
            <w:pPr>
              <w:pStyle w:val="ListParagraph"/>
              <w:numPr>
                <w:ilvl w:val="0"/>
                <w:numId w:val="11"/>
              </w:numPr>
              <w:spacing w:line="276" w:lineRule="auto"/>
              <w:ind w:left="357" w:right="180" w:hanging="180"/>
              <w:jc w:val="both"/>
              <w:rPr>
                <w:color w:val="000000"/>
                <w:sz w:val="16"/>
                <w:szCs w:val="16"/>
              </w:rPr>
            </w:pPr>
            <w:r w:rsidRPr="00990927">
              <w:rPr>
                <w:color w:val="000000"/>
                <w:sz w:val="16"/>
                <w:szCs w:val="16"/>
              </w:rPr>
              <w:t>The remaining five members of ECA’s Board of Directors are appointed in their occupational capacity to represent concerned ministries and some federations in ECA’s Board of Directors</w:t>
            </w:r>
            <w:r w:rsidR="003F0C85" w:rsidRPr="00990927">
              <w:rPr>
                <w:color w:val="000000"/>
                <w:sz w:val="16"/>
                <w:szCs w:val="16"/>
              </w:rPr>
              <w:t>.</w:t>
            </w:r>
          </w:p>
          <w:p w14:paraId="03D1C044" w14:textId="7709C5EF" w:rsidR="00990927" w:rsidRPr="00990927" w:rsidRDefault="00990927" w:rsidP="00990927">
            <w:pPr>
              <w:spacing w:line="276" w:lineRule="auto"/>
              <w:ind w:right="180"/>
              <w:jc w:val="both"/>
              <w:rPr>
                <w:color w:val="000000"/>
                <w:sz w:val="16"/>
                <w:szCs w:val="16"/>
              </w:rPr>
            </w:pPr>
          </w:p>
          <w:p w14:paraId="5F744053" w14:textId="77777777" w:rsidR="00990927" w:rsidRPr="00990927" w:rsidRDefault="00990927" w:rsidP="00990927">
            <w:pPr>
              <w:pBdr>
                <w:top w:val="nil"/>
                <w:left w:val="nil"/>
                <w:bottom w:val="nil"/>
                <w:right w:val="nil"/>
                <w:between w:val="nil"/>
              </w:pBdr>
              <w:spacing w:before="1" w:line="276" w:lineRule="auto"/>
              <w:ind w:left="107"/>
              <w:rPr>
                <w:i/>
                <w:color w:val="000000"/>
                <w:sz w:val="16"/>
                <w:szCs w:val="16"/>
              </w:rPr>
            </w:pPr>
            <w:r w:rsidRPr="00990927">
              <w:rPr>
                <w:i/>
                <w:color w:val="000000"/>
                <w:sz w:val="16"/>
                <w:szCs w:val="16"/>
              </w:rPr>
              <w:t xml:space="preserve">[If your answer is “yes”, please </w:t>
            </w:r>
            <w:proofErr w:type="gramStart"/>
            <w:r w:rsidRPr="00990927">
              <w:rPr>
                <w:i/>
                <w:color w:val="000000"/>
                <w:sz w:val="16"/>
                <w:szCs w:val="16"/>
              </w:rPr>
              <w:t>make</w:t>
            </w:r>
            <w:proofErr w:type="gramEnd"/>
            <w:r w:rsidRPr="00990927">
              <w:rPr>
                <w:i/>
                <w:color w:val="000000"/>
                <w:sz w:val="16"/>
                <w:szCs w:val="16"/>
              </w:rPr>
              <w:t xml:space="preserve"> reference to the qualifications required by law and the relevant provisions]</w:t>
            </w:r>
          </w:p>
          <w:p w14:paraId="4CFB4AE0" w14:textId="77777777" w:rsidR="00990927" w:rsidRPr="00990927" w:rsidRDefault="00990927" w:rsidP="00990927">
            <w:pPr>
              <w:ind w:right="180"/>
              <w:jc w:val="both"/>
              <w:rPr>
                <w:color w:val="000000"/>
                <w:sz w:val="16"/>
                <w:szCs w:val="16"/>
              </w:rPr>
            </w:pPr>
          </w:p>
          <w:p w14:paraId="000001F8" w14:textId="4C17921A" w:rsidR="003A4E36" w:rsidRPr="00DD61AC" w:rsidRDefault="003A4E36" w:rsidP="003F0C85">
            <w:pPr>
              <w:pBdr>
                <w:top w:val="nil"/>
                <w:left w:val="nil"/>
                <w:bottom w:val="nil"/>
                <w:right w:val="nil"/>
                <w:between w:val="nil"/>
              </w:pBdr>
              <w:spacing w:before="1"/>
              <w:rPr>
                <w:color w:val="000000"/>
                <w:sz w:val="16"/>
                <w:szCs w:val="16"/>
              </w:rPr>
            </w:pPr>
          </w:p>
        </w:tc>
      </w:tr>
      <w:tr w:rsidR="00F86B84" w14:paraId="736B3D06" w14:textId="77777777" w:rsidTr="00477854">
        <w:trPr>
          <w:trHeight w:val="465"/>
        </w:trPr>
        <w:tc>
          <w:tcPr>
            <w:tcW w:w="9720" w:type="dxa"/>
            <w:gridSpan w:val="9"/>
            <w:shd w:val="clear" w:color="auto" w:fill="B9A989"/>
          </w:tcPr>
          <w:p w14:paraId="000001FE" w14:textId="2C10DD40" w:rsidR="00F86B84" w:rsidRPr="00DD61AC" w:rsidRDefault="00284838">
            <w:pPr>
              <w:pBdr>
                <w:top w:val="nil"/>
                <w:left w:val="nil"/>
                <w:bottom w:val="nil"/>
                <w:right w:val="nil"/>
                <w:between w:val="nil"/>
              </w:pBdr>
              <w:spacing w:before="120"/>
              <w:ind w:left="3059" w:right="3050"/>
              <w:jc w:val="center"/>
              <w:rPr>
                <w:b/>
                <w:color w:val="000000"/>
                <w:sz w:val="16"/>
                <w:szCs w:val="16"/>
              </w:rPr>
            </w:pPr>
            <w:r w:rsidRPr="00DD61AC">
              <w:rPr>
                <w:b/>
                <w:smallCaps/>
                <w:color w:val="000000"/>
                <w:sz w:val="16"/>
                <w:szCs w:val="16"/>
              </w:rPr>
              <w:t>Architecture</w:t>
            </w:r>
          </w:p>
        </w:tc>
      </w:tr>
      <w:tr w:rsidR="00F86B84" w14:paraId="7411068A" w14:textId="77777777" w:rsidTr="00477854">
        <w:trPr>
          <w:trHeight w:val="540"/>
        </w:trPr>
        <w:tc>
          <w:tcPr>
            <w:tcW w:w="2829" w:type="dxa"/>
            <w:gridSpan w:val="2"/>
          </w:tcPr>
          <w:p w14:paraId="0000020A" w14:textId="77777777" w:rsidR="00F86B84" w:rsidRDefault="00284838" w:rsidP="00990927">
            <w:pPr>
              <w:pBdr>
                <w:top w:val="nil"/>
                <w:left w:val="nil"/>
                <w:bottom w:val="nil"/>
                <w:right w:val="nil"/>
                <w:between w:val="nil"/>
              </w:pBdr>
              <w:tabs>
                <w:tab w:val="left" w:pos="3360"/>
              </w:tabs>
              <w:spacing w:before="119" w:line="276" w:lineRule="auto"/>
              <w:ind w:left="107" w:right="263"/>
              <w:jc w:val="both"/>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216" w:type="dxa"/>
            <w:gridSpan w:val="2"/>
          </w:tcPr>
          <w:p w14:paraId="0000020C" w14:textId="77777777" w:rsidR="00F86B84" w:rsidRDefault="00284838" w:rsidP="00FB30A5">
            <w:pPr>
              <w:pBdr>
                <w:top w:val="nil"/>
                <w:left w:val="nil"/>
                <w:bottom w:val="nil"/>
                <w:right w:val="nil"/>
                <w:between w:val="nil"/>
              </w:pBdr>
              <w:spacing w:before="1" w:line="276" w:lineRule="auto"/>
              <w:ind w:left="107" w:right="117"/>
              <w:jc w:val="center"/>
              <w:rPr>
                <w:color w:val="000000"/>
                <w:sz w:val="16"/>
                <w:szCs w:val="16"/>
              </w:rPr>
            </w:pPr>
            <w:r>
              <w:rPr>
                <w:color w:val="000000"/>
                <w:sz w:val="16"/>
                <w:szCs w:val="16"/>
              </w:rPr>
              <w:t>Stand-alone</w:t>
            </w:r>
          </w:p>
        </w:tc>
        <w:tc>
          <w:tcPr>
            <w:tcW w:w="5675" w:type="dxa"/>
            <w:gridSpan w:val="5"/>
          </w:tcPr>
          <w:p w14:paraId="3BDEA3EA" w14:textId="77777777" w:rsidR="00292D76" w:rsidRDefault="00292D76">
            <w:pPr>
              <w:pBdr>
                <w:top w:val="nil"/>
                <w:left w:val="nil"/>
                <w:bottom w:val="nil"/>
                <w:right w:val="nil"/>
                <w:between w:val="nil"/>
              </w:pBdr>
              <w:tabs>
                <w:tab w:val="left" w:pos="902"/>
              </w:tabs>
              <w:ind w:left="108" w:right="120"/>
              <w:rPr>
                <w:color w:val="000000"/>
                <w:sz w:val="16"/>
                <w:szCs w:val="16"/>
                <w:highlight w:val="yellow"/>
              </w:rPr>
            </w:pPr>
          </w:p>
          <w:p w14:paraId="132ECDC3" w14:textId="10D4D2CD" w:rsidR="00F86B84" w:rsidRPr="00990927" w:rsidRDefault="00990927" w:rsidP="00990927">
            <w:pPr>
              <w:pBdr>
                <w:top w:val="nil"/>
                <w:left w:val="nil"/>
                <w:bottom w:val="nil"/>
                <w:right w:val="nil"/>
                <w:between w:val="nil"/>
              </w:pBdr>
              <w:tabs>
                <w:tab w:val="left" w:pos="902"/>
              </w:tabs>
              <w:spacing w:line="276" w:lineRule="auto"/>
              <w:ind w:left="108" w:right="120"/>
              <w:rPr>
                <w:i/>
                <w:color w:val="000000"/>
                <w:sz w:val="16"/>
                <w:szCs w:val="16"/>
              </w:rPr>
            </w:pPr>
            <w:r w:rsidRPr="00990927">
              <w:rPr>
                <w:i/>
                <w:color w:val="000000"/>
                <w:sz w:val="16"/>
                <w:szCs w:val="16"/>
              </w:rPr>
              <w:t>[</w:t>
            </w:r>
            <w:r w:rsidR="00284838" w:rsidRPr="00990927">
              <w:rPr>
                <w:i/>
                <w:color w:val="000000"/>
                <w:sz w:val="16"/>
                <w:szCs w:val="16"/>
              </w:rPr>
              <w:t>If your answer is “part of a bigger entity”, please explain briefly how the bigger entity is organized</w:t>
            </w:r>
            <w:r w:rsidRPr="00990927">
              <w:rPr>
                <w:i/>
                <w:color w:val="000000"/>
                <w:sz w:val="16"/>
                <w:szCs w:val="16"/>
              </w:rPr>
              <w:t>]</w:t>
            </w:r>
          </w:p>
          <w:p w14:paraId="00000210" w14:textId="5E85536F" w:rsidR="00292D76" w:rsidRPr="00DD61AC" w:rsidRDefault="00292D76">
            <w:pPr>
              <w:pBdr>
                <w:top w:val="nil"/>
                <w:left w:val="nil"/>
                <w:bottom w:val="nil"/>
                <w:right w:val="nil"/>
                <w:between w:val="nil"/>
              </w:pBdr>
              <w:tabs>
                <w:tab w:val="left" w:pos="902"/>
              </w:tabs>
              <w:ind w:left="108" w:right="120"/>
              <w:rPr>
                <w:color w:val="000000"/>
                <w:sz w:val="16"/>
                <w:szCs w:val="16"/>
              </w:rPr>
            </w:pPr>
          </w:p>
        </w:tc>
      </w:tr>
      <w:tr w:rsidR="00F86B84" w14:paraId="4C34C39C" w14:textId="77777777" w:rsidTr="00477854">
        <w:trPr>
          <w:trHeight w:val="508"/>
        </w:trPr>
        <w:tc>
          <w:tcPr>
            <w:tcW w:w="9720" w:type="dxa"/>
            <w:gridSpan w:val="9"/>
            <w:shd w:val="clear" w:color="auto" w:fill="B9A989"/>
          </w:tcPr>
          <w:p w14:paraId="00000216" w14:textId="77777777" w:rsidR="00F86B84" w:rsidRPr="00DD61AC" w:rsidRDefault="00284838">
            <w:pPr>
              <w:pBdr>
                <w:top w:val="nil"/>
                <w:left w:val="nil"/>
                <w:bottom w:val="nil"/>
                <w:right w:val="nil"/>
                <w:between w:val="nil"/>
              </w:pBdr>
              <w:spacing w:before="119"/>
              <w:ind w:left="3841" w:right="3833"/>
              <w:jc w:val="center"/>
              <w:rPr>
                <w:b/>
                <w:color w:val="000000"/>
                <w:sz w:val="16"/>
                <w:szCs w:val="16"/>
              </w:rPr>
            </w:pPr>
            <w:r w:rsidRPr="00DD61AC">
              <w:rPr>
                <w:b/>
                <w:smallCaps/>
                <w:color w:val="000000"/>
                <w:sz w:val="16"/>
                <w:szCs w:val="16"/>
              </w:rPr>
              <w:lastRenderedPageBreak/>
              <w:t>Policy Duties</w:t>
            </w:r>
          </w:p>
        </w:tc>
      </w:tr>
      <w:tr w:rsidR="00F86B84" w14:paraId="1F410BAB" w14:textId="77777777" w:rsidTr="00477854">
        <w:trPr>
          <w:trHeight w:val="275"/>
        </w:trPr>
        <w:tc>
          <w:tcPr>
            <w:tcW w:w="2821" w:type="dxa"/>
            <w:vMerge w:val="restart"/>
          </w:tcPr>
          <w:p w14:paraId="00000222" w14:textId="77777777" w:rsidR="00F86B84" w:rsidRDefault="00284838" w:rsidP="00FB30A5">
            <w:pPr>
              <w:pBdr>
                <w:top w:val="nil"/>
                <w:left w:val="nil"/>
                <w:bottom w:val="nil"/>
                <w:right w:val="nil"/>
                <w:between w:val="nil"/>
              </w:pBdr>
              <w:tabs>
                <w:tab w:val="left" w:pos="3360"/>
              </w:tabs>
              <w:spacing w:before="119" w:line="276" w:lineRule="auto"/>
              <w:ind w:left="107" w:right="263"/>
              <w:jc w:val="both"/>
              <w:rPr>
                <w:color w:val="000000"/>
                <w:sz w:val="16"/>
                <w:szCs w:val="16"/>
              </w:rPr>
            </w:pPr>
            <w:r>
              <w:rPr>
                <w:color w:val="000000"/>
                <w:sz w:val="16"/>
                <w:szCs w:val="16"/>
              </w:rPr>
              <w:t>Does the Competition Authority have an exclusive mandate on competition or multiple mandates?</w:t>
            </w:r>
          </w:p>
        </w:tc>
        <w:tc>
          <w:tcPr>
            <w:tcW w:w="1224" w:type="dxa"/>
            <w:gridSpan w:val="3"/>
            <w:vMerge w:val="restart"/>
          </w:tcPr>
          <w:p w14:paraId="00000225" w14:textId="3F4675B2" w:rsidR="00F86B84" w:rsidRPr="00DD61AC" w:rsidRDefault="00284838" w:rsidP="00FB30A5">
            <w:pPr>
              <w:pBdr>
                <w:top w:val="nil"/>
                <w:left w:val="nil"/>
                <w:bottom w:val="nil"/>
                <w:right w:val="nil"/>
                <w:between w:val="nil"/>
              </w:pBdr>
              <w:spacing w:line="276" w:lineRule="auto"/>
              <w:ind w:left="106"/>
              <w:jc w:val="center"/>
              <w:rPr>
                <w:color w:val="000000"/>
                <w:sz w:val="16"/>
                <w:szCs w:val="16"/>
              </w:rPr>
            </w:pPr>
            <w:r w:rsidRPr="00DD61AC">
              <w:rPr>
                <w:color w:val="000000"/>
                <w:sz w:val="16"/>
                <w:szCs w:val="16"/>
              </w:rPr>
              <w:t>Exclusive</w:t>
            </w:r>
          </w:p>
        </w:tc>
        <w:tc>
          <w:tcPr>
            <w:tcW w:w="2486" w:type="dxa"/>
            <w:gridSpan w:val="3"/>
          </w:tcPr>
          <w:p w14:paraId="1D98974D" w14:textId="77777777" w:rsidR="00990927" w:rsidRDefault="00990927" w:rsidP="00FB30A5">
            <w:pPr>
              <w:pBdr>
                <w:top w:val="nil"/>
                <w:left w:val="nil"/>
                <w:bottom w:val="nil"/>
                <w:right w:val="nil"/>
                <w:between w:val="nil"/>
              </w:pBdr>
              <w:ind w:right="83"/>
              <w:rPr>
                <w:color w:val="000000"/>
                <w:sz w:val="16"/>
                <w:szCs w:val="16"/>
              </w:rPr>
            </w:pPr>
          </w:p>
          <w:p w14:paraId="60564344" w14:textId="075CC600" w:rsidR="00B65FD2" w:rsidRDefault="00B65FD2">
            <w:pPr>
              <w:pBdr>
                <w:top w:val="nil"/>
                <w:left w:val="nil"/>
                <w:bottom w:val="nil"/>
                <w:right w:val="nil"/>
                <w:between w:val="nil"/>
              </w:pBdr>
              <w:ind w:right="83"/>
              <w:jc w:val="center"/>
              <w:rPr>
                <w:color w:val="FF0000"/>
                <w:sz w:val="16"/>
                <w:szCs w:val="16"/>
              </w:rPr>
            </w:pPr>
            <w:r w:rsidRPr="00DD61AC">
              <w:rPr>
                <w:color w:val="FF0000"/>
                <w:sz w:val="16"/>
                <w:szCs w:val="16"/>
              </w:rPr>
              <w:t>X</w:t>
            </w:r>
          </w:p>
          <w:p w14:paraId="0D24AB12" w14:textId="52C38670" w:rsidR="00FB30A5" w:rsidRDefault="00FB30A5">
            <w:pPr>
              <w:pBdr>
                <w:top w:val="nil"/>
                <w:left w:val="nil"/>
                <w:bottom w:val="nil"/>
                <w:right w:val="nil"/>
                <w:between w:val="nil"/>
              </w:pBdr>
              <w:ind w:right="83"/>
              <w:jc w:val="center"/>
              <w:rPr>
                <w:color w:val="FF0000"/>
                <w:sz w:val="16"/>
                <w:szCs w:val="16"/>
              </w:rPr>
            </w:pPr>
          </w:p>
          <w:p w14:paraId="320959AB" w14:textId="44DFE888" w:rsidR="00FB30A5" w:rsidRPr="00FB30A5" w:rsidRDefault="00FB30A5" w:rsidP="00FB30A5">
            <w:pPr>
              <w:pBdr>
                <w:top w:val="nil"/>
                <w:left w:val="nil"/>
                <w:bottom w:val="nil"/>
                <w:right w:val="nil"/>
                <w:between w:val="nil"/>
              </w:pBdr>
              <w:ind w:right="83"/>
              <w:jc w:val="center"/>
              <w:rPr>
                <w:i/>
                <w:color w:val="000000"/>
                <w:sz w:val="16"/>
                <w:szCs w:val="16"/>
                <w:highlight w:val="yellow"/>
              </w:rPr>
            </w:pPr>
            <w:r w:rsidRPr="00FB30A5">
              <w:rPr>
                <w:i/>
                <w:color w:val="000000"/>
                <w:sz w:val="16"/>
                <w:szCs w:val="16"/>
              </w:rPr>
              <w:t>[Answer with</w:t>
            </w:r>
            <w:r w:rsidRPr="00FB30A5">
              <w:rPr>
                <w:i/>
                <w:color w:val="FF0000"/>
                <w:sz w:val="16"/>
                <w:szCs w:val="16"/>
              </w:rPr>
              <w:t xml:space="preserve"> X</w:t>
            </w:r>
            <w:r w:rsidRPr="00FB30A5">
              <w:rPr>
                <w:i/>
                <w:color w:val="000000"/>
                <w:sz w:val="16"/>
                <w:szCs w:val="16"/>
              </w:rPr>
              <w:t>/</w:t>
            </w:r>
            <w:sdt>
              <w:sdtPr>
                <w:rPr>
                  <w:i/>
                  <w:sz w:val="16"/>
                  <w:szCs w:val="16"/>
                </w:rPr>
                <w:tag w:val="goog_rdk_2"/>
                <w:id w:val="2043396123"/>
              </w:sdtPr>
              <w:sdtContent>
                <w:r w:rsidRPr="00FB30A5">
                  <w:rPr>
                    <w:rFonts w:eastAsia="Gungsuh" w:cs="Gungsuh"/>
                    <w:i/>
                    <w:color w:val="008000"/>
                    <w:sz w:val="16"/>
                    <w:szCs w:val="16"/>
                  </w:rPr>
                  <w:t xml:space="preserve">√ </w:t>
                </w:r>
              </w:sdtContent>
            </w:sdt>
            <w:r w:rsidRPr="00FB30A5">
              <w:rPr>
                <w:i/>
                <w:color w:val="000000"/>
                <w:sz w:val="16"/>
                <w:szCs w:val="16"/>
              </w:rPr>
              <w:t>as it applies]</w:t>
            </w:r>
          </w:p>
          <w:p w14:paraId="0000022B" w14:textId="294893AE" w:rsidR="00FB30A5" w:rsidRPr="00DD61AC" w:rsidRDefault="00FB30A5">
            <w:pPr>
              <w:pBdr>
                <w:top w:val="nil"/>
                <w:left w:val="nil"/>
                <w:bottom w:val="nil"/>
                <w:right w:val="nil"/>
                <w:between w:val="nil"/>
              </w:pBdr>
              <w:ind w:right="83"/>
              <w:jc w:val="center"/>
              <w:rPr>
                <w:color w:val="000000"/>
                <w:sz w:val="16"/>
                <w:szCs w:val="16"/>
              </w:rPr>
            </w:pPr>
          </w:p>
        </w:tc>
        <w:tc>
          <w:tcPr>
            <w:tcW w:w="3189" w:type="dxa"/>
            <w:gridSpan w:val="2"/>
          </w:tcPr>
          <w:p w14:paraId="6CFE49AD" w14:textId="77777777" w:rsidR="00F86B84" w:rsidRDefault="00284838">
            <w:pPr>
              <w:pBdr>
                <w:top w:val="nil"/>
                <w:left w:val="nil"/>
                <w:bottom w:val="nil"/>
                <w:right w:val="nil"/>
                <w:between w:val="nil"/>
              </w:pBdr>
              <w:ind w:left="107"/>
              <w:rPr>
                <w:color w:val="000000"/>
                <w:sz w:val="16"/>
                <w:szCs w:val="16"/>
              </w:rPr>
            </w:pPr>
            <w:r w:rsidRPr="00DD61AC">
              <w:rPr>
                <w:color w:val="000000"/>
                <w:sz w:val="16"/>
                <w:szCs w:val="16"/>
              </w:rPr>
              <w:t>Concurrent consumer protection mandate.</w:t>
            </w:r>
          </w:p>
          <w:p w14:paraId="0000022C" w14:textId="6A5FA047" w:rsidR="00EE638C" w:rsidRPr="00DD61AC" w:rsidRDefault="00EE638C">
            <w:pPr>
              <w:pBdr>
                <w:top w:val="nil"/>
                <w:left w:val="nil"/>
                <w:bottom w:val="nil"/>
                <w:right w:val="nil"/>
                <w:between w:val="nil"/>
              </w:pBdr>
              <w:ind w:left="107"/>
              <w:rPr>
                <w:color w:val="000000"/>
                <w:sz w:val="16"/>
                <w:szCs w:val="16"/>
              </w:rPr>
            </w:pPr>
          </w:p>
        </w:tc>
      </w:tr>
      <w:tr w:rsidR="00F86B84" w14:paraId="1D696A5A" w14:textId="77777777" w:rsidTr="00477854">
        <w:trPr>
          <w:trHeight w:val="273"/>
        </w:trPr>
        <w:tc>
          <w:tcPr>
            <w:tcW w:w="2821" w:type="dxa"/>
            <w:vMerge/>
          </w:tcPr>
          <w:p w14:paraId="0000022E" w14:textId="77777777" w:rsidR="00F86B84" w:rsidRDefault="00F86B84">
            <w:pPr>
              <w:pBdr>
                <w:top w:val="nil"/>
                <w:left w:val="nil"/>
                <w:bottom w:val="nil"/>
                <w:right w:val="nil"/>
                <w:between w:val="nil"/>
              </w:pBdr>
              <w:spacing w:line="276" w:lineRule="auto"/>
              <w:rPr>
                <w:color w:val="000000"/>
                <w:sz w:val="16"/>
                <w:szCs w:val="16"/>
              </w:rPr>
            </w:pPr>
          </w:p>
        </w:tc>
        <w:tc>
          <w:tcPr>
            <w:tcW w:w="1224" w:type="dxa"/>
            <w:gridSpan w:val="3"/>
            <w:vMerge/>
          </w:tcPr>
          <w:p w14:paraId="00000231" w14:textId="77777777" w:rsidR="00F86B84" w:rsidRPr="00DD61AC" w:rsidRDefault="00F86B84">
            <w:pPr>
              <w:pBdr>
                <w:top w:val="nil"/>
                <w:left w:val="nil"/>
                <w:bottom w:val="nil"/>
                <w:right w:val="nil"/>
                <w:between w:val="nil"/>
              </w:pBdr>
              <w:spacing w:line="276" w:lineRule="auto"/>
              <w:rPr>
                <w:color w:val="000000"/>
                <w:sz w:val="16"/>
                <w:szCs w:val="16"/>
              </w:rPr>
            </w:pPr>
          </w:p>
        </w:tc>
        <w:tc>
          <w:tcPr>
            <w:tcW w:w="2486" w:type="dxa"/>
            <w:gridSpan w:val="3"/>
          </w:tcPr>
          <w:p w14:paraId="5E5C00EE" w14:textId="77777777" w:rsidR="00FB30A5" w:rsidRDefault="00FB30A5" w:rsidP="00FB30A5">
            <w:pPr>
              <w:pBdr>
                <w:top w:val="nil"/>
                <w:left w:val="nil"/>
                <w:bottom w:val="nil"/>
                <w:right w:val="nil"/>
                <w:between w:val="nil"/>
              </w:pBdr>
              <w:ind w:right="83"/>
              <w:rPr>
                <w:color w:val="000000"/>
                <w:sz w:val="16"/>
                <w:szCs w:val="16"/>
                <w:highlight w:val="yellow"/>
              </w:rPr>
            </w:pPr>
          </w:p>
          <w:p w14:paraId="32302846" w14:textId="77777777" w:rsidR="00B65FD2" w:rsidRDefault="00B65FD2" w:rsidP="00FB30A5">
            <w:pPr>
              <w:pBdr>
                <w:top w:val="nil"/>
                <w:left w:val="nil"/>
                <w:bottom w:val="nil"/>
                <w:right w:val="nil"/>
                <w:between w:val="nil"/>
              </w:pBdr>
              <w:ind w:right="83"/>
              <w:jc w:val="center"/>
              <w:rPr>
                <w:color w:val="FF0000"/>
                <w:sz w:val="16"/>
                <w:szCs w:val="16"/>
              </w:rPr>
            </w:pPr>
            <w:r w:rsidRPr="00DD61AC">
              <w:rPr>
                <w:color w:val="FF0000"/>
                <w:sz w:val="16"/>
                <w:szCs w:val="16"/>
              </w:rPr>
              <w:t>X</w:t>
            </w:r>
          </w:p>
          <w:p w14:paraId="360CD4AA" w14:textId="77777777" w:rsidR="00FB30A5" w:rsidRDefault="00FB30A5" w:rsidP="00FB30A5">
            <w:pPr>
              <w:pBdr>
                <w:top w:val="nil"/>
                <w:left w:val="nil"/>
                <w:bottom w:val="nil"/>
                <w:right w:val="nil"/>
                <w:between w:val="nil"/>
              </w:pBdr>
              <w:ind w:right="83"/>
              <w:jc w:val="center"/>
              <w:rPr>
                <w:color w:val="000000"/>
                <w:sz w:val="16"/>
                <w:szCs w:val="16"/>
              </w:rPr>
            </w:pPr>
          </w:p>
          <w:p w14:paraId="4E80B676" w14:textId="77777777" w:rsidR="00FB30A5" w:rsidRPr="00FB30A5" w:rsidRDefault="00FB30A5" w:rsidP="00FB30A5">
            <w:pPr>
              <w:pBdr>
                <w:top w:val="nil"/>
                <w:left w:val="nil"/>
                <w:bottom w:val="nil"/>
                <w:right w:val="nil"/>
                <w:between w:val="nil"/>
              </w:pBdr>
              <w:ind w:right="83"/>
              <w:jc w:val="center"/>
              <w:rPr>
                <w:i/>
                <w:color w:val="000000"/>
                <w:sz w:val="16"/>
                <w:szCs w:val="16"/>
                <w:highlight w:val="yellow"/>
              </w:rPr>
            </w:pPr>
            <w:r w:rsidRPr="00FB30A5">
              <w:rPr>
                <w:i/>
                <w:color w:val="000000"/>
                <w:sz w:val="16"/>
                <w:szCs w:val="16"/>
              </w:rPr>
              <w:t>[Answer with</w:t>
            </w:r>
            <w:r w:rsidRPr="00FB30A5">
              <w:rPr>
                <w:i/>
                <w:color w:val="FF0000"/>
                <w:sz w:val="16"/>
                <w:szCs w:val="16"/>
              </w:rPr>
              <w:t xml:space="preserve"> X</w:t>
            </w:r>
            <w:r w:rsidRPr="00FB30A5">
              <w:rPr>
                <w:i/>
                <w:color w:val="000000"/>
                <w:sz w:val="16"/>
                <w:szCs w:val="16"/>
              </w:rPr>
              <w:t>/</w:t>
            </w:r>
            <w:sdt>
              <w:sdtPr>
                <w:rPr>
                  <w:i/>
                  <w:sz w:val="16"/>
                  <w:szCs w:val="16"/>
                </w:rPr>
                <w:tag w:val="goog_rdk_2"/>
                <w:id w:val="1250849553"/>
              </w:sdtPr>
              <w:sdtContent>
                <w:r w:rsidRPr="00FB30A5">
                  <w:rPr>
                    <w:rFonts w:eastAsia="Gungsuh" w:cs="Gungsuh"/>
                    <w:i/>
                    <w:color w:val="008000"/>
                    <w:sz w:val="16"/>
                    <w:szCs w:val="16"/>
                  </w:rPr>
                  <w:t xml:space="preserve">√ </w:t>
                </w:r>
              </w:sdtContent>
            </w:sdt>
            <w:r w:rsidRPr="00FB30A5">
              <w:rPr>
                <w:i/>
                <w:color w:val="000000"/>
                <w:sz w:val="16"/>
                <w:szCs w:val="16"/>
              </w:rPr>
              <w:t>as it applies]</w:t>
            </w:r>
          </w:p>
          <w:p w14:paraId="00000237" w14:textId="7C85DA18" w:rsidR="00FB30A5" w:rsidRPr="00DD61AC" w:rsidRDefault="00FB30A5" w:rsidP="00FB30A5">
            <w:pPr>
              <w:pBdr>
                <w:top w:val="nil"/>
                <w:left w:val="nil"/>
                <w:bottom w:val="nil"/>
                <w:right w:val="nil"/>
                <w:between w:val="nil"/>
              </w:pBdr>
              <w:ind w:right="83"/>
              <w:jc w:val="center"/>
              <w:rPr>
                <w:color w:val="000000"/>
                <w:sz w:val="16"/>
                <w:szCs w:val="16"/>
              </w:rPr>
            </w:pPr>
          </w:p>
        </w:tc>
        <w:tc>
          <w:tcPr>
            <w:tcW w:w="3189" w:type="dxa"/>
            <w:gridSpan w:val="2"/>
          </w:tcPr>
          <w:p w14:paraId="6A9262F6" w14:textId="77777777" w:rsidR="00F86B84" w:rsidRDefault="00284838">
            <w:pPr>
              <w:pBdr>
                <w:top w:val="nil"/>
                <w:left w:val="nil"/>
                <w:bottom w:val="nil"/>
                <w:right w:val="nil"/>
                <w:between w:val="nil"/>
              </w:pBdr>
              <w:ind w:left="107"/>
              <w:rPr>
                <w:color w:val="000000"/>
                <w:sz w:val="16"/>
                <w:szCs w:val="16"/>
              </w:rPr>
            </w:pPr>
            <w:r w:rsidRPr="00DD61AC">
              <w:rPr>
                <w:color w:val="000000"/>
                <w:sz w:val="16"/>
                <w:szCs w:val="16"/>
              </w:rPr>
              <w:t>Concurrent IP mandate.</w:t>
            </w:r>
          </w:p>
          <w:p w14:paraId="00000238" w14:textId="3DDE8F0D" w:rsidR="00EE638C" w:rsidRPr="00DD61AC" w:rsidRDefault="00EE638C">
            <w:pPr>
              <w:pBdr>
                <w:top w:val="nil"/>
                <w:left w:val="nil"/>
                <w:bottom w:val="nil"/>
                <w:right w:val="nil"/>
                <w:between w:val="nil"/>
              </w:pBdr>
              <w:ind w:left="107"/>
              <w:rPr>
                <w:color w:val="000000"/>
                <w:sz w:val="16"/>
                <w:szCs w:val="16"/>
              </w:rPr>
            </w:pPr>
          </w:p>
        </w:tc>
      </w:tr>
      <w:tr w:rsidR="00F86B84" w14:paraId="7021C041" w14:textId="77777777" w:rsidTr="00477854">
        <w:trPr>
          <w:trHeight w:val="274"/>
        </w:trPr>
        <w:tc>
          <w:tcPr>
            <w:tcW w:w="2821" w:type="dxa"/>
            <w:vMerge/>
          </w:tcPr>
          <w:p w14:paraId="0000023A" w14:textId="77777777" w:rsidR="00F86B84" w:rsidRDefault="00F86B84">
            <w:pPr>
              <w:pBdr>
                <w:top w:val="nil"/>
                <w:left w:val="nil"/>
                <w:bottom w:val="nil"/>
                <w:right w:val="nil"/>
                <w:between w:val="nil"/>
              </w:pBdr>
              <w:spacing w:line="276" w:lineRule="auto"/>
              <w:rPr>
                <w:color w:val="000000"/>
                <w:sz w:val="16"/>
                <w:szCs w:val="16"/>
              </w:rPr>
            </w:pPr>
          </w:p>
        </w:tc>
        <w:tc>
          <w:tcPr>
            <w:tcW w:w="1224" w:type="dxa"/>
            <w:gridSpan w:val="3"/>
            <w:vMerge/>
          </w:tcPr>
          <w:p w14:paraId="0000023D" w14:textId="77777777" w:rsidR="00F86B84" w:rsidRPr="00DD61AC" w:rsidRDefault="00F86B84">
            <w:pPr>
              <w:pBdr>
                <w:top w:val="nil"/>
                <w:left w:val="nil"/>
                <w:bottom w:val="nil"/>
                <w:right w:val="nil"/>
                <w:between w:val="nil"/>
              </w:pBdr>
              <w:spacing w:line="276" w:lineRule="auto"/>
              <w:rPr>
                <w:color w:val="000000"/>
                <w:sz w:val="16"/>
                <w:szCs w:val="16"/>
              </w:rPr>
            </w:pPr>
          </w:p>
        </w:tc>
        <w:tc>
          <w:tcPr>
            <w:tcW w:w="5675" w:type="dxa"/>
            <w:gridSpan w:val="5"/>
          </w:tcPr>
          <w:p w14:paraId="00000243" w14:textId="38FC5B48" w:rsidR="00F86B84" w:rsidRPr="00FB30A5" w:rsidRDefault="00284838" w:rsidP="00FB30A5">
            <w:pPr>
              <w:pBdr>
                <w:top w:val="nil"/>
                <w:left w:val="nil"/>
                <w:bottom w:val="nil"/>
                <w:right w:val="nil"/>
                <w:between w:val="nil"/>
              </w:pBdr>
              <w:spacing w:before="1" w:line="276" w:lineRule="auto"/>
              <w:ind w:left="107"/>
              <w:rPr>
                <w:color w:val="000000"/>
                <w:sz w:val="16"/>
                <w:szCs w:val="16"/>
              </w:rPr>
            </w:pPr>
            <w:r w:rsidRPr="00FB30A5">
              <w:rPr>
                <w:b/>
                <w:color w:val="000000"/>
                <w:sz w:val="16"/>
                <w:szCs w:val="16"/>
              </w:rPr>
              <w:t>Other mandates</w:t>
            </w:r>
            <w:r w:rsidRPr="00FB30A5">
              <w:rPr>
                <w:color w:val="000000"/>
                <w:sz w:val="16"/>
                <w:szCs w:val="16"/>
              </w:rPr>
              <w:t>:</w:t>
            </w:r>
            <w:r w:rsidR="001F30C2" w:rsidRPr="00FB30A5">
              <w:rPr>
                <w:color w:val="000000"/>
                <w:sz w:val="16"/>
                <w:szCs w:val="16"/>
              </w:rPr>
              <w:t xml:space="preserve"> Include any other mandates entrusted to the Competition Authority</w:t>
            </w:r>
            <w:r w:rsidRPr="00FB30A5">
              <w:rPr>
                <w:color w:val="000000"/>
                <w:sz w:val="16"/>
                <w:szCs w:val="16"/>
              </w:rPr>
              <w:t xml:space="preserve"> </w:t>
            </w:r>
          </w:p>
        </w:tc>
      </w:tr>
      <w:tr w:rsidR="00F86B84" w14:paraId="59D97B57" w14:textId="77777777" w:rsidTr="00477854">
        <w:trPr>
          <w:trHeight w:val="463"/>
        </w:trPr>
        <w:tc>
          <w:tcPr>
            <w:tcW w:w="9720" w:type="dxa"/>
            <w:gridSpan w:val="9"/>
            <w:shd w:val="clear" w:color="auto" w:fill="B9A989"/>
          </w:tcPr>
          <w:p w14:paraId="00000246" w14:textId="77777777" w:rsidR="00F86B84" w:rsidRPr="00DD61AC" w:rsidRDefault="00284838">
            <w:pPr>
              <w:pBdr>
                <w:top w:val="nil"/>
                <w:left w:val="nil"/>
                <w:bottom w:val="nil"/>
                <w:right w:val="nil"/>
                <w:between w:val="nil"/>
              </w:pBdr>
              <w:spacing w:before="119"/>
              <w:ind w:left="3839" w:right="3834"/>
              <w:jc w:val="center"/>
              <w:rPr>
                <w:b/>
                <w:color w:val="000000"/>
                <w:sz w:val="16"/>
                <w:szCs w:val="16"/>
              </w:rPr>
            </w:pPr>
            <w:r w:rsidRPr="00DD61AC">
              <w:rPr>
                <w:b/>
                <w:smallCaps/>
                <w:color w:val="000000"/>
                <w:sz w:val="16"/>
                <w:szCs w:val="16"/>
              </w:rPr>
              <w:t>Portfolio Instruments</w:t>
            </w:r>
          </w:p>
        </w:tc>
      </w:tr>
      <w:tr w:rsidR="00F86B84" w14:paraId="075DB105" w14:textId="77777777" w:rsidTr="00477854">
        <w:trPr>
          <w:trHeight w:val="283"/>
        </w:trPr>
        <w:tc>
          <w:tcPr>
            <w:tcW w:w="9720" w:type="dxa"/>
            <w:gridSpan w:val="9"/>
            <w:shd w:val="clear" w:color="auto" w:fill="D2C7B4"/>
          </w:tcPr>
          <w:p w14:paraId="00000252" w14:textId="77777777" w:rsidR="00F86B84" w:rsidRPr="00DD61AC" w:rsidRDefault="00284838" w:rsidP="00FB30A5">
            <w:pPr>
              <w:pBdr>
                <w:top w:val="nil"/>
                <w:left w:val="nil"/>
                <w:bottom w:val="nil"/>
                <w:right w:val="nil"/>
                <w:between w:val="nil"/>
              </w:pBdr>
              <w:spacing w:line="276" w:lineRule="auto"/>
              <w:ind w:left="107"/>
              <w:rPr>
                <w:b/>
                <w:color w:val="000000"/>
                <w:sz w:val="16"/>
                <w:szCs w:val="16"/>
              </w:rPr>
            </w:pPr>
            <w:r w:rsidRPr="00DD61AC">
              <w:rPr>
                <w:b/>
                <w:color w:val="000000"/>
                <w:sz w:val="16"/>
                <w:szCs w:val="16"/>
              </w:rPr>
              <w:t>Law Enforcement</w:t>
            </w:r>
          </w:p>
        </w:tc>
      </w:tr>
      <w:tr w:rsidR="00F86B84" w14:paraId="305CBC52" w14:textId="77777777" w:rsidTr="00477854">
        <w:trPr>
          <w:trHeight w:val="358"/>
        </w:trPr>
        <w:tc>
          <w:tcPr>
            <w:tcW w:w="2821" w:type="dxa"/>
          </w:tcPr>
          <w:p w14:paraId="0000025E" w14:textId="77777777" w:rsidR="00F86B84" w:rsidRDefault="00284838" w:rsidP="00FB30A5">
            <w:pPr>
              <w:pBdr>
                <w:top w:val="nil"/>
                <w:left w:val="nil"/>
                <w:bottom w:val="nil"/>
                <w:right w:val="nil"/>
                <w:between w:val="nil"/>
              </w:pBdr>
              <w:tabs>
                <w:tab w:val="left" w:pos="3360"/>
              </w:tabs>
              <w:spacing w:before="119" w:line="276" w:lineRule="auto"/>
              <w:ind w:left="107" w:right="263"/>
              <w:jc w:val="both"/>
              <w:rPr>
                <w:color w:val="000000"/>
                <w:sz w:val="16"/>
                <w:szCs w:val="16"/>
              </w:rPr>
            </w:pPr>
            <w:r>
              <w:rPr>
                <w:color w:val="000000"/>
                <w:sz w:val="16"/>
                <w:szCs w:val="16"/>
              </w:rPr>
              <w:t>Does the Competition Authority have powers to investigate cartels?</w:t>
            </w:r>
          </w:p>
        </w:tc>
        <w:tc>
          <w:tcPr>
            <w:tcW w:w="1224" w:type="dxa"/>
            <w:gridSpan w:val="3"/>
          </w:tcPr>
          <w:p w14:paraId="00000261" w14:textId="77777777" w:rsidR="00F86B84" w:rsidRPr="00DD61AC" w:rsidRDefault="00284838" w:rsidP="00FB30A5">
            <w:pPr>
              <w:pBdr>
                <w:top w:val="nil"/>
                <w:left w:val="nil"/>
                <w:bottom w:val="nil"/>
                <w:right w:val="nil"/>
                <w:between w:val="nil"/>
              </w:pBdr>
              <w:spacing w:line="276" w:lineRule="auto"/>
              <w:ind w:right="130"/>
              <w:jc w:val="center"/>
              <w:rPr>
                <w:color w:val="000000"/>
                <w:sz w:val="16"/>
                <w:szCs w:val="16"/>
              </w:rPr>
            </w:pPr>
            <w:r w:rsidRPr="00DD61AC">
              <w:rPr>
                <w:color w:val="000000"/>
                <w:sz w:val="16"/>
                <w:szCs w:val="16"/>
              </w:rPr>
              <w:t>Yes</w:t>
            </w:r>
          </w:p>
        </w:tc>
        <w:tc>
          <w:tcPr>
            <w:tcW w:w="5675" w:type="dxa"/>
            <w:gridSpan w:val="5"/>
          </w:tcPr>
          <w:p w14:paraId="3A0747B4" w14:textId="77777777" w:rsidR="00A402B0" w:rsidRPr="00DD61AC" w:rsidRDefault="00A402B0" w:rsidP="00FB30A5">
            <w:pPr>
              <w:pBdr>
                <w:top w:val="nil"/>
                <w:left w:val="nil"/>
                <w:bottom w:val="nil"/>
                <w:right w:val="nil"/>
                <w:between w:val="nil"/>
              </w:pBdr>
              <w:rPr>
                <w:color w:val="000000"/>
                <w:sz w:val="16"/>
                <w:szCs w:val="16"/>
              </w:rPr>
            </w:pPr>
          </w:p>
          <w:p w14:paraId="020B85F4" w14:textId="202C1ECB" w:rsidR="002109CD" w:rsidRPr="00DD61AC" w:rsidRDefault="002109CD" w:rsidP="006A7634">
            <w:pPr>
              <w:spacing w:line="276" w:lineRule="auto"/>
              <w:ind w:left="107" w:right="180"/>
              <w:jc w:val="both"/>
              <w:rPr>
                <w:color w:val="000000"/>
                <w:sz w:val="16"/>
                <w:szCs w:val="16"/>
              </w:rPr>
            </w:pPr>
            <w:r w:rsidRPr="00DD61AC">
              <w:rPr>
                <w:color w:val="000000"/>
                <w:sz w:val="16"/>
                <w:szCs w:val="16"/>
              </w:rPr>
              <w:t>Article 6 of the ECL prohibits horizontal agreements among competitors in any relevant market</w:t>
            </w:r>
            <w:r w:rsidR="00AE42D3">
              <w:rPr>
                <w:color w:val="000000"/>
                <w:sz w:val="16"/>
                <w:szCs w:val="16"/>
              </w:rPr>
              <w:t xml:space="preserve"> </w:t>
            </w:r>
            <w:r w:rsidRPr="00DD61AC">
              <w:rPr>
                <w:color w:val="000000"/>
                <w:sz w:val="16"/>
                <w:szCs w:val="16"/>
              </w:rPr>
              <w:t>(Cartels) if they involve: (a) increasing, decreasing, or fixing prices of sale or purchase of underlying products; (b) market division or consumer allocation; (c) bid-rigging; or d) restricting the production, distribution or marketing operations of any relevant product.</w:t>
            </w:r>
          </w:p>
          <w:p w14:paraId="1ABEFBC1" w14:textId="77777777" w:rsidR="00764B01" w:rsidRPr="00DD61AC" w:rsidRDefault="00764B01" w:rsidP="006A7634">
            <w:pPr>
              <w:spacing w:line="276" w:lineRule="auto"/>
              <w:ind w:left="107" w:right="180"/>
              <w:jc w:val="both"/>
              <w:rPr>
                <w:color w:val="000000"/>
                <w:sz w:val="16"/>
                <w:szCs w:val="16"/>
              </w:rPr>
            </w:pPr>
          </w:p>
          <w:p w14:paraId="28DB5C24" w14:textId="5483FAE3" w:rsidR="00ED5E25" w:rsidRDefault="00BB0209" w:rsidP="006A7634">
            <w:pPr>
              <w:spacing w:line="276" w:lineRule="auto"/>
              <w:ind w:left="107" w:right="180"/>
              <w:jc w:val="both"/>
              <w:rPr>
                <w:color w:val="000000"/>
                <w:sz w:val="16"/>
                <w:szCs w:val="16"/>
              </w:rPr>
            </w:pPr>
            <w:r w:rsidRPr="00DD61AC">
              <w:rPr>
                <w:color w:val="000000"/>
                <w:sz w:val="16"/>
                <w:szCs w:val="16"/>
              </w:rPr>
              <w:t>ECA</w:t>
            </w:r>
            <w:r w:rsidR="00ED5E25">
              <w:rPr>
                <w:color w:val="000000"/>
                <w:sz w:val="16"/>
                <w:szCs w:val="16"/>
              </w:rPr>
              <w:t xml:space="preserve"> </w:t>
            </w:r>
            <w:r w:rsidRPr="00DD61AC">
              <w:rPr>
                <w:color w:val="000000"/>
                <w:sz w:val="16"/>
                <w:szCs w:val="16"/>
              </w:rPr>
              <w:t xml:space="preserve">is empowered to investigate any complaints it receives regarding </w:t>
            </w:r>
            <w:r w:rsidR="00597D79" w:rsidRPr="00DD61AC">
              <w:rPr>
                <w:color w:val="000000"/>
                <w:sz w:val="16"/>
                <w:szCs w:val="16"/>
              </w:rPr>
              <w:t xml:space="preserve">any </w:t>
            </w:r>
            <w:r w:rsidRPr="00DD61AC">
              <w:rPr>
                <w:color w:val="000000"/>
                <w:sz w:val="16"/>
                <w:szCs w:val="16"/>
              </w:rPr>
              <w:t>violation of the ECL</w:t>
            </w:r>
            <w:r w:rsidR="00597D79" w:rsidRPr="00DD61AC">
              <w:rPr>
                <w:color w:val="000000"/>
                <w:sz w:val="16"/>
                <w:szCs w:val="16"/>
              </w:rPr>
              <w:t xml:space="preserve"> (including the violation of Article 6)</w:t>
            </w:r>
            <w:r w:rsidRPr="00DD61AC">
              <w:rPr>
                <w:color w:val="000000"/>
                <w:sz w:val="16"/>
                <w:szCs w:val="16"/>
              </w:rPr>
              <w:t xml:space="preserve">. Also, it has the authority to commence investigations on any suspected practice </w:t>
            </w:r>
            <w:r w:rsidR="00261457" w:rsidRPr="00DD61AC">
              <w:rPr>
                <w:color w:val="000000"/>
                <w:sz w:val="16"/>
                <w:szCs w:val="16"/>
              </w:rPr>
              <w:t>on its own initiative</w:t>
            </w:r>
            <w:r w:rsidRPr="00DD61AC">
              <w:rPr>
                <w:color w:val="000000"/>
                <w:sz w:val="16"/>
                <w:szCs w:val="16"/>
              </w:rPr>
              <w:t>.</w:t>
            </w:r>
            <w:r w:rsidR="00030615">
              <w:rPr>
                <w:color w:val="000000"/>
                <w:sz w:val="16"/>
                <w:szCs w:val="16"/>
              </w:rPr>
              <w:t xml:space="preserve"> U</w:t>
            </w:r>
            <w:r w:rsidR="009026ED" w:rsidRPr="00DD61AC">
              <w:rPr>
                <w:color w:val="000000"/>
                <w:sz w:val="16"/>
                <w:szCs w:val="16"/>
              </w:rPr>
              <w:t>pon completion of the investigation process</w:t>
            </w:r>
            <w:r w:rsidR="00ED5E25">
              <w:rPr>
                <w:color w:val="000000"/>
                <w:sz w:val="16"/>
                <w:szCs w:val="16"/>
              </w:rPr>
              <w:t xml:space="preserve"> and if a </w:t>
            </w:r>
            <w:r w:rsidR="00A45140">
              <w:rPr>
                <w:color w:val="000000"/>
                <w:sz w:val="16"/>
                <w:szCs w:val="16"/>
              </w:rPr>
              <w:t xml:space="preserve">cartel </w:t>
            </w:r>
            <w:r w:rsidR="00ED5E25">
              <w:rPr>
                <w:color w:val="000000"/>
                <w:sz w:val="16"/>
                <w:szCs w:val="16"/>
              </w:rPr>
              <w:t>violation is established</w:t>
            </w:r>
            <w:r w:rsidR="009026ED" w:rsidRPr="00DD61AC">
              <w:rPr>
                <w:color w:val="000000"/>
                <w:sz w:val="16"/>
                <w:szCs w:val="16"/>
              </w:rPr>
              <w:t xml:space="preserve">, ECA may </w:t>
            </w:r>
            <w:r w:rsidR="00ED5E25">
              <w:rPr>
                <w:color w:val="000000"/>
                <w:sz w:val="16"/>
                <w:szCs w:val="16"/>
              </w:rPr>
              <w:t xml:space="preserve">take administrative actions against the violator. For example, ECA </w:t>
            </w:r>
            <w:r w:rsidR="00ED5E25" w:rsidRPr="00DD61AC">
              <w:rPr>
                <w:color w:val="000000"/>
                <w:sz w:val="16"/>
                <w:szCs w:val="16"/>
              </w:rPr>
              <w:t>may issue a cease-and-desist order to temporarily suspend any practice that would constitute a violation of ECL.</w:t>
            </w:r>
            <w:r w:rsidR="00ED5E25">
              <w:rPr>
                <w:color w:val="000000"/>
                <w:sz w:val="16"/>
                <w:szCs w:val="16"/>
              </w:rPr>
              <w:t xml:space="preserve"> In addition to the administrative actions, ECA may decide to incriminate a </w:t>
            </w:r>
            <w:r w:rsidR="00A45140">
              <w:rPr>
                <w:color w:val="000000"/>
                <w:sz w:val="16"/>
                <w:szCs w:val="16"/>
              </w:rPr>
              <w:t xml:space="preserve">cartel </w:t>
            </w:r>
            <w:r w:rsidR="00ED5E25">
              <w:rPr>
                <w:color w:val="000000"/>
                <w:sz w:val="16"/>
                <w:szCs w:val="16"/>
              </w:rPr>
              <w:t xml:space="preserve">violation by requesting the initiation of criminal proceedings against the violators and then referring the case to the Public Prosecution (as explained above). </w:t>
            </w:r>
            <w:r w:rsidR="00ED5E25" w:rsidRPr="00DD61AC">
              <w:rPr>
                <w:color w:val="000000"/>
                <w:sz w:val="16"/>
                <w:szCs w:val="16"/>
              </w:rPr>
              <w:t xml:space="preserve">ECA </w:t>
            </w:r>
            <w:r w:rsidR="00ED5E25">
              <w:rPr>
                <w:color w:val="000000"/>
                <w:sz w:val="16"/>
                <w:szCs w:val="16"/>
              </w:rPr>
              <w:t>cannot directly file a criminal lawsuit or impose sanctions on the violators.</w:t>
            </w:r>
          </w:p>
          <w:p w14:paraId="2BF62ACB" w14:textId="77777777" w:rsidR="00D339ED" w:rsidRPr="00DD61AC" w:rsidRDefault="00D339ED" w:rsidP="006A7634">
            <w:pPr>
              <w:pBdr>
                <w:top w:val="nil"/>
                <w:left w:val="nil"/>
                <w:bottom w:val="nil"/>
                <w:right w:val="nil"/>
                <w:between w:val="nil"/>
              </w:pBdr>
              <w:spacing w:line="276" w:lineRule="auto"/>
              <w:ind w:right="180"/>
              <w:jc w:val="both"/>
              <w:rPr>
                <w:color w:val="000000"/>
                <w:sz w:val="16"/>
                <w:szCs w:val="16"/>
              </w:rPr>
            </w:pPr>
          </w:p>
          <w:p w14:paraId="1DD488A3" w14:textId="40E87625" w:rsidR="00D339ED" w:rsidRPr="00DD61AC" w:rsidRDefault="00C7588E" w:rsidP="006A7634">
            <w:pPr>
              <w:spacing w:line="276" w:lineRule="auto"/>
              <w:ind w:left="107" w:right="180"/>
              <w:jc w:val="both"/>
              <w:rPr>
                <w:color w:val="000000"/>
                <w:sz w:val="16"/>
                <w:szCs w:val="16"/>
              </w:rPr>
            </w:pPr>
            <w:r>
              <w:rPr>
                <w:color w:val="000000"/>
                <w:sz w:val="16"/>
                <w:szCs w:val="16"/>
              </w:rPr>
              <w:t xml:space="preserve">If a criminal lawsuit is filed regarding a cartel violation, the </w:t>
            </w:r>
            <w:r w:rsidR="004372F0">
              <w:rPr>
                <w:color w:val="000000"/>
                <w:sz w:val="16"/>
                <w:szCs w:val="16"/>
              </w:rPr>
              <w:t>E</w:t>
            </w:r>
            <w:r>
              <w:rPr>
                <w:color w:val="000000"/>
                <w:sz w:val="16"/>
                <w:szCs w:val="16"/>
              </w:rPr>
              <w:t xml:space="preserve">conomic </w:t>
            </w:r>
            <w:r w:rsidR="004372F0">
              <w:rPr>
                <w:color w:val="000000"/>
                <w:sz w:val="16"/>
                <w:szCs w:val="16"/>
              </w:rPr>
              <w:t>C</w:t>
            </w:r>
            <w:r>
              <w:rPr>
                <w:color w:val="000000"/>
                <w:sz w:val="16"/>
                <w:szCs w:val="16"/>
              </w:rPr>
              <w:t xml:space="preserve">ourt adjudicating the case may finally issue its </w:t>
            </w:r>
            <w:r w:rsidR="006C6464">
              <w:rPr>
                <w:color w:val="000000"/>
                <w:sz w:val="16"/>
                <w:szCs w:val="16"/>
              </w:rPr>
              <w:t>judgment</w:t>
            </w:r>
            <w:r>
              <w:rPr>
                <w:color w:val="000000"/>
                <w:sz w:val="16"/>
                <w:szCs w:val="16"/>
              </w:rPr>
              <w:t xml:space="preserve"> </w:t>
            </w:r>
            <w:r w:rsidR="00A45140">
              <w:rPr>
                <w:color w:val="000000"/>
                <w:sz w:val="16"/>
                <w:szCs w:val="16"/>
              </w:rPr>
              <w:t>of</w:t>
            </w:r>
            <w:r>
              <w:rPr>
                <w:color w:val="000000"/>
                <w:sz w:val="16"/>
                <w:szCs w:val="16"/>
              </w:rPr>
              <w:t xml:space="preserve"> conviction and impose </w:t>
            </w:r>
            <w:r w:rsidR="00A45140">
              <w:rPr>
                <w:color w:val="000000"/>
                <w:sz w:val="16"/>
                <w:szCs w:val="16"/>
              </w:rPr>
              <w:t xml:space="preserve">the </w:t>
            </w:r>
            <w:r>
              <w:rPr>
                <w:color w:val="000000"/>
                <w:sz w:val="16"/>
                <w:szCs w:val="16"/>
              </w:rPr>
              <w:t xml:space="preserve">criminal sanctions </w:t>
            </w:r>
            <w:r w:rsidR="00A45140">
              <w:rPr>
                <w:color w:val="000000"/>
                <w:sz w:val="16"/>
                <w:szCs w:val="16"/>
              </w:rPr>
              <w:t>provided under</w:t>
            </w:r>
            <w:r w:rsidR="00D87C1F">
              <w:rPr>
                <w:color w:val="000000"/>
                <w:sz w:val="16"/>
                <w:szCs w:val="16"/>
              </w:rPr>
              <w:t xml:space="preserve"> Article 22 of the ECL</w:t>
            </w:r>
            <w:r>
              <w:rPr>
                <w:color w:val="000000"/>
                <w:sz w:val="16"/>
                <w:szCs w:val="16"/>
              </w:rPr>
              <w:t>.</w:t>
            </w:r>
            <w:r w:rsidR="00D339ED" w:rsidRPr="00DD61AC">
              <w:rPr>
                <w:color w:val="000000"/>
                <w:sz w:val="16"/>
                <w:szCs w:val="16"/>
              </w:rPr>
              <w:t xml:space="preserve"> </w:t>
            </w:r>
            <w:r w:rsidR="00A45140">
              <w:rPr>
                <w:color w:val="000000"/>
                <w:sz w:val="16"/>
                <w:szCs w:val="16"/>
              </w:rPr>
              <w:t xml:space="preserve">According to Article 22, cartel </w:t>
            </w:r>
            <w:r w:rsidR="00D339ED" w:rsidRPr="00DD61AC">
              <w:rPr>
                <w:color w:val="000000"/>
                <w:sz w:val="16"/>
                <w:szCs w:val="16"/>
              </w:rPr>
              <w:t>violations are punishable by a fine of not less than 2 percent and not more than 12 percent of the total revenues of the product that is the subject of the violation. If total revenues cannot be determined, the fine shall be no less than EGP 500,000 (approximately 16,00</w:t>
            </w:r>
            <w:r w:rsidR="00D339ED">
              <w:rPr>
                <w:color w:val="000000"/>
                <w:sz w:val="16"/>
                <w:szCs w:val="16"/>
              </w:rPr>
              <w:t>0</w:t>
            </w:r>
            <w:r w:rsidR="00D339ED" w:rsidRPr="00DD61AC">
              <w:rPr>
                <w:color w:val="000000"/>
                <w:sz w:val="16"/>
                <w:szCs w:val="16"/>
              </w:rPr>
              <w:t xml:space="preserve"> USD) and no more than EGP 500 million (approximately 16,180,000 USD). </w:t>
            </w:r>
          </w:p>
          <w:p w14:paraId="317F0B7F" w14:textId="77777777" w:rsidR="00042EA4" w:rsidRDefault="00042EA4" w:rsidP="006A7634">
            <w:pPr>
              <w:pBdr>
                <w:top w:val="nil"/>
                <w:left w:val="nil"/>
                <w:bottom w:val="nil"/>
                <w:right w:val="nil"/>
                <w:between w:val="nil"/>
              </w:pBdr>
              <w:spacing w:line="276" w:lineRule="auto"/>
              <w:ind w:right="180"/>
              <w:jc w:val="both"/>
              <w:rPr>
                <w:color w:val="000000"/>
                <w:sz w:val="16"/>
                <w:szCs w:val="16"/>
              </w:rPr>
            </w:pPr>
          </w:p>
          <w:p w14:paraId="71E8CBD8" w14:textId="0B00E817" w:rsidR="00042EA4" w:rsidRDefault="00237C0E" w:rsidP="006A7634">
            <w:pPr>
              <w:pBdr>
                <w:top w:val="nil"/>
                <w:left w:val="nil"/>
                <w:bottom w:val="nil"/>
                <w:right w:val="nil"/>
                <w:between w:val="nil"/>
              </w:pBdr>
              <w:spacing w:line="276" w:lineRule="auto"/>
              <w:ind w:left="86" w:right="180"/>
              <w:jc w:val="both"/>
              <w:rPr>
                <w:color w:val="000000"/>
                <w:sz w:val="16"/>
                <w:szCs w:val="16"/>
              </w:rPr>
            </w:pPr>
            <w:r w:rsidRPr="00237C0E">
              <w:rPr>
                <w:b/>
                <w:bCs/>
                <w:color w:val="000000"/>
                <w:sz w:val="16"/>
                <w:szCs w:val="16"/>
                <w:u w:val="single"/>
              </w:rPr>
              <w:t>Settlement:</w:t>
            </w:r>
            <w:r>
              <w:rPr>
                <w:color w:val="000000"/>
                <w:sz w:val="16"/>
                <w:szCs w:val="16"/>
              </w:rPr>
              <w:t xml:space="preserve"> </w:t>
            </w:r>
            <w:r w:rsidR="00042EA4">
              <w:rPr>
                <w:color w:val="000000"/>
                <w:sz w:val="16"/>
                <w:szCs w:val="16"/>
              </w:rPr>
              <w:t>Also, ECA is the sole authority that has the power to settle any violation whether before it requests the initiation of criminal proceedings or after filing a criminal lawsuit regarding such violation. If a violation is settled, such</w:t>
            </w:r>
            <w:r w:rsidR="00042EA4" w:rsidRPr="00701CFC">
              <w:rPr>
                <w:color w:val="000000"/>
                <w:sz w:val="16"/>
                <w:szCs w:val="16"/>
              </w:rPr>
              <w:t xml:space="preserve"> settlement shall be considered a waiver of </w:t>
            </w:r>
            <w:r w:rsidR="00042EA4">
              <w:rPr>
                <w:color w:val="000000"/>
                <w:sz w:val="16"/>
                <w:szCs w:val="16"/>
              </w:rPr>
              <w:t>any request to file a</w:t>
            </w:r>
            <w:r w:rsidR="00042EA4" w:rsidRPr="00701CFC">
              <w:rPr>
                <w:color w:val="000000"/>
                <w:sz w:val="16"/>
                <w:szCs w:val="16"/>
              </w:rPr>
              <w:t xml:space="preserve"> criminal lawsuit and shall result in the lapse of the criminal lawsuit relevant to the same case subject of suing.</w:t>
            </w:r>
          </w:p>
          <w:p w14:paraId="7B61EC5E" w14:textId="77777777" w:rsidR="00030615" w:rsidRDefault="00030615" w:rsidP="006A7634">
            <w:pPr>
              <w:pBdr>
                <w:top w:val="nil"/>
                <w:left w:val="nil"/>
                <w:bottom w:val="nil"/>
                <w:right w:val="nil"/>
                <w:between w:val="nil"/>
              </w:pBdr>
              <w:spacing w:line="276" w:lineRule="auto"/>
              <w:ind w:left="86" w:right="180"/>
              <w:jc w:val="both"/>
              <w:rPr>
                <w:color w:val="000000"/>
                <w:sz w:val="16"/>
                <w:szCs w:val="16"/>
              </w:rPr>
            </w:pPr>
          </w:p>
          <w:p w14:paraId="201342BF" w14:textId="48531CE7" w:rsidR="00030615" w:rsidRPr="00DD61AC" w:rsidRDefault="00030615" w:rsidP="006A7634">
            <w:pPr>
              <w:pBdr>
                <w:top w:val="nil"/>
                <w:left w:val="nil"/>
                <w:bottom w:val="nil"/>
                <w:right w:val="nil"/>
                <w:between w:val="nil"/>
              </w:pBdr>
              <w:spacing w:line="276" w:lineRule="auto"/>
              <w:ind w:left="86" w:right="180"/>
              <w:jc w:val="both"/>
              <w:rPr>
                <w:color w:val="000000"/>
                <w:sz w:val="16"/>
                <w:szCs w:val="16"/>
              </w:rPr>
            </w:pPr>
            <w:r w:rsidRPr="00DD61AC">
              <w:rPr>
                <w:color w:val="000000"/>
                <w:sz w:val="16"/>
                <w:szCs w:val="16"/>
              </w:rPr>
              <w:t xml:space="preserve">In case of settlement, the following </w:t>
            </w:r>
            <w:r>
              <w:rPr>
                <w:color w:val="000000"/>
                <w:sz w:val="16"/>
                <w:szCs w:val="16"/>
              </w:rPr>
              <w:t>settlement fees</w:t>
            </w:r>
            <w:r w:rsidRPr="00DD61AC">
              <w:rPr>
                <w:color w:val="000000"/>
                <w:sz w:val="16"/>
                <w:szCs w:val="16"/>
              </w:rPr>
              <w:t xml:space="preserve"> apply:</w:t>
            </w:r>
          </w:p>
          <w:p w14:paraId="1DF4576E" w14:textId="77777777" w:rsidR="00030615" w:rsidRPr="00DD61AC" w:rsidRDefault="00030615" w:rsidP="006A7634">
            <w:pPr>
              <w:pStyle w:val="ListParagraph"/>
              <w:numPr>
                <w:ilvl w:val="0"/>
                <w:numId w:val="7"/>
              </w:numPr>
              <w:pBdr>
                <w:top w:val="nil"/>
                <w:left w:val="nil"/>
                <w:bottom w:val="nil"/>
                <w:right w:val="nil"/>
                <w:between w:val="nil"/>
              </w:pBdr>
              <w:spacing w:line="276" w:lineRule="auto"/>
              <w:ind w:left="450" w:right="180" w:hanging="270"/>
              <w:jc w:val="both"/>
              <w:rPr>
                <w:color w:val="000000"/>
                <w:sz w:val="16"/>
                <w:szCs w:val="16"/>
              </w:rPr>
            </w:pPr>
            <w:r w:rsidRPr="00DD61AC">
              <w:rPr>
                <w:color w:val="000000"/>
                <w:sz w:val="16"/>
                <w:szCs w:val="16"/>
              </w:rPr>
              <w:t>In case the settlement occurs before initiating criminal proceedings regarding the relevant violation, an amount not exceeding the minimum penalty imposed by ECL for the relevant violation shall be paid.</w:t>
            </w:r>
          </w:p>
          <w:p w14:paraId="41CAD9B9" w14:textId="77777777" w:rsidR="00030615" w:rsidRPr="00DD61AC" w:rsidRDefault="00030615" w:rsidP="006A7634">
            <w:pPr>
              <w:pStyle w:val="ListParagraph"/>
              <w:numPr>
                <w:ilvl w:val="0"/>
                <w:numId w:val="7"/>
              </w:numPr>
              <w:pBdr>
                <w:top w:val="nil"/>
                <w:left w:val="nil"/>
                <w:bottom w:val="nil"/>
                <w:right w:val="nil"/>
                <w:between w:val="nil"/>
              </w:pBdr>
              <w:spacing w:line="276" w:lineRule="auto"/>
              <w:ind w:left="450" w:right="180" w:hanging="270"/>
              <w:jc w:val="both"/>
              <w:rPr>
                <w:color w:val="000000"/>
                <w:sz w:val="16"/>
                <w:szCs w:val="16"/>
              </w:rPr>
            </w:pPr>
            <w:r w:rsidRPr="00DD61AC">
              <w:rPr>
                <w:color w:val="000000"/>
                <w:sz w:val="16"/>
                <w:szCs w:val="16"/>
              </w:rPr>
              <w:t>In case the settlement occurs after filing a criminal action and before issuance of a final court judgment, an amount not less than triple the minimum penalty imposed by ECL for the relevant violation and not exceeding half the maximum penalty imposed.</w:t>
            </w:r>
          </w:p>
          <w:p w14:paraId="2E9F21EC" w14:textId="00886A03" w:rsidR="002109CD" w:rsidRPr="00DD61AC" w:rsidRDefault="002109CD" w:rsidP="006A7634">
            <w:pPr>
              <w:spacing w:line="276" w:lineRule="auto"/>
              <w:ind w:right="180"/>
              <w:jc w:val="both"/>
              <w:rPr>
                <w:color w:val="000000"/>
                <w:sz w:val="16"/>
                <w:szCs w:val="16"/>
              </w:rPr>
            </w:pPr>
          </w:p>
          <w:p w14:paraId="463523D6" w14:textId="6F2FF2B1" w:rsidR="00886642" w:rsidRDefault="00043097" w:rsidP="006A7634">
            <w:pPr>
              <w:spacing w:line="276" w:lineRule="auto"/>
              <w:ind w:left="107" w:right="180"/>
              <w:jc w:val="both"/>
              <w:rPr>
                <w:color w:val="000000"/>
                <w:sz w:val="16"/>
                <w:szCs w:val="16"/>
              </w:rPr>
            </w:pPr>
            <w:r>
              <w:rPr>
                <w:color w:val="000000"/>
                <w:sz w:val="16"/>
                <w:szCs w:val="16"/>
              </w:rPr>
              <w:t>It is worth noting that according to Article 6 of the ECL,</w:t>
            </w:r>
            <w:r w:rsidR="00886642" w:rsidRPr="00DD61AC">
              <w:rPr>
                <w:color w:val="000000"/>
                <w:sz w:val="16"/>
                <w:szCs w:val="16"/>
              </w:rPr>
              <w:t xml:space="preserve"> </w:t>
            </w:r>
            <w:r w:rsidR="00943E38">
              <w:rPr>
                <w:color w:val="000000"/>
                <w:sz w:val="16"/>
                <w:szCs w:val="16"/>
              </w:rPr>
              <w:t>ECA may</w:t>
            </w:r>
            <w:r w:rsidR="00F41B72">
              <w:rPr>
                <w:color w:val="000000"/>
                <w:sz w:val="16"/>
                <w:szCs w:val="16"/>
              </w:rPr>
              <w:t xml:space="preserve"> </w:t>
            </w:r>
            <w:r w:rsidR="00943E38">
              <w:rPr>
                <w:color w:val="000000"/>
                <w:sz w:val="16"/>
                <w:szCs w:val="16"/>
              </w:rPr>
              <w:t>e</w:t>
            </w:r>
            <w:r w:rsidR="00F41B72">
              <w:rPr>
                <w:color w:val="000000"/>
                <w:sz w:val="16"/>
                <w:szCs w:val="16"/>
              </w:rPr>
              <w:t>xe</w:t>
            </w:r>
            <w:r w:rsidR="00943E38">
              <w:rPr>
                <w:color w:val="000000"/>
                <w:sz w:val="16"/>
                <w:szCs w:val="16"/>
              </w:rPr>
              <w:t>mpt</w:t>
            </w:r>
            <w:r w:rsidR="00886642" w:rsidRPr="00DD61AC">
              <w:rPr>
                <w:color w:val="000000"/>
                <w:sz w:val="16"/>
                <w:szCs w:val="16"/>
              </w:rPr>
              <w:t xml:space="preserve"> </w:t>
            </w:r>
            <w:r w:rsidR="00F41B72">
              <w:rPr>
                <w:color w:val="000000"/>
                <w:sz w:val="16"/>
                <w:szCs w:val="16"/>
              </w:rPr>
              <w:t xml:space="preserve">a horizontal agreement from the prohibition provided under Article 6 of the ECL. This is allowed </w:t>
            </w:r>
            <w:r w:rsidR="00886642" w:rsidRPr="00DD61AC">
              <w:rPr>
                <w:color w:val="000000"/>
                <w:sz w:val="16"/>
                <w:szCs w:val="16"/>
              </w:rPr>
              <w:t>in case an agreement aims to achieve economic efficiency by creating economic benefits to consumers that outweigh the effects of restriction of competition.</w:t>
            </w:r>
          </w:p>
          <w:p w14:paraId="1D7E7048" w14:textId="16A636ED" w:rsidR="00FB30A5" w:rsidRDefault="00FB30A5" w:rsidP="006A7634">
            <w:pPr>
              <w:spacing w:line="276" w:lineRule="auto"/>
              <w:ind w:left="107" w:right="180"/>
              <w:jc w:val="both"/>
              <w:rPr>
                <w:color w:val="000000"/>
                <w:sz w:val="16"/>
                <w:szCs w:val="16"/>
              </w:rPr>
            </w:pPr>
          </w:p>
          <w:p w14:paraId="0195E17E" w14:textId="688F88E8" w:rsidR="00FB30A5" w:rsidRPr="00FB30A5" w:rsidRDefault="00FB30A5" w:rsidP="006A7634">
            <w:pPr>
              <w:pBdr>
                <w:top w:val="nil"/>
                <w:left w:val="nil"/>
                <w:bottom w:val="nil"/>
                <w:right w:val="nil"/>
                <w:between w:val="nil"/>
              </w:pBdr>
              <w:spacing w:line="276" w:lineRule="auto"/>
              <w:ind w:left="107" w:right="176"/>
              <w:jc w:val="both"/>
              <w:rPr>
                <w:i/>
                <w:color w:val="000000"/>
                <w:sz w:val="16"/>
                <w:szCs w:val="16"/>
              </w:rPr>
            </w:pPr>
            <w:r w:rsidRPr="00FB30A5">
              <w:rPr>
                <w:i/>
                <w:color w:val="000000"/>
                <w:sz w:val="16"/>
                <w:szCs w:val="16"/>
              </w:rPr>
              <w:t xml:space="preserve">[If the answer is “yes”, please </w:t>
            </w:r>
            <w:proofErr w:type="gramStart"/>
            <w:r w:rsidRPr="00FB30A5">
              <w:rPr>
                <w:i/>
                <w:color w:val="000000"/>
                <w:sz w:val="16"/>
                <w:szCs w:val="16"/>
              </w:rPr>
              <w:t>mention</w:t>
            </w:r>
            <w:proofErr w:type="gramEnd"/>
            <w:r w:rsidRPr="00FB30A5">
              <w:rPr>
                <w:i/>
                <w:color w:val="000000"/>
                <w:sz w:val="16"/>
                <w:szCs w:val="16"/>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p w14:paraId="0000026A" w14:textId="77777777" w:rsidR="00F86B84" w:rsidRPr="00DD61AC" w:rsidRDefault="00F86B84" w:rsidP="00764B01">
            <w:pPr>
              <w:pBdr>
                <w:top w:val="nil"/>
                <w:left w:val="nil"/>
                <w:bottom w:val="nil"/>
                <w:right w:val="nil"/>
                <w:between w:val="nil"/>
              </w:pBdr>
              <w:ind w:left="107" w:right="180"/>
              <w:jc w:val="both"/>
              <w:rPr>
                <w:color w:val="000000"/>
                <w:sz w:val="16"/>
                <w:szCs w:val="16"/>
              </w:rPr>
            </w:pPr>
          </w:p>
        </w:tc>
      </w:tr>
      <w:tr w:rsidR="00F86B84" w14:paraId="70B175C5" w14:textId="77777777" w:rsidTr="00477854">
        <w:trPr>
          <w:trHeight w:val="358"/>
        </w:trPr>
        <w:tc>
          <w:tcPr>
            <w:tcW w:w="2821" w:type="dxa"/>
          </w:tcPr>
          <w:p w14:paraId="0000026D"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powers to investigate unilateral </w:t>
            </w:r>
            <w:r>
              <w:rPr>
                <w:color w:val="000000"/>
                <w:sz w:val="16"/>
                <w:szCs w:val="16"/>
              </w:rPr>
              <w:lastRenderedPageBreak/>
              <w:t>Conduct?</w:t>
            </w:r>
          </w:p>
        </w:tc>
        <w:tc>
          <w:tcPr>
            <w:tcW w:w="1224" w:type="dxa"/>
            <w:gridSpan w:val="3"/>
          </w:tcPr>
          <w:p w14:paraId="00000270" w14:textId="77777777" w:rsidR="00F86B84" w:rsidRPr="00DD61AC" w:rsidRDefault="00284838" w:rsidP="00FB30A5">
            <w:pPr>
              <w:pBdr>
                <w:top w:val="nil"/>
                <w:left w:val="nil"/>
                <w:bottom w:val="nil"/>
                <w:right w:val="nil"/>
                <w:between w:val="nil"/>
              </w:pBdr>
              <w:spacing w:line="276" w:lineRule="auto"/>
              <w:ind w:right="130"/>
              <w:jc w:val="center"/>
              <w:rPr>
                <w:color w:val="000000"/>
                <w:sz w:val="16"/>
                <w:szCs w:val="16"/>
              </w:rPr>
            </w:pPr>
            <w:r w:rsidRPr="00DD61AC">
              <w:rPr>
                <w:color w:val="000000"/>
                <w:sz w:val="16"/>
                <w:szCs w:val="16"/>
              </w:rPr>
              <w:lastRenderedPageBreak/>
              <w:t>Yes</w:t>
            </w:r>
          </w:p>
        </w:tc>
        <w:tc>
          <w:tcPr>
            <w:tcW w:w="5675" w:type="dxa"/>
            <w:gridSpan w:val="5"/>
          </w:tcPr>
          <w:p w14:paraId="71C28B9A" w14:textId="77777777" w:rsidR="00F42B00" w:rsidRPr="00C2510C" w:rsidRDefault="00F42B00" w:rsidP="00FB30A5">
            <w:pPr>
              <w:pBdr>
                <w:top w:val="nil"/>
                <w:left w:val="nil"/>
                <w:bottom w:val="nil"/>
                <w:right w:val="nil"/>
                <w:between w:val="nil"/>
              </w:pBdr>
              <w:rPr>
                <w:color w:val="000000"/>
                <w:sz w:val="16"/>
                <w:szCs w:val="16"/>
              </w:rPr>
            </w:pPr>
          </w:p>
          <w:p w14:paraId="6878B9DC" w14:textId="1E2D5F1E" w:rsidR="00C2510C" w:rsidRPr="00C2510C" w:rsidRDefault="00C2510C" w:rsidP="006A7634">
            <w:pPr>
              <w:spacing w:line="276" w:lineRule="auto"/>
              <w:ind w:left="107" w:right="180"/>
              <w:jc w:val="both"/>
              <w:rPr>
                <w:color w:val="000000"/>
                <w:sz w:val="16"/>
                <w:szCs w:val="16"/>
              </w:rPr>
            </w:pPr>
            <w:r w:rsidRPr="00C2510C">
              <w:rPr>
                <w:color w:val="000000"/>
                <w:sz w:val="16"/>
                <w:szCs w:val="16"/>
              </w:rPr>
              <w:lastRenderedPageBreak/>
              <w:t xml:space="preserve">A dominant position is defined under </w:t>
            </w:r>
            <w:r>
              <w:rPr>
                <w:color w:val="000000"/>
                <w:sz w:val="16"/>
                <w:szCs w:val="16"/>
              </w:rPr>
              <w:t>Article</w:t>
            </w:r>
            <w:r w:rsidRPr="00C2510C">
              <w:rPr>
                <w:color w:val="000000"/>
                <w:sz w:val="16"/>
                <w:szCs w:val="16"/>
              </w:rPr>
              <w:t xml:space="preserve"> 4 of the ECL as the ability of the person holding a share of more than 25 percent of the relevant market to make an effective impact on the prices or the volume of supplied products without its competitor being able to limit this power. Article 8 of the </w:t>
            </w:r>
            <w:r>
              <w:rPr>
                <w:color w:val="000000"/>
                <w:sz w:val="16"/>
                <w:szCs w:val="16"/>
              </w:rPr>
              <w:t>Executive Regulations</w:t>
            </w:r>
            <w:r w:rsidRPr="00C2510C">
              <w:rPr>
                <w:color w:val="000000"/>
                <w:sz w:val="16"/>
                <w:szCs w:val="16"/>
              </w:rPr>
              <w:t xml:space="preserve"> further explains the factors that the ECA </w:t>
            </w:r>
            <w:r w:rsidR="00152226">
              <w:rPr>
                <w:color w:val="000000"/>
                <w:sz w:val="16"/>
                <w:szCs w:val="16"/>
              </w:rPr>
              <w:t xml:space="preserve">should </w:t>
            </w:r>
            <w:r w:rsidRPr="00C2510C">
              <w:rPr>
                <w:color w:val="000000"/>
                <w:sz w:val="16"/>
                <w:szCs w:val="16"/>
              </w:rPr>
              <w:t>consider when deciding if a person has</w:t>
            </w:r>
            <w:r>
              <w:rPr>
                <w:color w:val="000000"/>
                <w:sz w:val="16"/>
                <w:szCs w:val="16"/>
              </w:rPr>
              <w:t xml:space="preserve"> an </w:t>
            </w:r>
            <w:r w:rsidRPr="00C2510C">
              <w:rPr>
                <w:color w:val="000000"/>
                <w:sz w:val="16"/>
                <w:szCs w:val="16"/>
              </w:rPr>
              <w:t>effective impact over a product or service in a market without competitors having the ability to limit such impact. Those factors are:</w:t>
            </w:r>
          </w:p>
          <w:p w14:paraId="7A7F1DB0" w14:textId="5E69A155" w:rsidR="00C2510C" w:rsidRPr="00C2510C" w:rsidRDefault="007A2D89" w:rsidP="006A7634">
            <w:pPr>
              <w:pStyle w:val="ListParagraph"/>
              <w:numPr>
                <w:ilvl w:val="0"/>
                <w:numId w:val="11"/>
              </w:numPr>
              <w:spacing w:line="276" w:lineRule="auto"/>
              <w:ind w:left="450" w:right="180" w:hanging="272"/>
              <w:jc w:val="both"/>
              <w:rPr>
                <w:color w:val="000000"/>
                <w:sz w:val="16"/>
                <w:szCs w:val="16"/>
              </w:rPr>
            </w:pPr>
            <w:r>
              <w:rPr>
                <w:color w:val="000000"/>
                <w:sz w:val="16"/>
                <w:szCs w:val="16"/>
              </w:rPr>
              <w:t>t</w:t>
            </w:r>
            <w:r w:rsidR="00C2510C" w:rsidRPr="00C2510C">
              <w:rPr>
                <w:color w:val="000000"/>
                <w:sz w:val="16"/>
                <w:szCs w:val="16"/>
              </w:rPr>
              <w:t xml:space="preserve">he person’s </w:t>
            </w:r>
            <w:r w:rsidR="00986B86">
              <w:rPr>
                <w:color w:val="000000"/>
                <w:sz w:val="16"/>
                <w:szCs w:val="16"/>
              </w:rPr>
              <w:t xml:space="preserve">position and </w:t>
            </w:r>
            <w:r w:rsidR="00C2510C" w:rsidRPr="00C2510C">
              <w:rPr>
                <w:color w:val="000000"/>
                <w:sz w:val="16"/>
                <w:szCs w:val="16"/>
              </w:rPr>
              <w:t>share in the market in comparison to other competitors;</w:t>
            </w:r>
          </w:p>
          <w:p w14:paraId="79A2D0EF" w14:textId="7C534233" w:rsidR="00C2510C" w:rsidRPr="00C2510C" w:rsidRDefault="007A2D89" w:rsidP="006A7634">
            <w:pPr>
              <w:pStyle w:val="ListParagraph"/>
              <w:numPr>
                <w:ilvl w:val="0"/>
                <w:numId w:val="11"/>
              </w:numPr>
              <w:spacing w:line="276" w:lineRule="auto"/>
              <w:ind w:left="450" w:right="180" w:hanging="272"/>
              <w:jc w:val="both"/>
              <w:rPr>
                <w:color w:val="000000"/>
                <w:sz w:val="16"/>
                <w:szCs w:val="16"/>
              </w:rPr>
            </w:pPr>
            <w:r>
              <w:rPr>
                <w:color w:val="000000"/>
                <w:sz w:val="16"/>
                <w:szCs w:val="16"/>
              </w:rPr>
              <w:t>t</w:t>
            </w:r>
            <w:r w:rsidR="00C2510C" w:rsidRPr="00C2510C">
              <w:rPr>
                <w:color w:val="000000"/>
                <w:sz w:val="16"/>
                <w:szCs w:val="16"/>
              </w:rPr>
              <w:t xml:space="preserve">he person’s </w:t>
            </w:r>
            <w:r w:rsidR="00F23CE1" w:rsidRPr="00C2510C">
              <w:rPr>
                <w:color w:val="000000"/>
                <w:sz w:val="16"/>
                <w:szCs w:val="16"/>
              </w:rPr>
              <w:t>behavior</w:t>
            </w:r>
            <w:r w:rsidR="00C2510C" w:rsidRPr="00C2510C">
              <w:rPr>
                <w:color w:val="000000"/>
                <w:sz w:val="16"/>
                <w:szCs w:val="16"/>
              </w:rPr>
              <w:t xml:space="preserve"> in the market prior to acquiring such impact</w:t>
            </w:r>
            <w:r w:rsidR="00986B86">
              <w:rPr>
                <w:color w:val="000000"/>
                <w:sz w:val="16"/>
                <w:szCs w:val="16"/>
              </w:rPr>
              <w:t xml:space="preserve"> </w:t>
            </w:r>
            <w:r w:rsidR="00986B86" w:rsidRPr="00C2510C">
              <w:rPr>
                <w:color w:val="000000"/>
                <w:sz w:val="16"/>
                <w:szCs w:val="16"/>
              </w:rPr>
              <w:t>on the prices or the volume of supplied products</w:t>
            </w:r>
            <w:r w:rsidR="00986B86">
              <w:rPr>
                <w:color w:val="000000"/>
                <w:sz w:val="16"/>
                <w:szCs w:val="16"/>
              </w:rPr>
              <w:t xml:space="preserve"> in the market</w:t>
            </w:r>
            <w:r w:rsidR="00C2510C" w:rsidRPr="00C2510C">
              <w:rPr>
                <w:color w:val="000000"/>
                <w:sz w:val="16"/>
                <w:szCs w:val="16"/>
              </w:rPr>
              <w:t>;</w:t>
            </w:r>
          </w:p>
          <w:p w14:paraId="76366585" w14:textId="568EECDE" w:rsidR="00C2510C" w:rsidRPr="00C2510C" w:rsidRDefault="007A2D89" w:rsidP="006A7634">
            <w:pPr>
              <w:pStyle w:val="ListParagraph"/>
              <w:numPr>
                <w:ilvl w:val="0"/>
                <w:numId w:val="11"/>
              </w:numPr>
              <w:spacing w:line="276" w:lineRule="auto"/>
              <w:ind w:left="450" w:right="180" w:hanging="272"/>
              <w:jc w:val="both"/>
              <w:rPr>
                <w:color w:val="000000"/>
                <w:sz w:val="16"/>
                <w:szCs w:val="16"/>
              </w:rPr>
            </w:pPr>
            <w:r>
              <w:rPr>
                <w:color w:val="000000"/>
                <w:sz w:val="16"/>
                <w:szCs w:val="16"/>
              </w:rPr>
              <w:t>t</w:t>
            </w:r>
            <w:r w:rsidR="00C2510C" w:rsidRPr="00C2510C">
              <w:rPr>
                <w:color w:val="000000"/>
                <w:sz w:val="16"/>
                <w:szCs w:val="16"/>
              </w:rPr>
              <w:t xml:space="preserve">he number of competitors and their </w:t>
            </w:r>
            <w:r w:rsidR="00986B86">
              <w:rPr>
                <w:color w:val="000000"/>
                <w:sz w:val="16"/>
                <w:szCs w:val="16"/>
              </w:rPr>
              <w:t xml:space="preserve">relative </w:t>
            </w:r>
            <w:r w:rsidR="00C2510C" w:rsidRPr="00C2510C">
              <w:rPr>
                <w:color w:val="000000"/>
                <w:sz w:val="16"/>
                <w:szCs w:val="16"/>
              </w:rPr>
              <w:t xml:space="preserve">effect </w:t>
            </w:r>
            <w:r w:rsidR="00986B86">
              <w:rPr>
                <w:color w:val="000000"/>
                <w:sz w:val="16"/>
                <w:szCs w:val="16"/>
              </w:rPr>
              <w:t>on</w:t>
            </w:r>
            <w:r w:rsidR="00C2510C" w:rsidRPr="00C2510C">
              <w:rPr>
                <w:color w:val="000000"/>
                <w:sz w:val="16"/>
                <w:szCs w:val="16"/>
              </w:rPr>
              <w:t xml:space="preserve"> the market</w:t>
            </w:r>
            <w:r w:rsidR="00986B86">
              <w:rPr>
                <w:color w:val="000000"/>
                <w:sz w:val="16"/>
                <w:szCs w:val="16"/>
              </w:rPr>
              <w:t xml:space="preserve"> structure</w:t>
            </w:r>
            <w:r w:rsidR="00C2510C" w:rsidRPr="00C2510C">
              <w:rPr>
                <w:color w:val="000000"/>
                <w:sz w:val="16"/>
                <w:szCs w:val="16"/>
              </w:rPr>
              <w:t>;</w:t>
            </w:r>
          </w:p>
          <w:p w14:paraId="1FE19388" w14:textId="62F59180" w:rsidR="00C2510C" w:rsidRPr="00C2510C" w:rsidRDefault="007A2D89" w:rsidP="006A7634">
            <w:pPr>
              <w:pStyle w:val="ListParagraph"/>
              <w:numPr>
                <w:ilvl w:val="0"/>
                <w:numId w:val="11"/>
              </w:numPr>
              <w:spacing w:line="276" w:lineRule="auto"/>
              <w:ind w:left="450" w:right="180" w:hanging="272"/>
              <w:jc w:val="both"/>
              <w:rPr>
                <w:color w:val="000000"/>
                <w:sz w:val="16"/>
                <w:szCs w:val="16"/>
              </w:rPr>
            </w:pPr>
            <w:r>
              <w:rPr>
                <w:color w:val="000000"/>
                <w:sz w:val="16"/>
                <w:szCs w:val="16"/>
              </w:rPr>
              <w:t>t</w:t>
            </w:r>
            <w:r w:rsidR="00C2510C" w:rsidRPr="00C2510C">
              <w:rPr>
                <w:color w:val="000000"/>
                <w:sz w:val="16"/>
                <w:szCs w:val="16"/>
              </w:rPr>
              <w:t>he ability of the person as well as competitors in reaching raw material and distribution channels</w:t>
            </w:r>
            <w:r w:rsidR="00986B86">
              <w:rPr>
                <w:color w:val="000000"/>
                <w:sz w:val="16"/>
                <w:szCs w:val="16"/>
              </w:rPr>
              <w:t xml:space="preserve"> in the market</w:t>
            </w:r>
            <w:r w:rsidR="00C2510C" w:rsidRPr="00C2510C">
              <w:rPr>
                <w:color w:val="000000"/>
                <w:sz w:val="16"/>
                <w:szCs w:val="16"/>
              </w:rPr>
              <w:t>; and</w:t>
            </w:r>
          </w:p>
          <w:p w14:paraId="2BE597C2" w14:textId="18BBDB4A" w:rsidR="00C2510C" w:rsidRPr="00C2510C" w:rsidRDefault="00986B86" w:rsidP="006A7634">
            <w:pPr>
              <w:pStyle w:val="ListParagraph"/>
              <w:numPr>
                <w:ilvl w:val="0"/>
                <w:numId w:val="11"/>
              </w:numPr>
              <w:spacing w:line="276" w:lineRule="auto"/>
              <w:ind w:left="450" w:right="180" w:hanging="272"/>
              <w:jc w:val="both"/>
              <w:rPr>
                <w:color w:val="000000"/>
                <w:sz w:val="16"/>
                <w:szCs w:val="16"/>
              </w:rPr>
            </w:pPr>
            <w:r>
              <w:rPr>
                <w:color w:val="000000"/>
                <w:sz w:val="16"/>
                <w:szCs w:val="16"/>
              </w:rPr>
              <w:t>T</w:t>
            </w:r>
            <w:r w:rsidR="00C2510C" w:rsidRPr="00C2510C">
              <w:rPr>
                <w:color w:val="000000"/>
                <w:sz w:val="16"/>
                <w:szCs w:val="16"/>
              </w:rPr>
              <w:t xml:space="preserve">he effect of legal </w:t>
            </w:r>
            <w:r>
              <w:rPr>
                <w:color w:val="000000"/>
                <w:sz w:val="16"/>
                <w:szCs w:val="16"/>
              </w:rPr>
              <w:t xml:space="preserve">or actual </w:t>
            </w:r>
            <w:r w:rsidR="00C2510C" w:rsidRPr="00C2510C">
              <w:rPr>
                <w:color w:val="000000"/>
                <w:sz w:val="16"/>
                <w:szCs w:val="16"/>
              </w:rPr>
              <w:t>constraints</w:t>
            </w:r>
            <w:r>
              <w:rPr>
                <w:color w:val="000000"/>
                <w:sz w:val="16"/>
                <w:szCs w:val="16"/>
              </w:rPr>
              <w:t xml:space="preserve"> imposed on</w:t>
            </w:r>
            <w:r w:rsidR="00C2510C" w:rsidRPr="00C2510C">
              <w:rPr>
                <w:color w:val="000000"/>
                <w:sz w:val="16"/>
                <w:szCs w:val="16"/>
              </w:rPr>
              <w:t xml:space="preserve"> existing or new competitors to enter or expand in the market.</w:t>
            </w:r>
          </w:p>
          <w:p w14:paraId="14F7FF54" w14:textId="77777777" w:rsidR="00152226" w:rsidRDefault="00152226" w:rsidP="006A7634">
            <w:pPr>
              <w:spacing w:line="276" w:lineRule="auto"/>
              <w:ind w:left="107" w:right="180"/>
              <w:jc w:val="both"/>
              <w:rPr>
                <w:color w:val="000000"/>
                <w:sz w:val="16"/>
                <w:szCs w:val="16"/>
              </w:rPr>
            </w:pPr>
          </w:p>
          <w:p w14:paraId="21FBAEAB" w14:textId="72339E5B" w:rsidR="00C2510C" w:rsidRPr="00152226" w:rsidRDefault="00C2510C" w:rsidP="006A7634">
            <w:pPr>
              <w:spacing w:line="276" w:lineRule="auto"/>
              <w:ind w:left="107" w:right="180"/>
              <w:jc w:val="both"/>
              <w:rPr>
                <w:color w:val="000000"/>
                <w:sz w:val="16"/>
                <w:szCs w:val="16"/>
              </w:rPr>
            </w:pPr>
            <w:r w:rsidRPr="00152226">
              <w:rPr>
                <w:color w:val="000000"/>
                <w:sz w:val="16"/>
                <w:szCs w:val="16"/>
              </w:rPr>
              <w:t>The ECL does not prohibit having a dominant position. However, a person holding a dominant position in a relevant market is prohibited from undertaking certain acts listed exhaustively</w:t>
            </w:r>
            <w:r w:rsidR="00372F6B">
              <w:rPr>
                <w:color w:val="000000"/>
                <w:sz w:val="16"/>
                <w:szCs w:val="16"/>
              </w:rPr>
              <w:t xml:space="preserve"> under Articles 13 of the Executive Regulations</w:t>
            </w:r>
            <w:r w:rsidRPr="00152226">
              <w:rPr>
                <w:color w:val="000000"/>
                <w:sz w:val="16"/>
                <w:szCs w:val="16"/>
              </w:rPr>
              <w:t>.</w:t>
            </w:r>
          </w:p>
          <w:p w14:paraId="75F8A1C6" w14:textId="77777777" w:rsidR="00152226" w:rsidRDefault="00152226" w:rsidP="006A7634">
            <w:pPr>
              <w:spacing w:line="276" w:lineRule="auto"/>
              <w:ind w:left="107" w:right="180"/>
              <w:jc w:val="both"/>
              <w:rPr>
                <w:color w:val="000000"/>
                <w:sz w:val="16"/>
                <w:szCs w:val="16"/>
              </w:rPr>
            </w:pPr>
          </w:p>
          <w:p w14:paraId="7E998DFF" w14:textId="39744231" w:rsidR="00A355F0" w:rsidRDefault="002975EA" w:rsidP="006A7634">
            <w:pPr>
              <w:spacing w:line="276" w:lineRule="auto"/>
              <w:ind w:left="107" w:right="180"/>
              <w:jc w:val="both"/>
              <w:rPr>
                <w:color w:val="000000"/>
                <w:sz w:val="16"/>
                <w:szCs w:val="16"/>
              </w:rPr>
            </w:pPr>
            <w:r>
              <w:rPr>
                <w:color w:val="000000"/>
                <w:sz w:val="16"/>
                <w:szCs w:val="16"/>
              </w:rPr>
              <w:t>With respect to the enforcement powers that ECA has regarding unilateral conducts (i.e., the abuse of dominant position in the relevant market), please refer to the same exact powers mentioned above with regard to the cartel</w:t>
            </w:r>
            <w:r w:rsidR="004372F0">
              <w:rPr>
                <w:color w:val="000000"/>
                <w:sz w:val="16"/>
                <w:szCs w:val="16"/>
              </w:rPr>
              <w:t xml:space="preserve"> violations</w:t>
            </w:r>
            <w:r>
              <w:rPr>
                <w:color w:val="000000"/>
                <w:sz w:val="16"/>
                <w:szCs w:val="16"/>
              </w:rPr>
              <w:t>.</w:t>
            </w:r>
            <w:r w:rsidR="004372F0">
              <w:rPr>
                <w:color w:val="000000"/>
                <w:sz w:val="16"/>
                <w:szCs w:val="16"/>
              </w:rPr>
              <w:t xml:space="preserve"> Thus, </w:t>
            </w:r>
            <w:r w:rsidR="00C2767B">
              <w:rPr>
                <w:color w:val="000000"/>
                <w:sz w:val="16"/>
                <w:szCs w:val="16"/>
              </w:rPr>
              <w:t>ECA may</w:t>
            </w:r>
            <w:r w:rsidR="004372F0">
              <w:rPr>
                <w:color w:val="000000"/>
                <w:sz w:val="16"/>
                <w:szCs w:val="16"/>
              </w:rPr>
              <w:t xml:space="preserve"> </w:t>
            </w:r>
            <w:r w:rsidR="00C2767B">
              <w:rPr>
                <w:color w:val="000000"/>
                <w:sz w:val="16"/>
                <w:szCs w:val="16"/>
              </w:rPr>
              <w:t>take administrative action</w:t>
            </w:r>
            <w:r w:rsidR="006B6AB2">
              <w:rPr>
                <w:color w:val="000000"/>
                <w:sz w:val="16"/>
                <w:szCs w:val="16"/>
              </w:rPr>
              <w:t>s</w:t>
            </w:r>
            <w:r w:rsidR="004372F0">
              <w:rPr>
                <w:color w:val="000000"/>
                <w:sz w:val="16"/>
                <w:szCs w:val="16"/>
              </w:rPr>
              <w:t xml:space="preserve"> against the violators</w:t>
            </w:r>
            <w:r w:rsidR="00C2767B">
              <w:rPr>
                <w:color w:val="000000"/>
                <w:sz w:val="16"/>
                <w:szCs w:val="16"/>
              </w:rPr>
              <w:t xml:space="preserve">, </w:t>
            </w:r>
            <w:r w:rsidR="006B6AB2">
              <w:rPr>
                <w:color w:val="000000"/>
                <w:sz w:val="16"/>
                <w:szCs w:val="16"/>
              </w:rPr>
              <w:t>incriminate the unilateral conduct</w:t>
            </w:r>
            <w:r w:rsidR="00C2767B">
              <w:rPr>
                <w:color w:val="000000"/>
                <w:sz w:val="16"/>
                <w:szCs w:val="16"/>
              </w:rPr>
              <w:t xml:space="preserve">, or decide to settle the case (as explained </w:t>
            </w:r>
            <w:r w:rsidR="001D6015">
              <w:rPr>
                <w:color w:val="000000"/>
                <w:sz w:val="16"/>
                <w:szCs w:val="16"/>
              </w:rPr>
              <w:t xml:space="preserve">above </w:t>
            </w:r>
            <w:r w:rsidR="00C2767B">
              <w:rPr>
                <w:color w:val="000000"/>
                <w:sz w:val="16"/>
                <w:szCs w:val="16"/>
              </w:rPr>
              <w:t xml:space="preserve">in </w:t>
            </w:r>
            <w:r w:rsidR="009019ED">
              <w:rPr>
                <w:color w:val="000000"/>
                <w:sz w:val="16"/>
                <w:szCs w:val="16"/>
              </w:rPr>
              <w:t>more</w:t>
            </w:r>
            <w:r w:rsidR="00C2767B">
              <w:rPr>
                <w:color w:val="000000"/>
                <w:sz w:val="16"/>
                <w:szCs w:val="16"/>
              </w:rPr>
              <w:t xml:space="preserve"> details).</w:t>
            </w:r>
          </w:p>
          <w:p w14:paraId="0F40482A" w14:textId="77777777" w:rsidR="00A355F0" w:rsidRDefault="00A355F0" w:rsidP="006A7634">
            <w:pPr>
              <w:spacing w:line="276" w:lineRule="auto"/>
              <w:ind w:left="107" w:right="180"/>
              <w:jc w:val="both"/>
              <w:rPr>
                <w:color w:val="000000"/>
                <w:sz w:val="16"/>
                <w:szCs w:val="16"/>
              </w:rPr>
            </w:pPr>
          </w:p>
          <w:p w14:paraId="7107E55C" w14:textId="28B3E362" w:rsidR="00A355F0" w:rsidRDefault="004372F0" w:rsidP="006A7634">
            <w:pPr>
              <w:spacing w:line="276" w:lineRule="auto"/>
              <w:ind w:left="107" w:right="180"/>
              <w:jc w:val="both"/>
              <w:rPr>
                <w:color w:val="000000"/>
                <w:sz w:val="16"/>
                <w:szCs w:val="16"/>
              </w:rPr>
            </w:pPr>
            <w:r>
              <w:rPr>
                <w:color w:val="000000"/>
                <w:sz w:val="16"/>
                <w:szCs w:val="16"/>
              </w:rPr>
              <w:t xml:space="preserve">If a criminal lawsuit is filed regarding </w:t>
            </w:r>
            <w:r w:rsidR="00A355F0" w:rsidRPr="00DD61AC">
              <w:rPr>
                <w:color w:val="000000"/>
                <w:sz w:val="16"/>
                <w:szCs w:val="16"/>
              </w:rPr>
              <w:t xml:space="preserve">violations of Article </w:t>
            </w:r>
            <w:r w:rsidR="00A355F0">
              <w:rPr>
                <w:color w:val="000000"/>
                <w:sz w:val="16"/>
                <w:szCs w:val="16"/>
              </w:rPr>
              <w:t>8</w:t>
            </w:r>
            <w:r>
              <w:rPr>
                <w:color w:val="000000"/>
                <w:sz w:val="16"/>
                <w:szCs w:val="16"/>
              </w:rPr>
              <w:t>, the Economic Court may impose the sanctions set out under Article 22</w:t>
            </w:r>
            <w:r w:rsidR="00A355F0" w:rsidRPr="00DD61AC">
              <w:rPr>
                <w:color w:val="000000"/>
                <w:sz w:val="16"/>
                <w:szCs w:val="16"/>
              </w:rPr>
              <w:t xml:space="preserve"> of the ECL</w:t>
            </w:r>
            <w:r>
              <w:rPr>
                <w:color w:val="000000"/>
                <w:sz w:val="16"/>
                <w:szCs w:val="16"/>
              </w:rPr>
              <w:t xml:space="preserve">. Article 22 of the ECL provides that the violations of Article 8 </w:t>
            </w:r>
            <w:r w:rsidR="00A355F0" w:rsidRPr="00DD61AC">
              <w:rPr>
                <w:color w:val="000000"/>
                <w:sz w:val="16"/>
                <w:szCs w:val="16"/>
              </w:rPr>
              <w:t xml:space="preserve">are punishable by a fine of not less than </w:t>
            </w:r>
            <w:r w:rsidR="00A355F0">
              <w:rPr>
                <w:color w:val="000000"/>
                <w:sz w:val="16"/>
                <w:szCs w:val="16"/>
              </w:rPr>
              <w:t>1</w:t>
            </w:r>
            <w:r w:rsidR="00A355F0" w:rsidRPr="00DD61AC">
              <w:rPr>
                <w:color w:val="000000"/>
                <w:sz w:val="16"/>
                <w:szCs w:val="16"/>
              </w:rPr>
              <w:t xml:space="preserve"> percent and not more than 1</w:t>
            </w:r>
            <w:r w:rsidR="00A355F0">
              <w:rPr>
                <w:color w:val="000000"/>
                <w:sz w:val="16"/>
                <w:szCs w:val="16"/>
              </w:rPr>
              <w:t>0</w:t>
            </w:r>
            <w:r w:rsidR="00A355F0" w:rsidRPr="00DD61AC">
              <w:rPr>
                <w:color w:val="000000"/>
                <w:sz w:val="16"/>
                <w:szCs w:val="16"/>
              </w:rPr>
              <w:t xml:space="preserve"> percent of the total revenues of the product that is the subject of the violation. If total revenues cannot be determined, the fine shall be no less than EGP </w:t>
            </w:r>
            <w:r w:rsidR="00DB6818">
              <w:rPr>
                <w:color w:val="000000"/>
                <w:sz w:val="16"/>
                <w:szCs w:val="16"/>
              </w:rPr>
              <w:t>1</w:t>
            </w:r>
            <w:r w:rsidR="00A355F0" w:rsidRPr="00DD61AC">
              <w:rPr>
                <w:color w:val="000000"/>
                <w:sz w:val="16"/>
                <w:szCs w:val="16"/>
              </w:rPr>
              <w:t xml:space="preserve">00,000 (approximately </w:t>
            </w:r>
            <w:r w:rsidR="00A04910">
              <w:rPr>
                <w:color w:val="000000"/>
                <w:sz w:val="16"/>
                <w:szCs w:val="16"/>
              </w:rPr>
              <w:t>3</w:t>
            </w:r>
            <w:r w:rsidR="00A355F0" w:rsidRPr="00DD61AC">
              <w:rPr>
                <w:color w:val="000000"/>
                <w:sz w:val="16"/>
                <w:szCs w:val="16"/>
              </w:rPr>
              <w:t>,</w:t>
            </w:r>
            <w:r w:rsidR="00A04910">
              <w:rPr>
                <w:color w:val="000000"/>
                <w:sz w:val="16"/>
                <w:szCs w:val="16"/>
              </w:rPr>
              <w:t>2</w:t>
            </w:r>
            <w:r w:rsidR="00A355F0" w:rsidRPr="00DD61AC">
              <w:rPr>
                <w:color w:val="000000"/>
                <w:sz w:val="16"/>
                <w:szCs w:val="16"/>
              </w:rPr>
              <w:t>0</w:t>
            </w:r>
            <w:r w:rsidR="00B81AFB">
              <w:rPr>
                <w:color w:val="000000"/>
                <w:sz w:val="16"/>
                <w:szCs w:val="16"/>
              </w:rPr>
              <w:t>0</w:t>
            </w:r>
            <w:r w:rsidR="00A355F0" w:rsidRPr="00DD61AC">
              <w:rPr>
                <w:color w:val="000000"/>
                <w:sz w:val="16"/>
                <w:szCs w:val="16"/>
              </w:rPr>
              <w:t xml:space="preserve"> USD) and no more than EGP </w:t>
            </w:r>
            <w:r w:rsidR="00DB6818">
              <w:rPr>
                <w:color w:val="000000"/>
                <w:sz w:val="16"/>
                <w:szCs w:val="16"/>
              </w:rPr>
              <w:t>3</w:t>
            </w:r>
            <w:r w:rsidR="00A355F0" w:rsidRPr="00DD61AC">
              <w:rPr>
                <w:color w:val="000000"/>
                <w:sz w:val="16"/>
                <w:szCs w:val="16"/>
              </w:rPr>
              <w:t xml:space="preserve">00 million (approximately </w:t>
            </w:r>
            <w:r w:rsidR="00A04910">
              <w:rPr>
                <w:color w:val="000000"/>
                <w:sz w:val="16"/>
                <w:szCs w:val="16"/>
              </w:rPr>
              <w:t>9</w:t>
            </w:r>
            <w:r w:rsidR="00A355F0" w:rsidRPr="00DD61AC">
              <w:rPr>
                <w:color w:val="000000"/>
                <w:sz w:val="16"/>
                <w:szCs w:val="16"/>
              </w:rPr>
              <w:t>,</w:t>
            </w:r>
            <w:r w:rsidR="00A04910">
              <w:rPr>
                <w:color w:val="000000"/>
                <w:sz w:val="16"/>
                <w:szCs w:val="16"/>
              </w:rPr>
              <w:t>700</w:t>
            </w:r>
            <w:r w:rsidR="00A355F0" w:rsidRPr="00DD61AC">
              <w:rPr>
                <w:color w:val="000000"/>
                <w:sz w:val="16"/>
                <w:szCs w:val="16"/>
              </w:rPr>
              <w:t>,000 USD)</w:t>
            </w:r>
            <w:r w:rsidR="00DB6818">
              <w:t>.</w:t>
            </w:r>
            <w:r w:rsidR="00A355F0" w:rsidRPr="00DD61AC">
              <w:rPr>
                <w:color w:val="000000"/>
                <w:sz w:val="16"/>
                <w:szCs w:val="16"/>
              </w:rPr>
              <w:t xml:space="preserve"> </w:t>
            </w:r>
          </w:p>
          <w:p w14:paraId="1826EB63" w14:textId="28210511" w:rsidR="00FB30A5" w:rsidRDefault="00FB30A5" w:rsidP="006A7634">
            <w:pPr>
              <w:spacing w:line="276" w:lineRule="auto"/>
              <w:ind w:left="107" w:right="180"/>
              <w:jc w:val="both"/>
              <w:rPr>
                <w:color w:val="000000"/>
                <w:sz w:val="16"/>
                <w:szCs w:val="16"/>
              </w:rPr>
            </w:pPr>
          </w:p>
          <w:p w14:paraId="51A77CD4" w14:textId="77777777" w:rsidR="00FB30A5" w:rsidRPr="00FB30A5" w:rsidRDefault="00FB30A5" w:rsidP="006A7634">
            <w:pPr>
              <w:pBdr>
                <w:top w:val="nil"/>
                <w:left w:val="nil"/>
                <w:bottom w:val="nil"/>
                <w:right w:val="nil"/>
                <w:between w:val="nil"/>
              </w:pBdr>
              <w:spacing w:line="276" w:lineRule="auto"/>
              <w:ind w:left="145" w:right="176"/>
              <w:jc w:val="both"/>
              <w:rPr>
                <w:i/>
                <w:color w:val="000000"/>
                <w:sz w:val="16"/>
                <w:szCs w:val="16"/>
              </w:rPr>
            </w:pPr>
            <w:r w:rsidRPr="00FB30A5">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14:paraId="15CC1753" w14:textId="77777777" w:rsidR="00FB30A5" w:rsidRPr="00DD61AC" w:rsidRDefault="00FB30A5" w:rsidP="00A355F0">
            <w:pPr>
              <w:ind w:left="107" w:right="180"/>
              <w:jc w:val="both"/>
              <w:rPr>
                <w:color w:val="000000"/>
                <w:sz w:val="16"/>
                <w:szCs w:val="16"/>
              </w:rPr>
            </w:pPr>
          </w:p>
          <w:p w14:paraId="00000279" w14:textId="77777777" w:rsidR="00F42B00" w:rsidRPr="00C2510C" w:rsidRDefault="00F42B00" w:rsidP="00DB6818">
            <w:pPr>
              <w:pBdr>
                <w:top w:val="nil"/>
                <w:left w:val="nil"/>
                <w:bottom w:val="nil"/>
                <w:right w:val="nil"/>
                <w:between w:val="nil"/>
              </w:pBdr>
              <w:rPr>
                <w:color w:val="000000"/>
                <w:sz w:val="16"/>
                <w:szCs w:val="16"/>
              </w:rPr>
            </w:pPr>
          </w:p>
        </w:tc>
      </w:tr>
      <w:tr w:rsidR="00F86B84" w14:paraId="62FFFA8E" w14:textId="77777777" w:rsidTr="00477854">
        <w:trPr>
          <w:trHeight w:val="958"/>
        </w:trPr>
        <w:tc>
          <w:tcPr>
            <w:tcW w:w="2821" w:type="dxa"/>
          </w:tcPr>
          <w:p w14:paraId="0000027C" w14:textId="77777777" w:rsidR="00F86B84" w:rsidRDefault="00284838" w:rsidP="00FB30A5">
            <w:pPr>
              <w:pBdr>
                <w:top w:val="nil"/>
                <w:left w:val="nil"/>
                <w:bottom w:val="nil"/>
                <w:right w:val="nil"/>
                <w:between w:val="nil"/>
              </w:pBdr>
              <w:spacing w:line="276" w:lineRule="auto"/>
              <w:ind w:left="107" w:right="190"/>
              <w:rPr>
                <w:color w:val="000000"/>
                <w:sz w:val="16"/>
                <w:szCs w:val="16"/>
              </w:rPr>
            </w:pPr>
            <w:r>
              <w:rPr>
                <w:color w:val="000000"/>
                <w:sz w:val="16"/>
                <w:szCs w:val="16"/>
              </w:rPr>
              <w:lastRenderedPageBreak/>
              <w:t xml:space="preserve">Does the Competition Authority have the powers to conduct </w:t>
            </w:r>
            <w:r>
              <w:rPr>
                <w:i/>
                <w:color w:val="000000"/>
                <w:sz w:val="16"/>
                <w:szCs w:val="16"/>
              </w:rPr>
              <w:t xml:space="preserve">ex-ante </w:t>
            </w:r>
            <w:r>
              <w:rPr>
                <w:color w:val="000000"/>
                <w:sz w:val="16"/>
                <w:szCs w:val="16"/>
              </w:rPr>
              <w:t>merger review?</w:t>
            </w:r>
          </w:p>
        </w:tc>
        <w:tc>
          <w:tcPr>
            <w:tcW w:w="1224" w:type="dxa"/>
            <w:gridSpan w:val="3"/>
          </w:tcPr>
          <w:p w14:paraId="0000027F" w14:textId="77777777" w:rsidR="00F86B84" w:rsidRPr="00DD61AC" w:rsidRDefault="00284838">
            <w:pPr>
              <w:pBdr>
                <w:top w:val="nil"/>
                <w:left w:val="nil"/>
                <w:bottom w:val="nil"/>
                <w:right w:val="nil"/>
                <w:between w:val="nil"/>
              </w:pBdr>
              <w:ind w:right="130"/>
              <w:jc w:val="center"/>
              <w:rPr>
                <w:color w:val="000000"/>
                <w:sz w:val="16"/>
                <w:szCs w:val="16"/>
              </w:rPr>
            </w:pPr>
            <w:r w:rsidRPr="00DD61AC">
              <w:rPr>
                <w:color w:val="000000"/>
                <w:sz w:val="16"/>
                <w:szCs w:val="16"/>
              </w:rPr>
              <w:t>Yes</w:t>
            </w:r>
          </w:p>
        </w:tc>
        <w:tc>
          <w:tcPr>
            <w:tcW w:w="5675" w:type="dxa"/>
            <w:gridSpan w:val="5"/>
          </w:tcPr>
          <w:p w14:paraId="3EB5AEB2" w14:textId="77777777" w:rsidR="00770DE6" w:rsidRDefault="00770DE6" w:rsidP="00FB30A5">
            <w:pPr>
              <w:pBdr>
                <w:top w:val="nil"/>
                <w:left w:val="nil"/>
                <w:bottom w:val="nil"/>
                <w:right w:val="nil"/>
                <w:between w:val="nil"/>
              </w:pBdr>
              <w:spacing w:line="276" w:lineRule="auto"/>
              <w:ind w:right="180"/>
              <w:jc w:val="both"/>
              <w:rPr>
                <w:color w:val="000000"/>
                <w:sz w:val="16"/>
                <w:szCs w:val="16"/>
              </w:rPr>
            </w:pPr>
          </w:p>
          <w:p w14:paraId="2FD9FD70" w14:textId="4DD996A2" w:rsidR="00A95C76" w:rsidRDefault="005C06FC" w:rsidP="00FB30A5">
            <w:pPr>
              <w:spacing w:line="276" w:lineRule="auto"/>
              <w:ind w:left="107" w:right="180"/>
              <w:jc w:val="both"/>
              <w:rPr>
                <w:color w:val="000000"/>
                <w:sz w:val="16"/>
                <w:szCs w:val="16"/>
              </w:rPr>
            </w:pPr>
            <w:r>
              <w:rPr>
                <w:color w:val="000000"/>
                <w:sz w:val="16"/>
                <w:szCs w:val="16"/>
              </w:rPr>
              <w:t xml:space="preserve">According to Articles 19 bis and 19 bis </w:t>
            </w:r>
            <w:r w:rsidR="001A2C4D">
              <w:rPr>
                <w:color w:val="000000"/>
                <w:sz w:val="16"/>
                <w:szCs w:val="16"/>
              </w:rPr>
              <w:t>(</w:t>
            </w:r>
            <w:r>
              <w:rPr>
                <w:color w:val="000000"/>
                <w:sz w:val="16"/>
                <w:szCs w:val="16"/>
              </w:rPr>
              <w:t>a</w:t>
            </w:r>
            <w:r w:rsidR="001A2C4D">
              <w:rPr>
                <w:color w:val="000000"/>
                <w:sz w:val="16"/>
                <w:szCs w:val="16"/>
              </w:rPr>
              <w:t>)</w:t>
            </w:r>
            <w:r>
              <w:rPr>
                <w:color w:val="000000"/>
                <w:sz w:val="16"/>
                <w:szCs w:val="16"/>
              </w:rPr>
              <w:t>,</w:t>
            </w:r>
            <w:r w:rsidRPr="008C4D15">
              <w:rPr>
                <w:color w:val="000000"/>
                <w:sz w:val="16"/>
                <w:szCs w:val="16"/>
              </w:rPr>
              <w:t xml:space="preserve"> </w:t>
            </w:r>
            <w:r>
              <w:rPr>
                <w:color w:val="000000"/>
                <w:sz w:val="16"/>
                <w:szCs w:val="16"/>
              </w:rPr>
              <w:t>there is</w:t>
            </w:r>
            <w:r w:rsidR="00A95C76" w:rsidRPr="008C4D15">
              <w:rPr>
                <w:color w:val="000000"/>
                <w:sz w:val="16"/>
                <w:szCs w:val="16"/>
              </w:rPr>
              <w:t xml:space="preserve"> a strict obligation on the merging parties to obtain a pre-closing clearance form ECA when the transaction constitutes an “Economic Concentration” that exceeds the turnover thresholds prescribed in the ECL for notifiable concentration</w:t>
            </w:r>
            <w:r>
              <w:rPr>
                <w:color w:val="000000"/>
                <w:sz w:val="16"/>
                <w:szCs w:val="16"/>
              </w:rPr>
              <w:t xml:space="preserve"> </w:t>
            </w:r>
            <w:r w:rsidR="00A95C76" w:rsidRPr="008C4D15">
              <w:rPr>
                <w:color w:val="000000"/>
                <w:sz w:val="16"/>
                <w:szCs w:val="16"/>
              </w:rPr>
              <w:t>(the “</w:t>
            </w:r>
            <w:r w:rsidR="00A95C76" w:rsidRPr="001C4A09">
              <w:rPr>
                <w:b/>
                <w:bCs/>
                <w:color w:val="000000"/>
                <w:sz w:val="16"/>
                <w:szCs w:val="16"/>
              </w:rPr>
              <w:t>Filing Obligation</w:t>
            </w:r>
            <w:r w:rsidR="00A95C76" w:rsidRPr="008C4D15">
              <w:rPr>
                <w:color w:val="000000"/>
                <w:sz w:val="16"/>
                <w:szCs w:val="16"/>
              </w:rPr>
              <w:t>”).</w:t>
            </w:r>
          </w:p>
          <w:p w14:paraId="62C55AC0" w14:textId="77777777" w:rsidR="00A95C76" w:rsidRDefault="00A95C76" w:rsidP="00FB30A5">
            <w:pPr>
              <w:spacing w:line="276" w:lineRule="auto"/>
              <w:ind w:left="107" w:right="180"/>
              <w:jc w:val="both"/>
              <w:rPr>
                <w:color w:val="000000"/>
                <w:sz w:val="16"/>
                <w:szCs w:val="16"/>
              </w:rPr>
            </w:pPr>
          </w:p>
          <w:p w14:paraId="2297EF3F" w14:textId="39C20D3E" w:rsidR="001F5D84" w:rsidRPr="001F5D84" w:rsidRDefault="00AF425C"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b/>
                <w:bCs/>
                <w:color w:val="000000"/>
                <w:sz w:val="16"/>
                <w:szCs w:val="16"/>
                <w:u w:val="single"/>
              </w:rPr>
            </w:pPr>
            <w:r w:rsidRPr="001F5D84">
              <w:rPr>
                <w:rFonts w:ascii="Garamond" w:eastAsia="Garamond" w:hAnsi="Garamond" w:cs="Garamond"/>
                <w:b/>
                <w:bCs/>
                <w:color w:val="000000"/>
                <w:sz w:val="16"/>
                <w:szCs w:val="16"/>
                <w:u w:val="single"/>
              </w:rPr>
              <w:t>ECA’s Review Process of the Economic Concentration</w:t>
            </w:r>
          </w:p>
          <w:p w14:paraId="7816926B" w14:textId="2F74B492" w:rsidR="00AF425C" w:rsidRDefault="00AF425C"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r w:rsidRPr="001F5D84">
              <w:rPr>
                <w:rFonts w:ascii="Garamond" w:eastAsia="Garamond" w:hAnsi="Garamond" w:cs="Garamond"/>
                <w:color w:val="000000"/>
                <w:sz w:val="16"/>
                <w:szCs w:val="16"/>
              </w:rPr>
              <w:t>ECA’s review process of an Economic Concentration includes two phases. First, upon receipt of proper notification of a transaction, the agency will start an initial review period of 30 working days to decide whether the proposed transaction would result in limiting, restricting, or harming the competition. This initial term is subject to extension by 15 working days.</w:t>
            </w:r>
          </w:p>
          <w:p w14:paraId="50790C33" w14:textId="77777777" w:rsidR="001F5D84" w:rsidRPr="001F5D84" w:rsidRDefault="001F5D84"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p>
          <w:p w14:paraId="14FC04C4" w14:textId="77777777" w:rsidR="00AF425C" w:rsidRPr="001F5D84" w:rsidRDefault="00AF425C"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r w:rsidRPr="001F5D84">
              <w:rPr>
                <w:rFonts w:ascii="Garamond" w:eastAsia="Garamond" w:hAnsi="Garamond" w:cs="Garamond"/>
                <w:color w:val="000000"/>
                <w:sz w:val="16"/>
                <w:szCs w:val="16"/>
              </w:rPr>
              <w:t>After this review, ECA’s designated committees will issue one of the following decisions:</w:t>
            </w:r>
          </w:p>
          <w:p w14:paraId="234F8A47" w14:textId="11DB4554" w:rsidR="00AF425C" w:rsidRPr="001F5D84" w:rsidRDefault="001F5D84" w:rsidP="00FB30A5">
            <w:pPr>
              <w:pStyle w:val="NormalWeb"/>
              <w:numPr>
                <w:ilvl w:val="0"/>
                <w:numId w:val="28"/>
              </w:numPr>
              <w:shd w:val="clear" w:color="auto" w:fill="FFFFFF"/>
              <w:spacing w:before="0" w:beforeAutospacing="0" w:after="300" w:line="276" w:lineRule="auto"/>
              <w:ind w:left="540" w:right="180" w:hanging="270"/>
              <w:jc w:val="both"/>
              <w:textAlignment w:val="baseline"/>
              <w:rPr>
                <w:rFonts w:ascii="Garamond" w:eastAsia="Garamond" w:hAnsi="Garamond" w:cs="Garamond"/>
                <w:color w:val="000000"/>
                <w:sz w:val="16"/>
                <w:szCs w:val="16"/>
              </w:rPr>
            </w:pPr>
            <w:r>
              <w:rPr>
                <w:rFonts w:ascii="Garamond" w:eastAsia="Garamond" w:hAnsi="Garamond" w:cs="Garamond"/>
                <w:color w:val="000000"/>
                <w:sz w:val="16"/>
                <w:szCs w:val="16"/>
              </w:rPr>
              <w:t>ECA</w:t>
            </w:r>
            <w:r w:rsidR="00AF425C" w:rsidRPr="001F5D84">
              <w:rPr>
                <w:rFonts w:ascii="Garamond" w:eastAsia="Garamond" w:hAnsi="Garamond" w:cs="Garamond"/>
                <w:color w:val="000000"/>
                <w:sz w:val="16"/>
                <w:szCs w:val="16"/>
              </w:rPr>
              <w:t>’s lack of jurisdiction;</w:t>
            </w:r>
          </w:p>
          <w:p w14:paraId="3D788CAD" w14:textId="77777777" w:rsidR="00AF425C" w:rsidRPr="001F5D84" w:rsidRDefault="00AF425C" w:rsidP="00FB30A5">
            <w:pPr>
              <w:pStyle w:val="NormalWeb"/>
              <w:numPr>
                <w:ilvl w:val="0"/>
                <w:numId w:val="28"/>
              </w:numPr>
              <w:shd w:val="clear" w:color="auto" w:fill="FFFFFF"/>
              <w:spacing w:after="300" w:line="276" w:lineRule="auto"/>
              <w:ind w:left="540" w:right="180" w:hanging="270"/>
              <w:jc w:val="both"/>
              <w:textAlignment w:val="baseline"/>
              <w:rPr>
                <w:rFonts w:ascii="Garamond" w:eastAsia="Garamond" w:hAnsi="Garamond" w:cs="Garamond"/>
                <w:color w:val="000000"/>
                <w:sz w:val="16"/>
                <w:szCs w:val="16"/>
              </w:rPr>
            </w:pPr>
            <w:r w:rsidRPr="001F5D84">
              <w:rPr>
                <w:rFonts w:ascii="Garamond" w:eastAsia="Garamond" w:hAnsi="Garamond" w:cs="Garamond"/>
                <w:color w:val="000000"/>
                <w:sz w:val="16"/>
                <w:szCs w:val="16"/>
              </w:rPr>
              <w:t>dismissal of the notification (if the concerned parties decide not to cancel the transaction);</w:t>
            </w:r>
          </w:p>
          <w:p w14:paraId="54B99C3E" w14:textId="77777777" w:rsidR="00AF425C" w:rsidRPr="001F5D84" w:rsidRDefault="00AF425C" w:rsidP="00FB30A5">
            <w:pPr>
              <w:pStyle w:val="NormalWeb"/>
              <w:numPr>
                <w:ilvl w:val="0"/>
                <w:numId w:val="28"/>
              </w:numPr>
              <w:shd w:val="clear" w:color="auto" w:fill="FFFFFF"/>
              <w:spacing w:after="300" w:line="276" w:lineRule="auto"/>
              <w:ind w:left="540" w:right="180" w:hanging="270"/>
              <w:jc w:val="both"/>
              <w:textAlignment w:val="baseline"/>
              <w:rPr>
                <w:rFonts w:ascii="Garamond" w:eastAsia="Garamond" w:hAnsi="Garamond" w:cs="Garamond"/>
                <w:color w:val="000000"/>
                <w:sz w:val="16"/>
                <w:szCs w:val="16"/>
              </w:rPr>
            </w:pPr>
            <w:r w:rsidRPr="001F5D84">
              <w:rPr>
                <w:rFonts w:ascii="Garamond" w:eastAsia="Garamond" w:hAnsi="Garamond" w:cs="Garamond"/>
                <w:color w:val="000000"/>
                <w:sz w:val="16"/>
                <w:szCs w:val="16"/>
              </w:rPr>
              <w:t>conditional approval;</w:t>
            </w:r>
          </w:p>
          <w:p w14:paraId="6FABD6BB" w14:textId="77777777" w:rsidR="00AF425C" w:rsidRPr="001F5D84" w:rsidRDefault="00AF425C" w:rsidP="00FB30A5">
            <w:pPr>
              <w:pStyle w:val="NormalWeb"/>
              <w:numPr>
                <w:ilvl w:val="0"/>
                <w:numId w:val="28"/>
              </w:numPr>
              <w:shd w:val="clear" w:color="auto" w:fill="FFFFFF"/>
              <w:spacing w:after="300" w:line="276" w:lineRule="auto"/>
              <w:ind w:left="540" w:right="180" w:hanging="270"/>
              <w:jc w:val="both"/>
              <w:textAlignment w:val="baseline"/>
              <w:rPr>
                <w:rFonts w:ascii="Garamond" w:eastAsia="Garamond" w:hAnsi="Garamond" w:cs="Garamond"/>
                <w:color w:val="000000"/>
                <w:sz w:val="16"/>
                <w:szCs w:val="16"/>
              </w:rPr>
            </w:pPr>
            <w:r w:rsidRPr="001F5D84">
              <w:rPr>
                <w:rFonts w:ascii="Garamond" w:eastAsia="Garamond" w:hAnsi="Garamond" w:cs="Garamond"/>
                <w:color w:val="000000"/>
                <w:sz w:val="16"/>
                <w:szCs w:val="16"/>
              </w:rPr>
              <w:t>unconditional approval; or</w:t>
            </w:r>
          </w:p>
          <w:p w14:paraId="6556DEB0" w14:textId="54ED9AEB" w:rsidR="001F5D84" w:rsidRDefault="001F5D84" w:rsidP="00FB30A5">
            <w:pPr>
              <w:pStyle w:val="NormalWeb"/>
              <w:numPr>
                <w:ilvl w:val="0"/>
                <w:numId w:val="28"/>
              </w:numPr>
              <w:shd w:val="clear" w:color="auto" w:fill="FFFFFF"/>
              <w:spacing w:after="0" w:afterAutospacing="0" w:line="276" w:lineRule="auto"/>
              <w:ind w:left="540" w:right="180" w:hanging="270"/>
              <w:jc w:val="both"/>
              <w:textAlignment w:val="baseline"/>
              <w:rPr>
                <w:rFonts w:ascii="Garamond" w:eastAsia="Garamond" w:hAnsi="Garamond" w:cs="Garamond"/>
                <w:color w:val="000000"/>
                <w:sz w:val="16"/>
                <w:szCs w:val="16"/>
              </w:rPr>
            </w:pPr>
            <w:r>
              <w:rPr>
                <w:rFonts w:ascii="Garamond" w:eastAsia="Garamond" w:hAnsi="Garamond" w:cs="Garamond"/>
                <w:color w:val="000000"/>
                <w:sz w:val="16"/>
                <w:szCs w:val="16"/>
              </w:rPr>
              <w:t>R</w:t>
            </w:r>
            <w:r w:rsidR="00AF425C" w:rsidRPr="001F5D84">
              <w:rPr>
                <w:rFonts w:ascii="Garamond" w:eastAsia="Garamond" w:hAnsi="Garamond" w:cs="Garamond"/>
                <w:color w:val="000000"/>
                <w:sz w:val="16"/>
                <w:szCs w:val="16"/>
              </w:rPr>
              <w:t>eferral to the second phase of review (in case the initial review concluded that the transaction raises serious doubts as to limiting, restricting</w:t>
            </w:r>
            <w:r w:rsidR="006C6464">
              <w:rPr>
                <w:rFonts w:ascii="Garamond" w:eastAsia="Garamond" w:hAnsi="Garamond" w:cs="Garamond"/>
                <w:color w:val="000000"/>
                <w:sz w:val="16"/>
                <w:szCs w:val="16"/>
              </w:rPr>
              <w:t>,</w:t>
            </w:r>
            <w:r w:rsidR="00AF425C" w:rsidRPr="001F5D84">
              <w:rPr>
                <w:rFonts w:ascii="Garamond" w:eastAsia="Garamond" w:hAnsi="Garamond" w:cs="Garamond"/>
                <w:color w:val="000000"/>
                <w:sz w:val="16"/>
                <w:szCs w:val="16"/>
              </w:rPr>
              <w:t xml:space="preserve"> or harming competition). </w:t>
            </w:r>
          </w:p>
          <w:p w14:paraId="76EBBE0A" w14:textId="77777777" w:rsidR="001F5D84" w:rsidRPr="001F5D84" w:rsidRDefault="001F5D84" w:rsidP="00FB30A5">
            <w:pPr>
              <w:pStyle w:val="NormalWeb"/>
              <w:shd w:val="clear" w:color="auto" w:fill="FFFFFF"/>
              <w:spacing w:before="0" w:beforeAutospacing="0" w:after="0" w:afterAutospacing="0" w:line="276" w:lineRule="auto"/>
              <w:ind w:left="540" w:right="180"/>
              <w:jc w:val="both"/>
              <w:textAlignment w:val="baseline"/>
              <w:rPr>
                <w:rFonts w:ascii="Garamond" w:eastAsia="Garamond" w:hAnsi="Garamond" w:cs="Garamond"/>
                <w:color w:val="000000"/>
                <w:sz w:val="16"/>
                <w:szCs w:val="16"/>
              </w:rPr>
            </w:pPr>
          </w:p>
          <w:p w14:paraId="4053F7AD" w14:textId="77DC9BEE" w:rsidR="00AF425C" w:rsidRDefault="00AF425C"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r w:rsidRPr="001F5D84">
              <w:rPr>
                <w:rFonts w:ascii="Garamond" w:eastAsia="Garamond" w:hAnsi="Garamond" w:cs="Garamond"/>
                <w:color w:val="000000"/>
                <w:sz w:val="16"/>
                <w:szCs w:val="16"/>
              </w:rPr>
              <w:t>If the transaction is referred to a second phase review, ECA will have 60 working days from the referral decision to continue the assessment process. This period is also subject to extension by 15 working days.</w:t>
            </w:r>
          </w:p>
          <w:p w14:paraId="47DAED3D" w14:textId="77777777" w:rsidR="001F5D84" w:rsidRPr="001F5D84" w:rsidRDefault="001F5D84"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p>
          <w:p w14:paraId="70517685" w14:textId="77777777" w:rsidR="00AF425C" w:rsidRPr="001F5D84" w:rsidRDefault="00AF425C"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r w:rsidRPr="001F5D84">
              <w:rPr>
                <w:rFonts w:ascii="Garamond" w:eastAsia="Garamond" w:hAnsi="Garamond" w:cs="Garamond"/>
                <w:color w:val="000000"/>
                <w:sz w:val="16"/>
                <w:szCs w:val="16"/>
              </w:rPr>
              <w:t>Following the authority’s second phase review, it will either dismiss the notification (if the concerned parties decide not to cancel the transaction), approve the transaction subject to some conditions, approve the transaction unconditionally, or reject the transaction.</w:t>
            </w:r>
          </w:p>
          <w:p w14:paraId="0D6AC859" w14:textId="77777777" w:rsidR="001F5D84" w:rsidRDefault="001F5D84"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p>
          <w:p w14:paraId="3F7AC6D1" w14:textId="6358E8E8" w:rsidR="00915703" w:rsidRDefault="00AF425C"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r w:rsidRPr="001F5D84">
              <w:rPr>
                <w:rFonts w:ascii="Garamond" w:eastAsia="Garamond" w:hAnsi="Garamond" w:cs="Garamond"/>
                <w:color w:val="000000"/>
                <w:sz w:val="16"/>
                <w:szCs w:val="16"/>
              </w:rPr>
              <w:t>It is worth noting that if ECA fails to issue any decisions within the timelines mentioned above, the merging parties have the clearance to go on and close the transaction.</w:t>
            </w:r>
          </w:p>
          <w:p w14:paraId="64EBF7E0" w14:textId="4B914648" w:rsidR="00FB30A5" w:rsidRDefault="00FB30A5"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b/>
                <w:bCs/>
                <w:color w:val="000000"/>
                <w:sz w:val="16"/>
                <w:szCs w:val="16"/>
                <w:u w:val="single"/>
              </w:rPr>
            </w:pPr>
          </w:p>
          <w:p w14:paraId="662695E1" w14:textId="77777777" w:rsidR="00770DE6" w:rsidRDefault="00FB30A5" w:rsidP="00FB30A5">
            <w:pPr>
              <w:pBdr>
                <w:top w:val="nil"/>
                <w:left w:val="nil"/>
                <w:bottom w:val="nil"/>
                <w:right w:val="nil"/>
                <w:between w:val="nil"/>
              </w:pBdr>
              <w:spacing w:line="276" w:lineRule="auto"/>
              <w:ind w:left="107" w:right="180"/>
              <w:jc w:val="both"/>
              <w:rPr>
                <w:i/>
                <w:color w:val="000000"/>
                <w:sz w:val="16"/>
                <w:szCs w:val="16"/>
              </w:rPr>
            </w:pPr>
            <w:r w:rsidRPr="00FB30A5">
              <w:rPr>
                <w:i/>
                <w:color w:val="000000"/>
                <w:sz w:val="16"/>
                <w:szCs w:val="16"/>
              </w:rPr>
              <w:t xml:space="preserve">[If the answer is “yes”, please </w:t>
            </w:r>
            <w:proofErr w:type="gramStart"/>
            <w:r w:rsidRPr="00FB30A5">
              <w:rPr>
                <w:i/>
                <w:color w:val="000000"/>
                <w:sz w:val="16"/>
                <w:szCs w:val="16"/>
              </w:rPr>
              <w:t>explain</w:t>
            </w:r>
            <w:proofErr w:type="gramEnd"/>
            <w:r w:rsidRPr="00FB30A5">
              <w:rPr>
                <w:i/>
                <w:color w:val="000000"/>
                <w:sz w:val="16"/>
                <w:szCs w:val="16"/>
              </w:rPr>
              <w:t xml:space="preserve"> briefly the process and which are the remedies that authority can seek or impose and mention the relevant provisions]</w:t>
            </w:r>
          </w:p>
          <w:p w14:paraId="00000294" w14:textId="577CB487" w:rsidR="00FB30A5" w:rsidRPr="00FB30A5" w:rsidRDefault="00FB30A5" w:rsidP="00FB30A5">
            <w:pPr>
              <w:pBdr>
                <w:top w:val="nil"/>
                <w:left w:val="nil"/>
                <w:bottom w:val="nil"/>
                <w:right w:val="nil"/>
                <w:between w:val="nil"/>
              </w:pBdr>
              <w:spacing w:line="276" w:lineRule="auto"/>
              <w:ind w:left="107" w:right="180"/>
              <w:jc w:val="both"/>
              <w:rPr>
                <w:i/>
                <w:color w:val="000000"/>
                <w:sz w:val="16"/>
                <w:szCs w:val="16"/>
              </w:rPr>
            </w:pPr>
          </w:p>
        </w:tc>
      </w:tr>
      <w:tr w:rsidR="00F86B84" w14:paraId="113BFA52" w14:textId="77777777" w:rsidTr="00477854">
        <w:trPr>
          <w:trHeight w:val="958"/>
        </w:trPr>
        <w:tc>
          <w:tcPr>
            <w:tcW w:w="2821" w:type="dxa"/>
          </w:tcPr>
          <w:p w14:paraId="00000297" w14:textId="77777777" w:rsidR="00F86B84" w:rsidRDefault="00284838" w:rsidP="00FB30A5">
            <w:pPr>
              <w:pBdr>
                <w:top w:val="nil"/>
                <w:left w:val="nil"/>
                <w:bottom w:val="nil"/>
                <w:right w:val="nil"/>
                <w:between w:val="nil"/>
              </w:pBdr>
              <w:spacing w:line="276" w:lineRule="auto"/>
              <w:ind w:left="107" w:right="190"/>
              <w:rPr>
                <w:color w:val="000000"/>
                <w:sz w:val="16"/>
                <w:szCs w:val="16"/>
              </w:rPr>
            </w:pPr>
            <w:r>
              <w:rPr>
                <w:color w:val="000000"/>
                <w:sz w:val="16"/>
                <w:szCs w:val="16"/>
              </w:rPr>
              <w:lastRenderedPageBreak/>
              <w:t>Is the notification of merger transactions mandatory?</w:t>
            </w:r>
          </w:p>
        </w:tc>
        <w:tc>
          <w:tcPr>
            <w:tcW w:w="1224" w:type="dxa"/>
            <w:gridSpan w:val="3"/>
          </w:tcPr>
          <w:p w14:paraId="0000029A" w14:textId="77777777" w:rsidR="00F86B84" w:rsidRPr="00DD61AC" w:rsidRDefault="00284838">
            <w:pPr>
              <w:pBdr>
                <w:top w:val="nil"/>
                <w:left w:val="nil"/>
                <w:bottom w:val="nil"/>
                <w:right w:val="nil"/>
                <w:between w:val="nil"/>
              </w:pBdr>
              <w:ind w:right="130"/>
              <w:jc w:val="center"/>
              <w:rPr>
                <w:color w:val="000000"/>
                <w:sz w:val="16"/>
                <w:szCs w:val="16"/>
              </w:rPr>
            </w:pPr>
            <w:r w:rsidRPr="00DD61AC">
              <w:rPr>
                <w:color w:val="000000"/>
                <w:sz w:val="16"/>
                <w:szCs w:val="16"/>
              </w:rPr>
              <w:t>Yes</w:t>
            </w:r>
          </w:p>
        </w:tc>
        <w:tc>
          <w:tcPr>
            <w:tcW w:w="5675" w:type="dxa"/>
            <w:gridSpan w:val="5"/>
          </w:tcPr>
          <w:p w14:paraId="73C37B70" w14:textId="77777777" w:rsidR="008C4D15" w:rsidRDefault="008C4D15" w:rsidP="003B5254">
            <w:pPr>
              <w:ind w:right="180"/>
              <w:jc w:val="both"/>
              <w:rPr>
                <w:color w:val="000000"/>
                <w:sz w:val="16"/>
                <w:szCs w:val="16"/>
              </w:rPr>
            </w:pPr>
          </w:p>
          <w:p w14:paraId="52F45EED" w14:textId="61100CEC" w:rsidR="00AF4CC5" w:rsidRPr="008C4D15" w:rsidRDefault="00AF4CC5" w:rsidP="00FB30A5">
            <w:pPr>
              <w:spacing w:line="276" w:lineRule="auto"/>
              <w:ind w:left="107" w:right="180"/>
              <w:jc w:val="both"/>
              <w:rPr>
                <w:color w:val="000000"/>
                <w:sz w:val="16"/>
                <w:szCs w:val="16"/>
              </w:rPr>
            </w:pPr>
            <w:r w:rsidRPr="008C4D15">
              <w:rPr>
                <w:color w:val="000000"/>
                <w:sz w:val="16"/>
                <w:szCs w:val="16"/>
              </w:rPr>
              <w:t xml:space="preserve">Under </w:t>
            </w:r>
            <w:r w:rsidR="00D72743">
              <w:rPr>
                <w:color w:val="000000"/>
                <w:sz w:val="16"/>
                <w:szCs w:val="16"/>
              </w:rPr>
              <w:t xml:space="preserve">Article 19 bis of </w:t>
            </w:r>
            <w:r w:rsidRPr="008C4D15">
              <w:rPr>
                <w:color w:val="000000"/>
                <w:sz w:val="16"/>
                <w:szCs w:val="16"/>
              </w:rPr>
              <w:t xml:space="preserve">the </w:t>
            </w:r>
            <w:r w:rsidR="00F255F9">
              <w:rPr>
                <w:color w:val="000000"/>
                <w:sz w:val="16"/>
                <w:szCs w:val="16"/>
              </w:rPr>
              <w:t>ECL</w:t>
            </w:r>
            <w:r w:rsidRPr="008C4D15">
              <w:rPr>
                <w:color w:val="000000"/>
                <w:sz w:val="16"/>
                <w:szCs w:val="16"/>
              </w:rPr>
              <w:t xml:space="preserve">, the duty to report is triggered when the transaction, that </w:t>
            </w:r>
            <w:r w:rsidR="009A01CC">
              <w:rPr>
                <w:color w:val="000000"/>
                <w:sz w:val="16"/>
                <w:szCs w:val="16"/>
              </w:rPr>
              <w:t>constitutes</w:t>
            </w:r>
            <w:r w:rsidRPr="008C4D15">
              <w:rPr>
                <w:color w:val="000000"/>
                <w:sz w:val="16"/>
                <w:szCs w:val="16"/>
              </w:rPr>
              <w:t xml:space="preserve"> an “Economic Concentration”, exceeds any of the following thresholds</w:t>
            </w:r>
            <w:r w:rsidR="000F4F26">
              <w:rPr>
                <w:color w:val="000000"/>
                <w:sz w:val="16"/>
                <w:szCs w:val="16"/>
              </w:rPr>
              <w:t xml:space="preserve"> (“</w:t>
            </w:r>
            <w:r w:rsidR="000F4F26" w:rsidRPr="00EE6E4D">
              <w:rPr>
                <w:b/>
                <w:bCs/>
                <w:color w:val="000000"/>
                <w:sz w:val="16"/>
                <w:szCs w:val="16"/>
              </w:rPr>
              <w:t>Notifiable Transaction</w:t>
            </w:r>
            <w:r w:rsidR="000F4F26">
              <w:rPr>
                <w:color w:val="000000"/>
                <w:sz w:val="16"/>
                <w:szCs w:val="16"/>
              </w:rPr>
              <w:t>”)</w:t>
            </w:r>
            <w:r w:rsidRPr="008C4D15">
              <w:rPr>
                <w:color w:val="000000"/>
                <w:sz w:val="16"/>
                <w:szCs w:val="16"/>
              </w:rPr>
              <w:t>:</w:t>
            </w:r>
          </w:p>
          <w:p w14:paraId="03EA7A80" w14:textId="51793667" w:rsidR="00AF4CC5" w:rsidRPr="005B2D63" w:rsidRDefault="005B2D63" w:rsidP="00FB30A5">
            <w:pPr>
              <w:pStyle w:val="NormalWeb"/>
              <w:numPr>
                <w:ilvl w:val="0"/>
                <w:numId w:val="28"/>
              </w:numPr>
              <w:shd w:val="clear" w:color="auto" w:fill="FFFFFF"/>
              <w:spacing w:before="0" w:beforeAutospacing="0" w:after="300" w:line="276" w:lineRule="auto"/>
              <w:ind w:left="450" w:right="180" w:hanging="270"/>
              <w:jc w:val="both"/>
              <w:textAlignment w:val="baseline"/>
              <w:rPr>
                <w:rFonts w:ascii="Garamond" w:eastAsia="Garamond" w:hAnsi="Garamond" w:cs="Garamond"/>
                <w:color w:val="000000"/>
                <w:sz w:val="16"/>
                <w:szCs w:val="16"/>
              </w:rPr>
            </w:pPr>
            <w:r>
              <w:rPr>
                <w:rFonts w:ascii="Garamond" w:eastAsia="Garamond" w:hAnsi="Garamond" w:cs="Garamond"/>
                <w:color w:val="000000"/>
                <w:sz w:val="16"/>
                <w:szCs w:val="16"/>
              </w:rPr>
              <w:t>t</w:t>
            </w:r>
            <w:r w:rsidR="00AF4CC5" w:rsidRPr="005B2D63">
              <w:rPr>
                <w:rFonts w:ascii="Garamond" w:eastAsia="Garamond" w:hAnsi="Garamond" w:cs="Garamond"/>
                <w:color w:val="000000"/>
                <w:sz w:val="16"/>
                <w:szCs w:val="16"/>
              </w:rPr>
              <w:t>he combined annual turnover or consolidated assets of all concerned parties in Egypt exceeds 900 million Egyptian Pounds (approximately 29 million and 121 thousand USD) in the most recent fiscal year, and the turnover of at least two of the concerned parties exceeds 200 million Egyptian Pounds (approximately 6 million and 472 thousand USD) each in Egypt during the most recent fiscal year; or</w:t>
            </w:r>
          </w:p>
          <w:p w14:paraId="556A3027" w14:textId="77777777" w:rsidR="00AF4CC5" w:rsidRPr="005B2D63" w:rsidRDefault="00AF4CC5" w:rsidP="00FB30A5">
            <w:pPr>
              <w:pStyle w:val="NormalWeb"/>
              <w:numPr>
                <w:ilvl w:val="0"/>
                <w:numId w:val="28"/>
              </w:numPr>
              <w:shd w:val="clear" w:color="auto" w:fill="FFFFFF"/>
              <w:spacing w:before="0" w:beforeAutospacing="0" w:after="0" w:afterAutospacing="0" w:line="276" w:lineRule="auto"/>
              <w:ind w:left="450" w:right="180" w:hanging="270"/>
              <w:jc w:val="both"/>
              <w:textAlignment w:val="baseline"/>
              <w:rPr>
                <w:rFonts w:ascii="Garamond" w:eastAsia="Garamond" w:hAnsi="Garamond" w:cs="Garamond"/>
                <w:color w:val="000000"/>
                <w:sz w:val="16"/>
                <w:szCs w:val="16"/>
              </w:rPr>
            </w:pPr>
            <w:r w:rsidRPr="005B2D63">
              <w:rPr>
                <w:rFonts w:ascii="Garamond" w:eastAsia="Garamond" w:hAnsi="Garamond" w:cs="Garamond"/>
                <w:color w:val="000000"/>
                <w:sz w:val="16"/>
                <w:szCs w:val="16"/>
              </w:rPr>
              <w:t>The combined turnover or consolidated assets of all parties worldwide exceeds 7.5 billion Egyptian Pounds (approximately 242 million and 722 thousand USD) in the most recent fiscal year, and the turnover in Egypt of at least one party exceeds 200 million Egyptian Pounds during the most recent fiscal year.</w:t>
            </w:r>
          </w:p>
          <w:p w14:paraId="295A975F" w14:textId="77777777" w:rsidR="005B2D63" w:rsidRDefault="005B2D63" w:rsidP="00FB30A5">
            <w:pPr>
              <w:spacing w:line="276" w:lineRule="auto"/>
              <w:ind w:left="107" w:right="180"/>
              <w:jc w:val="both"/>
              <w:rPr>
                <w:color w:val="000000"/>
                <w:sz w:val="16"/>
                <w:szCs w:val="16"/>
              </w:rPr>
            </w:pPr>
          </w:p>
          <w:p w14:paraId="7F46593D" w14:textId="5D94F217" w:rsidR="00F255F9" w:rsidRDefault="005B2D63" w:rsidP="00FB30A5">
            <w:pPr>
              <w:spacing w:line="276" w:lineRule="auto"/>
              <w:ind w:left="107" w:right="180"/>
              <w:jc w:val="both"/>
              <w:rPr>
                <w:color w:val="000000"/>
                <w:sz w:val="16"/>
                <w:szCs w:val="16"/>
              </w:rPr>
            </w:pPr>
            <w:r>
              <w:rPr>
                <w:color w:val="000000"/>
                <w:sz w:val="16"/>
                <w:szCs w:val="16"/>
              </w:rPr>
              <w:t xml:space="preserve">Once the </w:t>
            </w:r>
            <w:r w:rsidR="00AF4CC5" w:rsidRPr="008C4D15">
              <w:rPr>
                <w:color w:val="000000"/>
                <w:sz w:val="16"/>
                <w:szCs w:val="16"/>
              </w:rPr>
              <w:t xml:space="preserve">Executive Regulations </w:t>
            </w:r>
            <w:r>
              <w:rPr>
                <w:color w:val="000000"/>
                <w:sz w:val="16"/>
                <w:szCs w:val="16"/>
              </w:rPr>
              <w:t xml:space="preserve">are amended, they </w:t>
            </w:r>
            <w:r w:rsidR="00AF4CC5" w:rsidRPr="008C4D15">
              <w:rPr>
                <w:color w:val="000000"/>
                <w:sz w:val="16"/>
                <w:szCs w:val="16"/>
              </w:rPr>
              <w:t xml:space="preserve">will provide a detailed explanation </w:t>
            </w:r>
            <w:r w:rsidR="00EE6E4D">
              <w:rPr>
                <w:color w:val="000000"/>
                <w:sz w:val="16"/>
                <w:szCs w:val="16"/>
              </w:rPr>
              <w:t>of</w:t>
            </w:r>
            <w:r w:rsidR="00AF4CC5" w:rsidRPr="008C4D15">
              <w:rPr>
                <w:color w:val="000000"/>
                <w:sz w:val="16"/>
                <w:szCs w:val="16"/>
              </w:rPr>
              <w:t xml:space="preserve"> how to calculate the combined turnover and consolidated assets of the concerned parties</w:t>
            </w:r>
            <w:r w:rsidR="008342DF" w:rsidRPr="008C4D15">
              <w:rPr>
                <w:color w:val="000000"/>
                <w:sz w:val="16"/>
                <w:szCs w:val="16"/>
              </w:rPr>
              <w:t>.</w:t>
            </w:r>
          </w:p>
          <w:p w14:paraId="36183F30" w14:textId="5B3CDE51" w:rsidR="00FB30A5" w:rsidRDefault="00FB30A5" w:rsidP="00FB30A5">
            <w:pPr>
              <w:spacing w:line="276" w:lineRule="auto"/>
              <w:ind w:left="107" w:right="180"/>
              <w:jc w:val="both"/>
              <w:rPr>
                <w:color w:val="000000"/>
                <w:sz w:val="16"/>
                <w:szCs w:val="16"/>
              </w:rPr>
            </w:pPr>
          </w:p>
          <w:p w14:paraId="5DF8F2E8" w14:textId="77777777" w:rsidR="00FB30A5" w:rsidRPr="00FB30A5" w:rsidRDefault="00FB30A5" w:rsidP="00FB30A5">
            <w:pPr>
              <w:pBdr>
                <w:top w:val="nil"/>
                <w:left w:val="nil"/>
                <w:bottom w:val="nil"/>
                <w:right w:val="nil"/>
                <w:between w:val="nil"/>
              </w:pBdr>
              <w:spacing w:line="276" w:lineRule="auto"/>
              <w:ind w:left="145" w:right="176"/>
              <w:jc w:val="both"/>
              <w:rPr>
                <w:i/>
                <w:color w:val="000000"/>
                <w:sz w:val="16"/>
                <w:szCs w:val="16"/>
              </w:rPr>
            </w:pPr>
            <w:r w:rsidRPr="00FB30A5">
              <w:rPr>
                <w:i/>
                <w:color w:val="000000"/>
                <w:sz w:val="16"/>
                <w:szCs w:val="16"/>
              </w:rPr>
              <w:t xml:space="preserve">[If the answer is “yes”, please </w:t>
            </w:r>
            <w:proofErr w:type="gramStart"/>
            <w:r w:rsidRPr="00FB30A5">
              <w:rPr>
                <w:i/>
                <w:color w:val="000000"/>
                <w:sz w:val="16"/>
                <w:szCs w:val="16"/>
              </w:rPr>
              <w:t>explain</w:t>
            </w:r>
            <w:proofErr w:type="gramEnd"/>
            <w:r w:rsidRPr="00FB30A5">
              <w:rPr>
                <w:i/>
                <w:color w:val="000000"/>
                <w:sz w:val="16"/>
                <w:szCs w:val="16"/>
              </w:rPr>
              <w:t xml:space="preserve"> whether all the transactions shall be notified or if there is a threshold; mention relevant provisions]</w:t>
            </w:r>
          </w:p>
          <w:p w14:paraId="4929A703" w14:textId="77777777" w:rsidR="00FB30A5" w:rsidRDefault="00FB30A5" w:rsidP="003B5254">
            <w:pPr>
              <w:ind w:left="107" w:right="180"/>
              <w:jc w:val="both"/>
              <w:rPr>
                <w:color w:val="000000"/>
                <w:sz w:val="16"/>
                <w:szCs w:val="16"/>
              </w:rPr>
            </w:pPr>
          </w:p>
          <w:p w14:paraId="1A01667D" w14:textId="42C58102" w:rsidR="00FB30A5" w:rsidRDefault="00FB30A5" w:rsidP="003B5254">
            <w:pPr>
              <w:ind w:left="107" w:right="180"/>
              <w:jc w:val="both"/>
              <w:rPr>
                <w:color w:val="000000"/>
                <w:sz w:val="16"/>
                <w:szCs w:val="16"/>
              </w:rPr>
            </w:pPr>
          </w:p>
          <w:p w14:paraId="2DF2FB06" w14:textId="77777777" w:rsidR="00FB30A5" w:rsidRDefault="00FB30A5" w:rsidP="003B5254">
            <w:pPr>
              <w:ind w:left="107" w:right="180"/>
              <w:jc w:val="both"/>
              <w:rPr>
                <w:color w:val="000000"/>
                <w:sz w:val="16"/>
                <w:szCs w:val="16"/>
              </w:rPr>
            </w:pPr>
          </w:p>
          <w:p w14:paraId="000002A8" w14:textId="1B6718B8" w:rsidR="003B5254" w:rsidRPr="003B5254" w:rsidRDefault="003B5254" w:rsidP="003B5254">
            <w:pPr>
              <w:ind w:left="107" w:right="180"/>
              <w:jc w:val="both"/>
              <w:rPr>
                <w:color w:val="000000"/>
                <w:sz w:val="16"/>
                <w:szCs w:val="16"/>
              </w:rPr>
            </w:pPr>
          </w:p>
        </w:tc>
      </w:tr>
      <w:tr w:rsidR="00F86B84" w14:paraId="44FEE25F" w14:textId="77777777" w:rsidTr="00477854">
        <w:trPr>
          <w:trHeight w:val="958"/>
        </w:trPr>
        <w:tc>
          <w:tcPr>
            <w:tcW w:w="2821" w:type="dxa"/>
          </w:tcPr>
          <w:p w14:paraId="000002AB" w14:textId="3402BF7C" w:rsidR="00F86B84" w:rsidRDefault="00284838" w:rsidP="00FB30A5">
            <w:pPr>
              <w:pBdr>
                <w:top w:val="nil"/>
                <w:left w:val="nil"/>
                <w:bottom w:val="nil"/>
                <w:right w:val="nil"/>
                <w:between w:val="nil"/>
              </w:pBdr>
              <w:spacing w:line="276" w:lineRule="auto"/>
              <w:ind w:left="107" w:right="190"/>
              <w:rPr>
                <w:color w:val="000000"/>
                <w:sz w:val="16"/>
                <w:szCs w:val="16"/>
              </w:rPr>
            </w:pPr>
            <w:r>
              <w:rPr>
                <w:color w:val="000000"/>
                <w:sz w:val="16"/>
                <w:szCs w:val="16"/>
              </w:rPr>
              <w:t>Can the parties close the transaction before the final decision of the</w:t>
            </w:r>
            <w:r w:rsidR="00EE6E4D">
              <w:rPr>
                <w:color w:val="000000"/>
                <w:sz w:val="16"/>
                <w:szCs w:val="16"/>
              </w:rPr>
              <w:t xml:space="preserve"> </w:t>
            </w:r>
            <w:r>
              <w:rPr>
                <w:color w:val="000000"/>
                <w:sz w:val="16"/>
                <w:szCs w:val="16"/>
              </w:rPr>
              <w:t>Authority (suspensory effect of merger notification)?</w:t>
            </w:r>
          </w:p>
        </w:tc>
        <w:tc>
          <w:tcPr>
            <w:tcW w:w="1224" w:type="dxa"/>
            <w:gridSpan w:val="3"/>
          </w:tcPr>
          <w:p w14:paraId="000002AE" w14:textId="77777777" w:rsidR="00F86B84" w:rsidRDefault="00284838" w:rsidP="00FB30A5">
            <w:pPr>
              <w:pBdr>
                <w:top w:val="nil"/>
                <w:left w:val="nil"/>
                <w:bottom w:val="nil"/>
                <w:right w:val="nil"/>
                <w:between w:val="nil"/>
              </w:pBdr>
              <w:spacing w:line="276" w:lineRule="auto"/>
              <w:ind w:right="130"/>
              <w:jc w:val="center"/>
              <w:rPr>
                <w:color w:val="000000"/>
                <w:sz w:val="16"/>
                <w:szCs w:val="16"/>
              </w:rPr>
            </w:pPr>
            <w:r>
              <w:rPr>
                <w:color w:val="000000"/>
                <w:sz w:val="16"/>
                <w:szCs w:val="16"/>
              </w:rPr>
              <w:t>No</w:t>
            </w:r>
          </w:p>
        </w:tc>
        <w:tc>
          <w:tcPr>
            <w:tcW w:w="5675" w:type="dxa"/>
            <w:gridSpan w:val="5"/>
          </w:tcPr>
          <w:p w14:paraId="0935712E" w14:textId="14E8E81D" w:rsidR="00E16300" w:rsidRPr="00FB30A5" w:rsidRDefault="00113709" w:rsidP="00FB30A5">
            <w:pPr>
              <w:pStyle w:val="NormalWeb"/>
              <w:pBdr>
                <w:top w:val="nil"/>
                <w:left w:val="nil"/>
                <w:bottom w:val="nil"/>
                <w:right w:val="nil"/>
                <w:between w:val="nil"/>
              </w:pBdr>
              <w:shd w:val="clear" w:color="auto" w:fill="FFFFFF"/>
              <w:spacing w:before="0" w:beforeAutospacing="0" w:after="0" w:afterAutospacing="0" w:line="276" w:lineRule="auto"/>
              <w:ind w:left="88" w:right="180"/>
              <w:jc w:val="both"/>
              <w:textAlignment w:val="baseline"/>
              <w:rPr>
                <w:rFonts w:ascii="Garamond" w:eastAsia="Garamond" w:hAnsi="Garamond" w:cs="Garamond"/>
                <w:color w:val="000000"/>
                <w:sz w:val="16"/>
                <w:szCs w:val="16"/>
              </w:rPr>
            </w:pPr>
            <w:r w:rsidRPr="00FB30A5">
              <w:rPr>
                <w:rFonts w:ascii="Garamond" w:eastAsia="Garamond" w:hAnsi="Garamond" w:cs="Garamond"/>
                <w:color w:val="000000"/>
                <w:sz w:val="16"/>
                <w:szCs w:val="16"/>
              </w:rPr>
              <w:t xml:space="preserve">Article 19 </w:t>
            </w:r>
            <w:proofErr w:type="spellStart"/>
            <w:r w:rsidRPr="00FB30A5">
              <w:rPr>
                <w:rFonts w:ascii="Garamond" w:eastAsia="Garamond" w:hAnsi="Garamond" w:cs="Garamond"/>
                <w:color w:val="000000"/>
                <w:sz w:val="16"/>
                <w:szCs w:val="16"/>
              </w:rPr>
              <w:t>bis</w:t>
            </w:r>
            <w:proofErr w:type="spellEnd"/>
            <w:r w:rsidRPr="00FB30A5">
              <w:rPr>
                <w:rFonts w:ascii="Garamond" w:eastAsia="Garamond" w:hAnsi="Garamond" w:cs="Garamond"/>
                <w:color w:val="000000"/>
                <w:sz w:val="16"/>
                <w:szCs w:val="16"/>
              </w:rPr>
              <w:t xml:space="preserve"> </w:t>
            </w:r>
            <w:r w:rsidR="002E73A6" w:rsidRPr="00FB30A5">
              <w:rPr>
                <w:rFonts w:ascii="Garamond" w:eastAsia="Garamond" w:hAnsi="Garamond" w:cs="Garamond"/>
                <w:color w:val="000000"/>
                <w:sz w:val="16"/>
                <w:szCs w:val="16"/>
              </w:rPr>
              <w:t>(</w:t>
            </w:r>
            <w:r w:rsidRPr="00FB30A5">
              <w:rPr>
                <w:rFonts w:ascii="Garamond" w:eastAsia="Garamond" w:hAnsi="Garamond" w:cs="Garamond"/>
                <w:color w:val="000000"/>
                <w:sz w:val="16"/>
                <w:szCs w:val="16"/>
              </w:rPr>
              <w:t>a</w:t>
            </w:r>
            <w:r w:rsidR="002E73A6" w:rsidRPr="00FB30A5">
              <w:rPr>
                <w:rFonts w:ascii="Garamond" w:eastAsia="Garamond" w:hAnsi="Garamond" w:cs="Garamond"/>
                <w:color w:val="000000"/>
                <w:sz w:val="16"/>
                <w:szCs w:val="16"/>
              </w:rPr>
              <w:t>)</w:t>
            </w:r>
            <w:r w:rsidRPr="00FB30A5">
              <w:rPr>
                <w:rFonts w:ascii="Garamond" w:eastAsia="Garamond" w:hAnsi="Garamond" w:cs="Garamond"/>
                <w:color w:val="000000"/>
                <w:sz w:val="16"/>
                <w:szCs w:val="16"/>
              </w:rPr>
              <w:t xml:space="preserve"> of</w:t>
            </w:r>
            <w:r w:rsidR="00E16300" w:rsidRPr="00FB30A5">
              <w:rPr>
                <w:rFonts w:ascii="Garamond" w:eastAsia="Garamond" w:hAnsi="Garamond" w:cs="Garamond"/>
                <w:color w:val="000000"/>
                <w:sz w:val="16"/>
                <w:szCs w:val="16"/>
              </w:rPr>
              <w:t xml:space="preserve"> the ECL</w:t>
            </w:r>
            <w:r w:rsidRPr="00FB30A5">
              <w:rPr>
                <w:rFonts w:ascii="Garamond" w:eastAsia="Garamond" w:hAnsi="Garamond" w:cs="Garamond"/>
                <w:color w:val="000000"/>
                <w:sz w:val="16"/>
                <w:szCs w:val="16"/>
              </w:rPr>
              <w:t xml:space="preserve"> imposes </w:t>
            </w:r>
            <w:r w:rsidR="00E16300" w:rsidRPr="00FB30A5">
              <w:rPr>
                <w:rFonts w:ascii="Garamond" w:eastAsia="Garamond" w:hAnsi="Garamond" w:cs="Garamond"/>
                <w:color w:val="000000"/>
                <w:sz w:val="16"/>
                <w:szCs w:val="16"/>
              </w:rPr>
              <w:t xml:space="preserve">an obligation on the merging parties to comply with the Filing Obligation and to obtain a clearance from ECA before the execution of any </w:t>
            </w:r>
            <w:r w:rsidR="000F4F26" w:rsidRPr="00FB30A5">
              <w:rPr>
                <w:rFonts w:ascii="Garamond" w:eastAsia="Garamond" w:hAnsi="Garamond" w:cs="Garamond"/>
                <w:color w:val="000000"/>
                <w:sz w:val="16"/>
                <w:szCs w:val="16"/>
              </w:rPr>
              <w:t>N</w:t>
            </w:r>
            <w:r w:rsidR="00E16300" w:rsidRPr="00FB30A5">
              <w:rPr>
                <w:rFonts w:ascii="Garamond" w:eastAsia="Garamond" w:hAnsi="Garamond" w:cs="Garamond"/>
                <w:color w:val="000000"/>
                <w:sz w:val="16"/>
                <w:szCs w:val="16"/>
              </w:rPr>
              <w:t xml:space="preserve">otifiable </w:t>
            </w:r>
            <w:r w:rsidR="000F4F26" w:rsidRPr="00FB30A5">
              <w:rPr>
                <w:rFonts w:ascii="Garamond" w:eastAsia="Garamond" w:hAnsi="Garamond" w:cs="Garamond"/>
                <w:color w:val="000000"/>
                <w:sz w:val="16"/>
                <w:szCs w:val="16"/>
              </w:rPr>
              <w:t>T</w:t>
            </w:r>
            <w:r w:rsidR="00E16300" w:rsidRPr="00FB30A5">
              <w:rPr>
                <w:rFonts w:ascii="Garamond" w:eastAsia="Garamond" w:hAnsi="Garamond" w:cs="Garamond"/>
                <w:color w:val="000000"/>
                <w:sz w:val="16"/>
                <w:szCs w:val="16"/>
              </w:rPr>
              <w:t xml:space="preserve">ransaction. Nothing under the ECL allows the merging parties to close the transaction before ECA issues its final decision in this respect. Also, ECA does not have the power under the ECL to permit the closing of a transaction prior to </w:t>
            </w:r>
            <w:r w:rsidR="00083726" w:rsidRPr="00FB30A5">
              <w:rPr>
                <w:rFonts w:ascii="Garamond" w:eastAsia="Garamond" w:hAnsi="Garamond" w:cs="Garamond"/>
                <w:color w:val="000000"/>
                <w:sz w:val="16"/>
                <w:szCs w:val="16"/>
              </w:rPr>
              <w:t xml:space="preserve">the </w:t>
            </w:r>
            <w:r w:rsidR="00E16300" w:rsidRPr="00FB30A5">
              <w:rPr>
                <w:rFonts w:ascii="Garamond" w:eastAsia="Garamond" w:hAnsi="Garamond" w:cs="Garamond"/>
                <w:color w:val="000000"/>
                <w:sz w:val="16"/>
                <w:szCs w:val="16"/>
              </w:rPr>
              <w:t xml:space="preserve">competition of </w:t>
            </w:r>
            <w:r w:rsidR="008A1DEF" w:rsidRPr="00FB30A5">
              <w:rPr>
                <w:rFonts w:ascii="Garamond" w:eastAsia="Garamond" w:hAnsi="Garamond" w:cs="Garamond"/>
                <w:color w:val="000000"/>
                <w:sz w:val="16"/>
                <w:szCs w:val="16"/>
              </w:rPr>
              <w:t>its</w:t>
            </w:r>
            <w:r w:rsidR="00E16300" w:rsidRPr="00FB30A5">
              <w:rPr>
                <w:rFonts w:ascii="Garamond" w:eastAsia="Garamond" w:hAnsi="Garamond" w:cs="Garamond"/>
                <w:color w:val="000000"/>
                <w:sz w:val="16"/>
                <w:szCs w:val="16"/>
              </w:rPr>
              <w:t xml:space="preserve"> review and assessment process </w:t>
            </w:r>
            <w:r w:rsidR="008A1DEF" w:rsidRPr="00FB30A5">
              <w:rPr>
                <w:rFonts w:ascii="Garamond" w:eastAsia="Garamond" w:hAnsi="Garamond" w:cs="Garamond"/>
                <w:color w:val="000000"/>
                <w:sz w:val="16"/>
                <w:szCs w:val="16"/>
              </w:rPr>
              <w:t>according to the procedures prescribed in the ECL.</w:t>
            </w:r>
          </w:p>
          <w:p w14:paraId="461D6266" w14:textId="7054AFEE" w:rsidR="00FB30A5" w:rsidRPr="00FB30A5" w:rsidRDefault="00FB30A5" w:rsidP="00FB30A5">
            <w:pPr>
              <w:pStyle w:val="NormalWeb"/>
              <w:pBdr>
                <w:top w:val="nil"/>
                <w:left w:val="nil"/>
                <w:bottom w:val="nil"/>
                <w:right w:val="nil"/>
                <w:between w:val="nil"/>
              </w:pBdr>
              <w:shd w:val="clear" w:color="auto" w:fill="FFFFFF"/>
              <w:spacing w:before="0" w:beforeAutospacing="0" w:after="0" w:afterAutospacing="0" w:line="276" w:lineRule="auto"/>
              <w:ind w:left="88" w:right="180"/>
              <w:jc w:val="both"/>
              <w:textAlignment w:val="baseline"/>
              <w:rPr>
                <w:rFonts w:ascii="Garamond" w:eastAsia="Garamond" w:hAnsi="Garamond" w:cs="Garamond"/>
                <w:color w:val="000000"/>
                <w:sz w:val="16"/>
                <w:szCs w:val="16"/>
              </w:rPr>
            </w:pPr>
          </w:p>
          <w:p w14:paraId="7A175EA9" w14:textId="77777777" w:rsidR="00FB30A5" w:rsidRPr="00FB30A5" w:rsidRDefault="00FB30A5" w:rsidP="00FB30A5">
            <w:pPr>
              <w:pBdr>
                <w:top w:val="nil"/>
                <w:left w:val="nil"/>
                <w:bottom w:val="nil"/>
                <w:right w:val="nil"/>
                <w:between w:val="nil"/>
              </w:pBdr>
              <w:spacing w:line="276" w:lineRule="auto"/>
              <w:ind w:left="88" w:right="179"/>
              <w:jc w:val="both"/>
              <w:rPr>
                <w:i/>
                <w:color w:val="000000"/>
                <w:sz w:val="16"/>
                <w:szCs w:val="16"/>
              </w:rPr>
            </w:pPr>
            <w:r w:rsidRPr="00FB30A5">
              <w:rPr>
                <w:i/>
                <w:color w:val="000000"/>
                <w:sz w:val="16"/>
                <w:szCs w:val="16"/>
              </w:rPr>
              <w:t>[Please mention the relevant provisions and add any explanation that you deem necessary]</w:t>
            </w:r>
          </w:p>
          <w:p w14:paraId="7BEE253C" w14:textId="77777777" w:rsidR="00FB30A5" w:rsidRDefault="00FB30A5" w:rsidP="00FB30A5">
            <w:pPr>
              <w:pStyle w:val="NormalWeb"/>
              <w:pBdr>
                <w:top w:val="nil"/>
                <w:left w:val="nil"/>
                <w:bottom w:val="nil"/>
                <w:right w:val="nil"/>
                <w:between w:val="nil"/>
              </w:pBdr>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p>
          <w:p w14:paraId="5ED77C2A" w14:textId="0BC32EA1" w:rsidR="00FB30A5" w:rsidRDefault="00FB30A5" w:rsidP="00FB30A5">
            <w:pPr>
              <w:pStyle w:val="NormalWeb"/>
              <w:pBdr>
                <w:top w:val="nil"/>
                <w:left w:val="nil"/>
                <w:bottom w:val="nil"/>
                <w:right w:val="nil"/>
                <w:between w:val="nil"/>
              </w:pBdr>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p>
          <w:p w14:paraId="59E08205" w14:textId="77777777" w:rsidR="00FB30A5" w:rsidRPr="008A1DEF" w:rsidRDefault="00FB30A5" w:rsidP="00FB30A5">
            <w:pPr>
              <w:pStyle w:val="NormalWeb"/>
              <w:pBdr>
                <w:top w:val="nil"/>
                <w:left w:val="nil"/>
                <w:bottom w:val="nil"/>
                <w:right w:val="nil"/>
                <w:between w:val="nil"/>
              </w:pBdr>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p>
          <w:p w14:paraId="000002B6" w14:textId="2BAEAAAF" w:rsidR="008A1DEF" w:rsidRDefault="008A1DEF" w:rsidP="00FB30A5">
            <w:pPr>
              <w:pStyle w:val="NormalWeb"/>
              <w:pBdr>
                <w:top w:val="nil"/>
                <w:left w:val="nil"/>
                <w:bottom w:val="nil"/>
                <w:right w:val="nil"/>
                <w:between w:val="nil"/>
              </w:pBdr>
              <w:shd w:val="clear" w:color="auto" w:fill="FFFFFF"/>
              <w:spacing w:before="0" w:beforeAutospacing="0" w:after="0" w:afterAutospacing="0" w:line="276" w:lineRule="auto"/>
              <w:ind w:right="180"/>
              <w:jc w:val="both"/>
              <w:textAlignment w:val="baseline"/>
              <w:rPr>
                <w:color w:val="000000"/>
                <w:sz w:val="16"/>
                <w:szCs w:val="16"/>
              </w:rPr>
            </w:pPr>
          </w:p>
        </w:tc>
      </w:tr>
      <w:tr w:rsidR="00F86B84" w14:paraId="013F3467" w14:textId="77777777" w:rsidTr="00477854">
        <w:trPr>
          <w:trHeight w:val="958"/>
        </w:trPr>
        <w:tc>
          <w:tcPr>
            <w:tcW w:w="2821" w:type="dxa"/>
          </w:tcPr>
          <w:p w14:paraId="000002B9"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1224" w:type="dxa"/>
            <w:gridSpan w:val="3"/>
          </w:tcPr>
          <w:p w14:paraId="000002BC" w14:textId="77777777" w:rsidR="00F86B84" w:rsidRDefault="00284838">
            <w:pPr>
              <w:pBdr>
                <w:top w:val="nil"/>
                <w:left w:val="nil"/>
                <w:bottom w:val="nil"/>
                <w:right w:val="nil"/>
                <w:between w:val="nil"/>
              </w:pBdr>
              <w:ind w:right="130"/>
              <w:jc w:val="center"/>
              <w:rPr>
                <w:color w:val="000000"/>
                <w:sz w:val="16"/>
                <w:szCs w:val="16"/>
              </w:rPr>
            </w:pPr>
            <w:r>
              <w:rPr>
                <w:color w:val="000000"/>
                <w:sz w:val="16"/>
                <w:szCs w:val="16"/>
              </w:rPr>
              <w:t>Yes</w:t>
            </w:r>
          </w:p>
        </w:tc>
        <w:tc>
          <w:tcPr>
            <w:tcW w:w="5675" w:type="dxa"/>
            <w:gridSpan w:val="5"/>
          </w:tcPr>
          <w:p w14:paraId="4CC20283" w14:textId="77777777" w:rsidR="000B275F" w:rsidRDefault="000B275F" w:rsidP="00FB30A5">
            <w:pPr>
              <w:pBdr>
                <w:top w:val="nil"/>
                <w:left w:val="nil"/>
                <w:bottom w:val="nil"/>
                <w:right w:val="nil"/>
                <w:between w:val="nil"/>
              </w:pBdr>
              <w:spacing w:line="276" w:lineRule="auto"/>
              <w:jc w:val="both"/>
              <w:rPr>
                <w:color w:val="000000"/>
                <w:sz w:val="16"/>
                <w:szCs w:val="16"/>
              </w:rPr>
            </w:pPr>
          </w:p>
          <w:p w14:paraId="6F58505E" w14:textId="2C1A6B89" w:rsidR="000F4F26" w:rsidRDefault="000F4F26"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r>
              <w:rPr>
                <w:rFonts w:ascii="Garamond" w:eastAsia="Garamond" w:hAnsi="Garamond" w:cs="Garamond"/>
                <w:color w:val="000000"/>
                <w:sz w:val="16"/>
                <w:szCs w:val="16"/>
              </w:rPr>
              <w:t xml:space="preserve">In case any person violates the Filing Obligation under Articles 19 bis and 19 bis (a) of the ECL and closes a Notifiable Transaction without obtaining ECA’s clearance, ECA has the power to </w:t>
            </w:r>
            <w:r w:rsidR="002602EE">
              <w:rPr>
                <w:rFonts w:ascii="Garamond" w:eastAsia="Garamond" w:hAnsi="Garamond" w:cs="Garamond"/>
                <w:color w:val="000000"/>
                <w:sz w:val="16"/>
                <w:szCs w:val="16"/>
              </w:rPr>
              <w:t>investigation the violation</w:t>
            </w:r>
            <w:r w:rsidR="00356200">
              <w:rPr>
                <w:rFonts w:ascii="Garamond" w:eastAsia="Garamond" w:hAnsi="Garamond" w:cs="Garamond"/>
                <w:color w:val="000000"/>
                <w:sz w:val="16"/>
                <w:szCs w:val="16"/>
              </w:rPr>
              <w:t xml:space="preserve"> and take action against the violator. </w:t>
            </w:r>
            <w:r w:rsidR="002602EE">
              <w:rPr>
                <w:rFonts w:ascii="Garamond" w:eastAsia="Garamond" w:hAnsi="Garamond" w:cs="Garamond"/>
                <w:color w:val="000000"/>
                <w:sz w:val="16"/>
                <w:szCs w:val="16"/>
              </w:rPr>
              <w:t xml:space="preserve">In this regard, ECA </w:t>
            </w:r>
            <w:r w:rsidR="00356200">
              <w:rPr>
                <w:rFonts w:ascii="Garamond" w:eastAsia="Garamond" w:hAnsi="Garamond" w:cs="Garamond"/>
                <w:color w:val="000000"/>
                <w:sz w:val="16"/>
                <w:szCs w:val="16"/>
              </w:rPr>
              <w:t xml:space="preserve">can </w:t>
            </w:r>
            <w:r>
              <w:rPr>
                <w:rFonts w:ascii="Garamond" w:eastAsia="Garamond" w:hAnsi="Garamond" w:cs="Garamond"/>
                <w:color w:val="000000"/>
                <w:sz w:val="16"/>
                <w:szCs w:val="16"/>
              </w:rPr>
              <w:t xml:space="preserve">take administrative actions against the violator and/or incriminate the violation and refer the case to the Public Prosecution. </w:t>
            </w:r>
            <w:r w:rsidR="0061044B">
              <w:rPr>
                <w:rFonts w:ascii="Garamond" w:eastAsia="Garamond" w:hAnsi="Garamond" w:cs="Garamond"/>
                <w:color w:val="000000"/>
                <w:sz w:val="16"/>
                <w:szCs w:val="16"/>
              </w:rPr>
              <w:t xml:space="preserve">Also, ECA may decide to settle the case. </w:t>
            </w:r>
            <w:r>
              <w:rPr>
                <w:rFonts w:ascii="Garamond" w:eastAsia="Garamond" w:hAnsi="Garamond" w:cs="Garamond"/>
                <w:color w:val="000000"/>
                <w:sz w:val="16"/>
                <w:szCs w:val="16"/>
              </w:rPr>
              <w:t>If a criminal lawsuit is finally filed before the Economic Courts regarding such violation, the court may impose any of the gun jumping penalties provided under Article 22 bis (d) of the ECL (further details about the penalties are mentioned below).</w:t>
            </w:r>
          </w:p>
          <w:p w14:paraId="5321F0C4" w14:textId="6A3E33DB" w:rsidR="000F4F26" w:rsidRDefault="000F4F26"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r>
              <w:rPr>
                <w:rFonts w:ascii="Garamond" w:eastAsia="Garamond" w:hAnsi="Garamond" w:cs="Garamond"/>
                <w:color w:val="000000"/>
                <w:sz w:val="16"/>
                <w:szCs w:val="16"/>
              </w:rPr>
              <w:t xml:space="preserve"> </w:t>
            </w:r>
          </w:p>
          <w:p w14:paraId="4D4C30FF" w14:textId="2FFA9BD2" w:rsidR="00C557D1" w:rsidRPr="00333EB5" w:rsidRDefault="00696A8B" w:rsidP="00FB30A5">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r>
              <w:rPr>
                <w:rFonts w:ascii="Garamond" w:eastAsia="Garamond" w:hAnsi="Garamond" w:cs="Garamond"/>
                <w:color w:val="000000"/>
                <w:sz w:val="16"/>
                <w:szCs w:val="16"/>
              </w:rPr>
              <w:t xml:space="preserve">Aside from the Notifiable Transactions, </w:t>
            </w:r>
            <w:r w:rsidR="00267D9E">
              <w:rPr>
                <w:rFonts w:ascii="Garamond" w:eastAsia="Garamond" w:hAnsi="Garamond" w:cs="Garamond"/>
                <w:color w:val="000000"/>
                <w:sz w:val="16"/>
                <w:szCs w:val="16"/>
              </w:rPr>
              <w:t>Article 19 bis of the ECL</w:t>
            </w:r>
            <w:r>
              <w:rPr>
                <w:rFonts w:ascii="Garamond" w:eastAsia="Garamond" w:hAnsi="Garamond" w:cs="Garamond"/>
                <w:color w:val="000000"/>
                <w:sz w:val="16"/>
                <w:szCs w:val="16"/>
              </w:rPr>
              <w:t xml:space="preserve"> grants </w:t>
            </w:r>
            <w:r w:rsidR="000B275F" w:rsidRPr="00427325">
              <w:rPr>
                <w:rFonts w:ascii="Garamond" w:eastAsia="Garamond" w:hAnsi="Garamond" w:cs="Garamond"/>
                <w:color w:val="000000"/>
                <w:sz w:val="16"/>
                <w:szCs w:val="16"/>
              </w:rPr>
              <w:t xml:space="preserve">ECA the power to </w:t>
            </w:r>
            <w:r w:rsidR="00C557D1" w:rsidRPr="00EE6E4D">
              <w:rPr>
                <w:rFonts w:ascii="Garamond" w:eastAsia="Garamond" w:hAnsi="Garamond" w:cs="Garamond"/>
                <w:color w:val="000000"/>
                <w:sz w:val="16"/>
                <w:szCs w:val="16"/>
              </w:rPr>
              <w:t>examine</w:t>
            </w:r>
            <w:r w:rsidR="000B275F" w:rsidRPr="00427325">
              <w:rPr>
                <w:rFonts w:ascii="Garamond" w:eastAsia="Garamond" w:hAnsi="Garamond" w:cs="Garamond"/>
                <w:color w:val="000000"/>
                <w:sz w:val="16"/>
                <w:szCs w:val="16"/>
              </w:rPr>
              <w:t xml:space="preserve">, ex-post, any </w:t>
            </w:r>
            <w:r w:rsidR="00122871" w:rsidRPr="00427325">
              <w:rPr>
                <w:rFonts w:ascii="Garamond" w:eastAsia="Garamond" w:hAnsi="Garamond" w:cs="Garamond"/>
                <w:color w:val="000000"/>
                <w:sz w:val="16"/>
                <w:szCs w:val="16"/>
              </w:rPr>
              <w:t xml:space="preserve">Economic Concentration </w:t>
            </w:r>
            <w:r w:rsidR="000B275F" w:rsidRPr="00427325">
              <w:rPr>
                <w:rFonts w:ascii="Garamond" w:eastAsia="Garamond" w:hAnsi="Garamond" w:cs="Garamond"/>
                <w:color w:val="000000"/>
                <w:sz w:val="16"/>
                <w:szCs w:val="16"/>
              </w:rPr>
              <w:t xml:space="preserve">transaction </w:t>
            </w:r>
            <w:r w:rsidR="000B275F" w:rsidRPr="00EE6E4D">
              <w:rPr>
                <w:rFonts w:ascii="Garamond" w:eastAsia="Garamond" w:hAnsi="Garamond" w:cs="Garamond"/>
                <w:b/>
                <w:bCs/>
                <w:color w:val="000000"/>
                <w:sz w:val="16"/>
                <w:szCs w:val="16"/>
              </w:rPr>
              <w:t>that falls below the notifiable turnover thresholds</w:t>
            </w:r>
            <w:r w:rsidR="00B6569A" w:rsidRPr="00427325">
              <w:rPr>
                <w:rFonts w:ascii="Garamond" w:eastAsia="Garamond" w:hAnsi="Garamond" w:cs="Garamond"/>
                <w:color w:val="000000"/>
                <w:sz w:val="16"/>
                <w:szCs w:val="16"/>
              </w:rPr>
              <w:t xml:space="preserve"> if there is </w:t>
            </w:r>
            <w:r w:rsidR="00245B12" w:rsidRPr="00EE6E4D">
              <w:rPr>
                <w:rFonts w:ascii="Garamond" w:eastAsia="Garamond" w:hAnsi="Garamond" w:cs="Garamond"/>
                <w:color w:val="000000"/>
                <w:sz w:val="16"/>
                <w:szCs w:val="16"/>
              </w:rPr>
              <w:t xml:space="preserve">enough evidence </w:t>
            </w:r>
            <w:r w:rsidR="000B275F" w:rsidRPr="00427325">
              <w:rPr>
                <w:rFonts w:ascii="Garamond" w:eastAsia="Garamond" w:hAnsi="Garamond" w:cs="Garamond"/>
                <w:color w:val="000000"/>
                <w:sz w:val="16"/>
                <w:szCs w:val="16"/>
              </w:rPr>
              <w:t xml:space="preserve">that </w:t>
            </w:r>
            <w:r w:rsidR="00FD787C" w:rsidRPr="00EE6E4D">
              <w:rPr>
                <w:rFonts w:ascii="Garamond" w:eastAsia="Garamond" w:hAnsi="Garamond" w:cs="Garamond"/>
                <w:color w:val="000000"/>
                <w:sz w:val="16"/>
                <w:szCs w:val="16"/>
              </w:rPr>
              <w:t xml:space="preserve">such transaction would restrict or harm competition. Such </w:t>
            </w:r>
            <w:r w:rsidR="000B275F" w:rsidRPr="00427325">
              <w:rPr>
                <w:rFonts w:ascii="Garamond" w:eastAsia="Garamond" w:hAnsi="Garamond" w:cs="Garamond"/>
                <w:color w:val="000000"/>
                <w:sz w:val="16"/>
                <w:szCs w:val="16"/>
              </w:rPr>
              <w:t xml:space="preserve">post-merger </w:t>
            </w:r>
            <w:r w:rsidR="00C557D1" w:rsidRPr="00EE6E4D">
              <w:rPr>
                <w:rFonts w:ascii="Garamond" w:eastAsia="Garamond" w:hAnsi="Garamond" w:cs="Garamond"/>
                <w:color w:val="000000"/>
                <w:sz w:val="16"/>
                <w:szCs w:val="16"/>
              </w:rPr>
              <w:t>examination</w:t>
            </w:r>
            <w:r w:rsidR="00C557D1" w:rsidRPr="00427325">
              <w:rPr>
                <w:rFonts w:ascii="Garamond" w:eastAsia="Garamond" w:hAnsi="Garamond" w:cs="Garamond"/>
                <w:color w:val="000000"/>
                <w:sz w:val="16"/>
                <w:szCs w:val="16"/>
              </w:rPr>
              <w:t xml:space="preserve"> </w:t>
            </w:r>
            <w:r w:rsidR="000B275F" w:rsidRPr="00427325">
              <w:rPr>
                <w:rFonts w:ascii="Garamond" w:eastAsia="Garamond" w:hAnsi="Garamond" w:cs="Garamond"/>
                <w:color w:val="000000"/>
                <w:sz w:val="16"/>
                <w:szCs w:val="16"/>
              </w:rPr>
              <w:t xml:space="preserve">shall be initiated upon approval of ECA’s Board of Directors, within one year from </w:t>
            </w:r>
            <w:r w:rsidR="00AB4BAD" w:rsidRPr="00427325">
              <w:rPr>
                <w:rFonts w:ascii="Garamond" w:eastAsia="Garamond" w:hAnsi="Garamond" w:cs="Garamond"/>
                <w:color w:val="000000"/>
                <w:sz w:val="16"/>
                <w:szCs w:val="16"/>
              </w:rPr>
              <w:t xml:space="preserve">the </w:t>
            </w:r>
            <w:r w:rsidR="000B275F" w:rsidRPr="00427325">
              <w:rPr>
                <w:rFonts w:ascii="Garamond" w:eastAsia="Garamond" w:hAnsi="Garamond" w:cs="Garamond"/>
                <w:color w:val="000000"/>
                <w:sz w:val="16"/>
                <w:szCs w:val="16"/>
              </w:rPr>
              <w:t>closing date of the</w:t>
            </w:r>
            <w:r w:rsidR="00C557D1" w:rsidRPr="00EE6E4D">
              <w:rPr>
                <w:rFonts w:ascii="Garamond" w:eastAsia="Garamond" w:hAnsi="Garamond" w:cs="Garamond"/>
                <w:color w:val="000000"/>
                <w:sz w:val="16"/>
                <w:szCs w:val="16"/>
              </w:rPr>
              <w:t xml:space="preserve"> </w:t>
            </w:r>
            <w:r w:rsidR="000B275F" w:rsidRPr="00427325">
              <w:rPr>
                <w:rFonts w:ascii="Garamond" w:eastAsia="Garamond" w:hAnsi="Garamond" w:cs="Garamond"/>
                <w:color w:val="000000"/>
                <w:sz w:val="16"/>
                <w:szCs w:val="16"/>
              </w:rPr>
              <w:t>transaction.</w:t>
            </w:r>
            <w:r w:rsidR="005F6C39">
              <w:rPr>
                <w:rFonts w:ascii="Garamond" w:eastAsia="Garamond" w:hAnsi="Garamond" w:cs="Garamond"/>
                <w:color w:val="000000"/>
                <w:sz w:val="16"/>
                <w:szCs w:val="16"/>
              </w:rPr>
              <w:t xml:space="preserve"> I</w:t>
            </w:r>
            <w:r w:rsidR="00C557D1" w:rsidRPr="003C00DB">
              <w:rPr>
                <w:rFonts w:ascii="Garamond" w:eastAsia="Garamond" w:hAnsi="Garamond" w:cs="Garamond"/>
                <w:color w:val="000000"/>
                <w:sz w:val="16"/>
                <w:szCs w:val="16"/>
              </w:rPr>
              <w:t>f a transaction is proven to harm or restrict competition, ECA has the authority to obligate the concerned party to undertake any of the following measures:</w:t>
            </w:r>
          </w:p>
          <w:p w14:paraId="7F007648" w14:textId="77777777" w:rsidR="00C557D1" w:rsidRPr="000F7F8E" w:rsidRDefault="00C557D1" w:rsidP="00FB30A5">
            <w:pPr>
              <w:pStyle w:val="ListParagraph"/>
              <w:numPr>
                <w:ilvl w:val="0"/>
                <w:numId w:val="11"/>
              </w:numPr>
              <w:spacing w:line="276" w:lineRule="auto"/>
              <w:ind w:left="450" w:right="180" w:hanging="272"/>
              <w:jc w:val="both"/>
              <w:rPr>
                <w:color w:val="000000"/>
                <w:sz w:val="16"/>
                <w:szCs w:val="16"/>
              </w:rPr>
            </w:pPr>
            <w:r>
              <w:rPr>
                <w:color w:val="000000"/>
                <w:sz w:val="16"/>
                <w:szCs w:val="16"/>
              </w:rPr>
              <w:t>Refrain from u</w:t>
            </w:r>
            <w:r w:rsidRPr="00152226">
              <w:rPr>
                <w:color w:val="000000"/>
                <w:sz w:val="16"/>
                <w:szCs w:val="16"/>
              </w:rPr>
              <w:t xml:space="preserve">ndertaking any act that </w:t>
            </w:r>
            <w:r>
              <w:rPr>
                <w:color w:val="000000"/>
                <w:sz w:val="16"/>
                <w:szCs w:val="16"/>
              </w:rPr>
              <w:t xml:space="preserve">limits the distribution in the market to a </w:t>
            </w:r>
            <w:r>
              <w:rPr>
                <w:color w:val="000000"/>
                <w:sz w:val="16"/>
                <w:szCs w:val="16"/>
              </w:rPr>
              <w:lastRenderedPageBreak/>
              <w:t>specific product leading to the exclusion of other products.</w:t>
            </w:r>
          </w:p>
          <w:p w14:paraId="4FC6AB94" w14:textId="77777777" w:rsidR="00C557D1" w:rsidRPr="00152226" w:rsidRDefault="00C557D1" w:rsidP="00FB30A5">
            <w:pPr>
              <w:pStyle w:val="ListParagraph"/>
              <w:numPr>
                <w:ilvl w:val="0"/>
                <w:numId w:val="11"/>
              </w:numPr>
              <w:spacing w:line="276" w:lineRule="auto"/>
              <w:ind w:left="450" w:right="180" w:hanging="272"/>
              <w:jc w:val="both"/>
              <w:rPr>
                <w:color w:val="000000"/>
                <w:sz w:val="16"/>
                <w:szCs w:val="16"/>
              </w:rPr>
            </w:pPr>
            <w:r>
              <w:rPr>
                <w:color w:val="000000"/>
                <w:sz w:val="16"/>
                <w:szCs w:val="16"/>
              </w:rPr>
              <w:t>P</w:t>
            </w:r>
            <w:r w:rsidRPr="00152226">
              <w:rPr>
                <w:color w:val="000000"/>
                <w:sz w:val="16"/>
                <w:szCs w:val="16"/>
              </w:rPr>
              <w:t xml:space="preserve">ermit </w:t>
            </w:r>
            <w:r>
              <w:rPr>
                <w:color w:val="000000"/>
                <w:sz w:val="16"/>
                <w:szCs w:val="16"/>
              </w:rPr>
              <w:t>the use of its utilities and services</w:t>
            </w:r>
            <w:r w:rsidRPr="00152226">
              <w:rPr>
                <w:color w:val="000000"/>
                <w:sz w:val="16"/>
                <w:szCs w:val="16"/>
              </w:rPr>
              <w:t xml:space="preserve"> </w:t>
            </w:r>
            <w:r>
              <w:rPr>
                <w:color w:val="000000"/>
                <w:sz w:val="16"/>
                <w:szCs w:val="16"/>
              </w:rPr>
              <w:t>by competitors.</w:t>
            </w:r>
          </w:p>
          <w:p w14:paraId="33BA045A" w14:textId="77777777" w:rsidR="00C557D1" w:rsidRDefault="00C557D1" w:rsidP="00FB30A5">
            <w:pPr>
              <w:pStyle w:val="ListParagraph"/>
              <w:numPr>
                <w:ilvl w:val="0"/>
                <w:numId w:val="11"/>
              </w:numPr>
              <w:spacing w:line="276" w:lineRule="auto"/>
              <w:ind w:left="450" w:right="180" w:hanging="272"/>
              <w:jc w:val="both"/>
              <w:rPr>
                <w:color w:val="000000"/>
                <w:sz w:val="16"/>
                <w:szCs w:val="16"/>
              </w:rPr>
            </w:pPr>
            <w:r>
              <w:rPr>
                <w:color w:val="000000"/>
                <w:sz w:val="16"/>
                <w:szCs w:val="16"/>
              </w:rPr>
              <w:t xml:space="preserve">Refrain from </w:t>
            </w:r>
            <w:r w:rsidRPr="00152226">
              <w:rPr>
                <w:color w:val="000000"/>
                <w:sz w:val="16"/>
                <w:szCs w:val="16"/>
              </w:rPr>
              <w:t>discrimin</w:t>
            </w:r>
            <w:r>
              <w:rPr>
                <w:color w:val="000000"/>
                <w:sz w:val="16"/>
                <w:szCs w:val="16"/>
              </w:rPr>
              <w:t>ating</w:t>
            </w:r>
            <w:r w:rsidRPr="00152226">
              <w:rPr>
                <w:color w:val="000000"/>
                <w:sz w:val="16"/>
                <w:szCs w:val="16"/>
              </w:rPr>
              <w:t xml:space="preserve"> in </w:t>
            </w:r>
            <w:r>
              <w:rPr>
                <w:color w:val="000000"/>
                <w:sz w:val="16"/>
                <w:szCs w:val="16"/>
              </w:rPr>
              <w:t xml:space="preserve">its </w:t>
            </w:r>
            <w:r w:rsidRPr="00152226">
              <w:rPr>
                <w:color w:val="000000"/>
                <w:sz w:val="16"/>
                <w:szCs w:val="16"/>
              </w:rPr>
              <w:t xml:space="preserve">agreements or contracts concluded with suppliers or clients having similar commercial positions, whether in prices, </w:t>
            </w:r>
            <w:r>
              <w:rPr>
                <w:color w:val="000000"/>
                <w:sz w:val="16"/>
                <w:szCs w:val="16"/>
              </w:rPr>
              <w:t>product type</w:t>
            </w:r>
            <w:r w:rsidRPr="00152226">
              <w:rPr>
                <w:color w:val="000000"/>
                <w:sz w:val="16"/>
                <w:szCs w:val="16"/>
              </w:rPr>
              <w:t>, or in other terms of the transaction</w:t>
            </w:r>
            <w:r>
              <w:rPr>
                <w:color w:val="000000"/>
                <w:sz w:val="16"/>
                <w:szCs w:val="16"/>
              </w:rPr>
              <w:t>.</w:t>
            </w:r>
          </w:p>
          <w:p w14:paraId="09310C05" w14:textId="5DB04FDD" w:rsidR="00C557D1" w:rsidRDefault="00C557D1" w:rsidP="00FB30A5">
            <w:pPr>
              <w:pStyle w:val="ListParagraph"/>
              <w:numPr>
                <w:ilvl w:val="0"/>
                <w:numId w:val="11"/>
              </w:numPr>
              <w:spacing w:line="276" w:lineRule="auto"/>
              <w:ind w:left="450" w:right="180" w:hanging="272"/>
              <w:jc w:val="both"/>
              <w:rPr>
                <w:color w:val="000000"/>
                <w:sz w:val="16"/>
                <w:szCs w:val="16"/>
              </w:rPr>
            </w:pPr>
            <w:r w:rsidRPr="00EE6E4D">
              <w:rPr>
                <w:color w:val="000000"/>
                <w:sz w:val="16"/>
                <w:szCs w:val="16"/>
              </w:rPr>
              <w:t>Refrain from conditioning the conclusion of an agreement related to a certain product upon the acceptance of other obligations or products that are unrelated by their nature or their commercial use to the main transaction or agreement (i.e., tying arrangements).</w:t>
            </w:r>
          </w:p>
          <w:p w14:paraId="4FF4A80D" w14:textId="1E8C95EA" w:rsidR="00FB30A5" w:rsidRDefault="00FB30A5" w:rsidP="00FB30A5">
            <w:pPr>
              <w:spacing w:line="276" w:lineRule="auto"/>
              <w:ind w:right="180"/>
              <w:jc w:val="both"/>
              <w:rPr>
                <w:color w:val="000000"/>
                <w:sz w:val="16"/>
                <w:szCs w:val="16"/>
              </w:rPr>
            </w:pPr>
          </w:p>
          <w:p w14:paraId="126003AF" w14:textId="087A039B" w:rsidR="00FB30A5" w:rsidRPr="00FB30A5" w:rsidRDefault="00FB30A5" w:rsidP="00FB30A5">
            <w:pPr>
              <w:spacing w:line="276" w:lineRule="auto"/>
              <w:ind w:left="88" w:right="179"/>
              <w:jc w:val="both"/>
              <w:rPr>
                <w:i/>
                <w:color w:val="000000"/>
                <w:sz w:val="16"/>
                <w:szCs w:val="16"/>
              </w:rPr>
            </w:pPr>
            <w:r w:rsidRPr="00FB30A5">
              <w:rPr>
                <w:i/>
                <w:color w:val="000000"/>
                <w:sz w:val="16"/>
                <w:szCs w:val="16"/>
              </w:rPr>
              <w:t>[Please mention relevant provisions]</w:t>
            </w:r>
          </w:p>
          <w:p w14:paraId="000002C5" w14:textId="77777777" w:rsidR="000B275F" w:rsidRDefault="000B275F" w:rsidP="00EE6E4D">
            <w:pPr>
              <w:pBdr>
                <w:top w:val="nil"/>
                <w:left w:val="nil"/>
                <w:bottom w:val="nil"/>
                <w:right w:val="nil"/>
                <w:between w:val="nil"/>
              </w:pBdr>
              <w:jc w:val="both"/>
              <w:rPr>
                <w:color w:val="000000"/>
                <w:sz w:val="16"/>
                <w:szCs w:val="16"/>
              </w:rPr>
            </w:pPr>
          </w:p>
        </w:tc>
      </w:tr>
      <w:tr w:rsidR="00F86B84" w14:paraId="70C9F762" w14:textId="77777777" w:rsidTr="00477854">
        <w:trPr>
          <w:trHeight w:val="958"/>
        </w:trPr>
        <w:tc>
          <w:tcPr>
            <w:tcW w:w="2821" w:type="dxa"/>
          </w:tcPr>
          <w:p w14:paraId="000002C8"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lastRenderedPageBreak/>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1224" w:type="dxa"/>
            <w:gridSpan w:val="3"/>
          </w:tcPr>
          <w:p w14:paraId="000002CB" w14:textId="77777777" w:rsidR="00F86B84" w:rsidRDefault="00284838">
            <w:pPr>
              <w:pBdr>
                <w:top w:val="nil"/>
                <w:left w:val="nil"/>
                <w:bottom w:val="nil"/>
                <w:right w:val="nil"/>
                <w:between w:val="nil"/>
              </w:pBdr>
              <w:ind w:right="130"/>
              <w:jc w:val="center"/>
              <w:rPr>
                <w:color w:val="000000"/>
                <w:sz w:val="16"/>
                <w:szCs w:val="16"/>
              </w:rPr>
            </w:pPr>
            <w:r>
              <w:rPr>
                <w:color w:val="000000"/>
                <w:sz w:val="16"/>
                <w:szCs w:val="16"/>
              </w:rPr>
              <w:t>Yes</w:t>
            </w:r>
          </w:p>
        </w:tc>
        <w:tc>
          <w:tcPr>
            <w:tcW w:w="5675" w:type="dxa"/>
            <w:gridSpan w:val="5"/>
          </w:tcPr>
          <w:p w14:paraId="3C8B9698" w14:textId="77777777" w:rsidR="00C04FD2" w:rsidRDefault="00C04FD2" w:rsidP="006A7634">
            <w:pPr>
              <w:pBdr>
                <w:top w:val="nil"/>
                <w:left w:val="nil"/>
                <w:bottom w:val="nil"/>
                <w:right w:val="nil"/>
                <w:between w:val="nil"/>
              </w:pBdr>
              <w:spacing w:line="276" w:lineRule="auto"/>
              <w:jc w:val="both"/>
              <w:rPr>
                <w:color w:val="000000"/>
                <w:sz w:val="16"/>
                <w:szCs w:val="16"/>
              </w:rPr>
            </w:pPr>
          </w:p>
          <w:p w14:paraId="69A28DD7" w14:textId="77777777" w:rsidR="003B7DB7" w:rsidRPr="001F5D84" w:rsidRDefault="003B7DB7" w:rsidP="006A7634">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b/>
                <w:bCs/>
                <w:color w:val="000000"/>
                <w:sz w:val="16"/>
                <w:szCs w:val="16"/>
                <w:u w:val="single"/>
              </w:rPr>
            </w:pPr>
            <w:r w:rsidRPr="001F5D84">
              <w:rPr>
                <w:rFonts w:ascii="Garamond" w:eastAsia="Garamond" w:hAnsi="Garamond" w:cs="Garamond"/>
                <w:b/>
                <w:bCs/>
                <w:color w:val="000000"/>
                <w:sz w:val="16"/>
                <w:szCs w:val="16"/>
                <w:u w:val="single"/>
              </w:rPr>
              <w:t>Gun Jumping Penalties</w:t>
            </w:r>
          </w:p>
          <w:p w14:paraId="1C2864F2" w14:textId="504EA701" w:rsidR="003B7DB7" w:rsidRDefault="003B7DB7" w:rsidP="006A7634">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r>
              <w:rPr>
                <w:rFonts w:ascii="Garamond" w:eastAsia="Garamond" w:hAnsi="Garamond" w:cs="Garamond"/>
                <w:color w:val="000000"/>
                <w:sz w:val="16"/>
                <w:szCs w:val="16"/>
              </w:rPr>
              <w:t xml:space="preserve">As clarified above, ECA does not have the authority to impose criminal penalties or sanctions. However, the ECL sets out the criminal penalties that are applicable to various violations of the provisions of the ECL. The </w:t>
            </w:r>
            <w:r w:rsidR="005F4251">
              <w:rPr>
                <w:rFonts w:ascii="Garamond" w:eastAsia="Garamond" w:hAnsi="Garamond" w:cs="Garamond"/>
                <w:color w:val="000000"/>
                <w:sz w:val="16"/>
                <w:szCs w:val="16"/>
              </w:rPr>
              <w:t>E</w:t>
            </w:r>
            <w:r>
              <w:rPr>
                <w:rFonts w:ascii="Garamond" w:eastAsia="Garamond" w:hAnsi="Garamond" w:cs="Garamond"/>
                <w:color w:val="000000"/>
                <w:sz w:val="16"/>
                <w:szCs w:val="16"/>
              </w:rPr>
              <w:t xml:space="preserve">conomic </w:t>
            </w:r>
            <w:r w:rsidR="005F4251">
              <w:rPr>
                <w:rFonts w:ascii="Garamond" w:eastAsia="Garamond" w:hAnsi="Garamond" w:cs="Garamond"/>
                <w:color w:val="000000"/>
                <w:sz w:val="16"/>
                <w:szCs w:val="16"/>
              </w:rPr>
              <w:t>C</w:t>
            </w:r>
            <w:r>
              <w:rPr>
                <w:rFonts w:ascii="Garamond" w:eastAsia="Garamond" w:hAnsi="Garamond" w:cs="Garamond"/>
                <w:color w:val="000000"/>
                <w:sz w:val="16"/>
                <w:szCs w:val="16"/>
              </w:rPr>
              <w:t>ourt is the sole body that can issue judgment imposing such penalties</w:t>
            </w:r>
            <w:r w:rsidR="005F4251">
              <w:rPr>
                <w:rFonts w:ascii="Garamond" w:eastAsia="Garamond" w:hAnsi="Garamond" w:cs="Garamond"/>
                <w:color w:val="000000"/>
                <w:sz w:val="16"/>
                <w:szCs w:val="16"/>
              </w:rPr>
              <w:t>.</w:t>
            </w:r>
          </w:p>
          <w:p w14:paraId="54B56AB5" w14:textId="77777777" w:rsidR="003B7DB7" w:rsidRDefault="003B7DB7" w:rsidP="006A7634">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p>
          <w:p w14:paraId="4ECB96F1" w14:textId="1880ED57" w:rsidR="003B7DB7" w:rsidRPr="001F5D84" w:rsidRDefault="003B7DB7" w:rsidP="006A7634">
            <w:pPr>
              <w:pStyle w:val="NormalWeb"/>
              <w:shd w:val="clear" w:color="auto" w:fill="FFFFFF"/>
              <w:spacing w:before="0" w:beforeAutospacing="0" w:after="0" w:afterAutospacing="0" w:line="276" w:lineRule="auto"/>
              <w:ind w:left="107" w:right="180"/>
              <w:jc w:val="both"/>
              <w:textAlignment w:val="baseline"/>
              <w:rPr>
                <w:rFonts w:ascii="Garamond" w:eastAsia="Garamond" w:hAnsi="Garamond" w:cs="Garamond"/>
                <w:color w:val="000000"/>
                <w:sz w:val="16"/>
                <w:szCs w:val="16"/>
              </w:rPr>
            </w:pPr>
            <w:r w:rsidRPr="001F5D84">
              <w:rPr>
                <w:rFonts w:ascii="Garamond" w:eastAsia="Garamond" w:hAnsi="Garamond" w:cs="Garamond"/>
                <w:color w:val="000000"/>
                <w:sz w:val="16"/>
                <w:szCs w:val="16"/>
              </w:rPr>
              <w:t xml:space="preserve">According to Article 22 bis (d), the parties who fail to </w:t>
            </w:r>
            <w:r>
              <w:rPr>
                <w:rFonts w:ascii="Garamond" w:eastAsia="Garamond" w:hAnsi="Garamond" w:cs="Garamond"/>
                <w:color w:val="000000"/>
                <w:sz w:val="16"/>
                <w:szCs w:val="16"/>
              </w:rPr>
              <w:t>comply with Filing Obligation</w:t>
            </w:r>
            <w:r w:rsidRPr="001F5D84">
              <w:rPr>
                <w:rFonts w:ascii="Garamond" w:eastAsia="Garamond" w:hAnsi="Garamond" w:cs="Garamond"/>
                <w:color w:val="000000"/>
                <w:sz w:val="16"/>
                <w:szCs w:val="16"/>
              </w:rPr>
              <w:t xml:space="preserve"> would be subject to a fine of at least 10% of either (a) the total annual turnover or consolidated assets; or (b) the value of the notifiable transaction (whichever is higher). If it is not possible to calculate the total annual turnover, consolidated assets or the value of the transaction, the fine will be a fixed amount of not less than 30 million Egyptian Pounds (approximately 971 thousand USD) and not more than 500 million Egyptian Pounds (approximately 16 million and 180 thousand USD). These fines also apply to any person who commits any following violations:</w:t>
            </w:r>
          </w:p>
          <w:p w14:paraId="6DAC68EB" w14:textId="77777777" w:rsidR="00981176" w:rsidRDefault="003B7DB7" w:rsidP="006A7634">
            <w:pPr>
              <w:pStyle w:val="ListParagraph"/>
              <w:numPr>
                <w:ilvl w:val="0"/>
                <w:numId w:val="11"/>
              </w:numPr>
              <w:spacing w:line="276" w:lineRule="auto"/>
              <w:ind w:left="450" w:right="180" w:hanging="272"/>
              <w:jc w:val="both"/>
              <w:rPr>
                <w:color w:val="000000"/>
                <w:sz w:val="16"/>
                <w:szCs w:val="16"/>
              </w:rPr>
            </w:pPr>
            <w:r>
              <w:rPr>
                <w:color w:val="000000"/>
                <w:sz w:val="16"/>
                <w:szCs w:val="16"/>
              </w:rPr>
              <w:t>f</w:t>
            </w:r>
            <w:r w:rsidRPr="001F5D84">
              <w:rPr>
                <w:color w:val="000000"/>
                <w:sz w:val="16"/>
                <w:szCs w:val="16"/>
              </w:rPr>
              <w:t>ailure to comply with ECA’s decision that conditionally approve a transaction;</w:t>
            </w:r>
          </w:p>
          <w:p w14:paraId="326529D9" w14:textId="46D4D2EB" w:rsidR="00981176" w:rsidRDefault="003B7DB7" w:rsidP="006A7634">
            <w:pPr>
              <w:pStyle w:val="ListParagraph"/>
              <w:numPr>
                <w:ilvl w:val="0"/>
                <w:numId w:val="11"/>
              </w:numPr>
              <w:spacing w:line="276" w:lineRule="auto"/>
              <w:ind w:left="450" w:right="180" w:hanging="272"/>
              <w:jc w:val="both"/>
              <w:rPr>
                <w:color w:val="000000"/>
                <w:sz w:val="16"/>
                <w:szCs w:val="16"/>
              </w:rPr>
            </w:pPr>
            <w:r w:rsidRPr="00981176">
              <w:rPr>
                <w:color w:val="000000"/>
                <w:sz w:val="16"/>
                <w:szCs w:val="16"/>
              </w:rPr>
              <w:t>violating ECA’s decision of rejecting the execution of an Economic Concentration transaction; an</w:t>
            </w:r>
            <w:r w:rsidR="00981176" w:rsidRPr="00981176">
              <w:rPr>
                <w:color w:val="000000"/>
                <w:sz w:val="16"/>
                <w:szCs w:val="16"/>
              </w:rPr>
              <w:t>d</w:t>
            </w:r>
          </w:p>
          <w:p w14:paraId="0FF49B88" w14:textId="7948D5F1" w:rsidR="00981176" w:rsidRDefault="00981176" w:rsidP="006A7634">
            <w:pPr>
              <w:pStyle w:val="ListParagraph"/>
              <w:numPr>
                <w:ilvl w:val="0"/>
                <w:numId w:val="11"/>
              </w:numPr>
              <w:spacing w:line="276" w:lineRule="auto"/>
              <w:ind w:left="450" w:right="180" w:hanging="272"/>
              <w:jc w:val="both"/>
              <w:rPr>
                <w:color w:val="000000"/>
                <w:sz w:val="16"/>
                <w:szCs w:val="16"/>
              </w:rPr>
            </w:pPr>
            <w:r>
              <w:rPr>
                <w:color w:val="000000"/>
                <w:sz w:val="16"/>
                <w:szCs w:val="16"/>
              </w:rPr>
              <w:t>Obtaining a clearance from ECA, whether in the initial or second phase, upon knowingly submitting false information or documents.</w:t>
            </w:r>
          </w:p>
          <w:p w14:paraId="7A4473BC" w14:textId="75B88210" w:rsidR="006A7634" w:rsidRDefault="006A7634" w:rsidP="006A7634">
            <w:pPr>
              <w:spacing w:line="276" w:lineRule="auto"/>
              <w:ind w:right="180"/>
              <w:jc w:val="both"/>
              <w:rPr>
                <w:color w:val="000000"/>
                <w:sz w:val="16"/>
                <w:szCs w:val="16"/>
              </w:rPr>
            </w:pPr>
          </w:p>
          <w:p w14:paraId="4262A410" w14:textId="02AFF269" w:rsidR="006A7634" w:rsidRPr="006A7634" w:rsidRDefault="006A7634" w:rsidP="006A7634">
            <w:pPr>
              <w:pBdr>
                <w:top w:val="nil"/>
                <w:left w:val="nil"/>
                <w:bottom w:val="nil"/>
                <w:right w:val="nil"/>
                <w:between w:val="nil"/>
              </w:pBdr>
              <w:spacing w:line="276" w:lineRule="auto"/>
              <w:ind w:left="145"/>
              <w:rPr>
                <w:i/>
                <w:color w:val="000000"/>
                <w:sz w:val="16"/>
                <w:szCs w:val="16"/>
                <w:highlight w:val="yellow"/>
              </w:rPr>
            </w:pPr>
            <w:r w:rsidRPr="006A7634">
              <w:rPr>
                <w:i/>
                <w:color w:val="000000"/>
                <w:sz w:val="16"/>
                <w:szCs w:val="16"/>
              </w:rPr>
              <w:t xml:space="preserve">[If the answer is yes, please </w:t>
            </w:r>
            <w:proofErr w:type="gramStart"/>
            <w:r w:rsidRPr="006A7634">
              <w:rPr>
                <w:i/>
                <w:color w:val="000000"/>
                <w:sz w:val="16"/>
                <w:szCs w:val="16"/>
              </w:rPr>
              <w:t>mention</w:t>
            </w:r>
            <w:proofErr w:type="gramEnd"/>
            <w:r w:rsidRPr="006A7634">
              <w:rPr>
                <w:i/>
                <w:color w:val="000000"/>
                <w:sz w:val="16"/>
                <w:szCs w:val="16"/>
              </w:rPr>
              <w:t xml:space="preserve"> the remedies that the Authority can impose; mention relevant provisions] </w:t>
            </w:r>
          </w:p>
          <w:p w14:paraId="000002D3" w14:textId="37371FC3" w:rsidR="001340C8" w:rsidRPr="00BC519D" w:rsidRDefault="001340C8" w:rsidP="00EE6E4D">
            <w:pPr>
              <w:pStyle w:val="NormalWeb"/>
              <w:shd w:val="clear" w:color="auto" w:fill="FFFFFF"/>
              <w:spacing w:before="0" w:beforeAutospacing="0" w:after="300"/>
              <w:ind w:right="180"/>
              <w:jc w:val="both"/>
              <w:textAlignment w:val="baseline"/>
            </w:pPr>
          </w:p>
        </w:tc>
      </w:tr>
      <w:tr w:rsidR="00F86B84" w14:paraId="0F244BA3" w14:textId="77777777" w:rsidTr="00477854">
        <w:trPr>
          <w:trHeight w:val="958"/>
        </w:trPr>
        <w:tc>
          <w:tcPr>
            <w:tcW w:w="2821" w:type="dxa"/>
          </w:tcPr>
          <w:p w14:paraId="000002D6"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1224" w:type="dxa"/>
            <w:gridSpan w:val="3"/>
          </w:tcPr>
          <w:p w14:paraId="000002D9" w14:textId="77777777" w:rsidR="00F86B84" w:rsidRDefault="00284838">
            <w:pPr>
              <w:pBdr>
                <w:top w:val="nil"/>
                <w:left w:val="nil"/>
                <w:bottom w:val="nil"/>
                <w:right w:val="nil"/>
                <w:between w:val="nil"/>
              </w:pBdr>
              <w:ind w:right="130"/>
              <w:jc w:val="center"/>
              <w:rPr>
                <w:color w:val="000000"/>
                <w:sz w:val="16"/>
                <w:szCs w:val="16"/>
              </w:rPr>
            </w:pPr>
            <w:r>
              <w:rPr>
                <w:color w:val="000000"/>
                <w:sz w:val="16"/>
                <w:szCs w:val="16"/>
              </w:rPr>
              <w:t>Yes</w:t>
            </w:r>
          </w:p>
        </w:tc>
        <w:tc>
          <w:tcPr>
            <w:tcW w:w="5675" w:type="dxa"/>
            <w:gridSpan w:val="5"/>
          </w:tcPr>
          <w:p w14:paraId="170E7BA1" w14:textId="77777777" w:rsidR="00E97CDF" w:rsidRDefault="00E97CDF" w:rsidP="006A7634">
            <w:pPr>
              <w:pBdr>
                <w:top w:val="nil"/>
                <w:left w:val="nil"/>
                <w:bottom w:val="nil"/>
                <w:right w:val="nil"/>
                <w:between w:val="nil"/>
              </w:pBdr>
              <w:jc w:val="both"/>
              <w:rPr>
                <w:color w:val="000000"/>
                <w:sz w:val="16"/>
                <w:szCs w:val="16"/>
              </w:rPr>
            </w:pPr>
          </w:p>
          <w:p w14:paraId="0AB27081" w14:textId="61EA4C8D" w:rsidR="00622E7E" w:rsidRPr="00DD61AC" w:rsidRDefault="00777CC8" w:rsidP="006A7634">
            <w:pPr>
              <w:spacing w:line="276" w:lineRule="auto"/>
              <w:ind w:left="107" w:right="180"/>
              <w:jc w:val="both"/>
              <w:rPr>
                <w:color w:val="000000"/>
                <w:sz w:val="16"/>
                <w:szCs w:val="16"/>
              </w:rPr>
            </w:pPr>
            <w:r w:rsidRPr="00EE6E4D">
              <w:rPr>
                <w:color w:val="000000"/>
                <w:sz w:val="16"/>
                <w:szCs w:val="16"/>
              </w:rPr>
              <w:t>According to Article 11 of the ECL and Article 38 of the Executive Regulations</w:t>
            </w:r>
            <w:r w:rsidR="00A41D04">
              <w:rPr>
                <w:color w:val="000000"/>
                <w:sz w:val="16"/>
                <w:szCs w:val="16"/>
              </w:rPr>
              <w:t xml:space="preserve">, </w:t>
            </w:r>
            <w:r w:rsidR="00622E7E" w:rsidRPr="00DD61AC">
              <w:rPr>
                <w:color w:val="000000"/>
                <w:sz w:val="16"/>
                <w:szCs w:val="16"/>
              </w:rPr>
              <w:t xml:space="preserve">ECA’s employees, who are empowered with judicial police power, </w:t>
            </w:r>
            <w:r w:rsidR="00A41D04">
              <w:rPr>
                <w:color w:val="000000"/>
                <w:sz w:val="16"/>
                <w:szCs w:val="16"/>
              </w:rPr>
              <w:t>have the authority to</w:t>
            </w:r>
            <w:r w:rsidR="00622E7E" w:rsidRPr="00DD61AC">
              <w:rPr>
                <w:color w:val="000000"/>
                <w:sz w:val="16"/>
                <w:szCs w:val="16"/>
              </w:rPr>
              <w:t xml:space="preserve"> visit governmental and non-governmental entities, inspect books and documents, and request all information they may need for the purpose of the investigation process. Further, ECA’s employees may carry out dawn raids on the premises of the suspected entities and obtain all documents and data they may deem necessary.</w:t>
            </w:r>
          </w:p>
          <w:p w14:paraId="374FC7D8" w14:textId="77777777" w:rsidR="00622E7E" w:rsidRDefault="00622E7E" w:rsidP="006A7634">
            <w:pPr>
              <w:pBdr>
                <w:top w:val="nil"/>
                <w:left w:val="nil"/>
                <w:bottom w:val="nil"/>
                <w:right w:val="nil"/>
                <w:between w:val="nil"/>
              </w:pBdr>
              <w:spacing w:line="276" w:lineRule="auto"/>
              <w:ind w:left="107" w:right="180"/>
              <w:jc w:val="both"/>
              <w:rPr>
                <w:color w:val="000000"/>
                <w:sz w:val="16"/>
                <w:szCs w:val="16"/>
              </w:rPr>
            </w:pPr>
          </w:p>
          <w:p w14:paraId="73DBA72E" w14:textId="3E2C2A24" w:rsidR="00E97CDF" w:rsidRDefault="00DF3C58" w:rsidP="006A7634">
            <w:pPr>
              <w:pBdr>
                <w:top w:val="nil"/>
                <w:left w:val="nil"/>
                <w:bottom w:val="nil"/>
                <w:right w:val="nil"/>
                <w:between w:val="nil"/>
              </w:pBdr>
              <w:spacing w:line="276" w:lineRule="auto"/>
              <w:ind w:left="107" w:right="180"/>
              <w:jc w:val="both"/>
              <w:rPr>
                <w:color w:val="000000"/>
                <w:sz w:val="16"/>
                <w:szCs w:val="16"/>
              </w:rPr>
            </w:pPr>
            <w:r>
              <w:rPr>
                <w:color w:val="000000"/>
                <w:sz w:val="16"/>
                <w:szCs w:val="16"/>
              </w:rPr>
              <w:t xml:space="preserve">According to Article 17 of the ECL, ECA’s employees </w:t>
            </w:r>
            <w:r w:rsidR="00E027F1">
              <w:rPr>
                <w:color w:val="000000"/>
                <w:sz w:val="16"/>
                <w:szCs w:val="16"/>
              </w:rPr>
              <w:t>who</w:t>
            </w:r>
            <w:r>
              <w:rPr>
                <w:color w:val="000000"/>
                <w:sz w:val="16"/>
                <w:szCs w:val="16"/>
              </w:rPr>
              <w:t xml:space="preserve"> </w:t>
            </w:r>
            <w:r w:rsidR="00E027F1">
              <w:rPr>
                <w:color w:val="000000"/>
                <w:sz w:val="16"/>
                <w:szCs w:val="16"/>
              </w:rPr>
              <w:t>are</w:t>
            </w:r>
            <w:r>
              <w:rPr>
                <w:color w:val="000000"/>
                <w:sz w:val="16"/>
                <w:szCs w:val="16"/>
              </w:rPr>
              <w:t xml:space="preserve"> </w:t>
            </w:r>
            <w:r w:rsidRPr="00DD61AC">
              <w:rPr>
                <w:color w:val="000000"/>
                <w:sz w:val="16"/>
                <w:szCs w:val="16"/>
              </w:rPr>
              <w:t>empowered with judicial police power</w:t>
            </w:r>
            <w:r w:rsidR="00E027F1">
              <w:rPr>
                <w:color w:val="000000"/>
                <w:sz w:val="16"/>
                <w:szCs w:val="16"/>
              </w:rPr>
              <w:t xml:space="preserve"> are specified</w:t>
            </w:r>
            <w:r w:rsidR="00C524D5">
              <w:rPr>
                <w:color w:val="000000"/>
                <w:sz w:val="16"/>
                <w:szCs w:val="16"/>
              </w:rPr>
              <w:t xml:space="preserve"> by virtue of a decree issued by the Minister of Justice</w:t>
            </w:r>
            <w:r w:rsidR="00E027F1">
              <w:rPr>
                <w:color w:val="000000"/>
                <w:sz w:val="16"/>
                <w:szCs w:val="16"/>
              </w:rPr>
              <w:t>,</w:t>
            </w:r>
            <w:r w:rsidR="00C524D5">
              <w:rPr>
                <w:color w:val="000000"/>
                <w:sz w:val="16"/>
                <w:szCs w:val="16"/>
              </w:rPr>
              <w:t xml:space="preserve"> in </w:t>
            </w:r>
            <w:r w:rsidR="00E027F1">
              <w:rPr>
                <w:color w:val="000000"/>
                <w:sz w:val="16"/>
                <w:szCs w:val="16"/>
              </w:rPr>
              <w:t>an agreement</w:t>
            </w:r>
            <w:r w:rsidR="00C524D5">
              <w:rPr>
                <w:color w:val="000000"/>
                <w:sz w:val="16"/>
                <w:szCs w:val="16"/>
              </w:rPr>
              <w:t xml:space="preserve"> with the Prime Minister</w:t>
            </w:r>
            <w:r w:rsidR="00E027F1">
              <w:rPr>
                <w:color w:val="000000"/>
                <w:sz w:val="16"/>
                <w:szCs w:val="16"/>
              </w:rPr>
              <w:t>,</w:t>
            </w:r>
            <w:r w:rsidR="00C524D5">
              <w:rPr>
                <w:color w:val="000000"/>
                <w:sz w:val="16"/>
                <w:szCs w:val="16"/>
              </w:rPr>
              <w:t xml:space="preserve"> </w:t>
            </w:r>
            <w:r w:rsidR="00525D60">
              <w:rPr>
                <w:color w:val="000000"/>
                <w:sz w:val="16"/>
                <w:szCs w:val="16"/>
              </w:rPr>
              <w:t>based upon the recommendation of ECA’s Board of Directors.</w:t>
            </w:r>
          </w:p>
          <w:p w14:paraId="3F5982F1" w14:textId="6801258D" w:rsidR="006A7634" w:rsidRDefault="006A7634" w:rsidP="006A7634">
            <w:pPr>
              <w:pBdr>
                <w:top w:val="nil"/>
                <w:left w:val="nil"/>
                <w:bottom w:val="nil"/>
                <w:right w:val="nil"/>
                <w:between w:val="nil"/>
              </w:pBdr>
              <w:spacing w:line="276" w:lineRule="auto"/>
              <w:ind w:left="107" w:right="180"/>
              <w:jc w:val="both"/>
              <w:rPr>
                <w:color w:val="000000"/>
                <w:sz w:val="16"/>
                <w:szCs w:val="16"/>
              </w:rPr>
            </w:pPr>
          </w:p>
          <w:p w14:paraId="000002E1" w14:textId="291BD285" w:rsidR="00C01B4C" w:rsidRPr="006A7634" w:rsidRDefault="006A7634" w:rsidP="006A7634">
            <w:pPr>
              <w:pBdr>
                <w:top w:val="nil"/>
                <w:left w:val="nil"/>
                <w:bottom w:val="nil"/>
                <w:right w:val="nil"/>
                <w:between w:val="nil"/>
              </w:pBdr>
              <w:spacing w:line="276" w:lineRule="auto"/>
              <w:ind w:left="145" w:right="179"/>
              <w:jc w:val="both"/>
              <w:rPr>
                <w:i/>
                <w:color w:val="000000"/>
                <w:sz w:val="16"/>
                <w:szCs w:val="16"/>
                <w:highlight w:val="yellow"/>
              </w:rPr>
            </w:pPr>
            <w:r w:rsidRPr="006A7634">
              <w:rPr>
                <w:i/>
                <w:color w:val="000000"/>
                <w:sz w:val="16"/>
                <w:szCs w:val="16"/>
              </w:rPr>
              <w:t>[If the answer is “yes”, please mention whether the dawn raids shall be authorized by a judge, and mention the relevant provisions]</w:t>
            </w:r>
          </w:p>
        </w:tc>
      </w:tr>
      <w:tr w:rsidR="00F86B84" w14:paraId="7E7673EB" w14:textId="77777777" w:rsidTr="00477854">
        <w:trPr>
          <w:trHeight w:val="359"/>
        </w:trPr>
        <w:tc>
          <w:tcPr>
            <w:tcW w:w="2821" w:type="dxa"/>
          </w:tcPr>
          <w:p w14:paraId="000002E4"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1224" w:type="dxa"/>
            <w:gridSpan w:val="3"/>
          </w:tcPr>
          <w:p w14:paraId="000002E7" w14:textId="77777777" w:rsidR="00F86B84" w:rsidRDefault="00284838">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5675" w:type="dxa"/>
            <w:gridSpan w:val="5"/>
          </w:tcPr>
          <w:p w14:paraId="38D210D8" w14:textId="77777777" w:rsidR="006A7634" w:rsidRDefault="006A7634" w:rsidP="006A7634">
            <w:pPr>
              <w:pBdr>
                <w:top w:val="nil"/>
                <w:left w:val="nil"/>
                <w:bottom w:val="nil"/>
                <w:right w:val="nil"/>
                <w:between w:val="nil"/>
              </w:pBdr>
              <w:spacing w:line="276" w:lineRule="auto"/>
              <w:ind w:right="180"/>
              <w:jc w:val="both"/>
              <w:rPr>
                <w:color w:val="000000"/>
                <w:sz w:val="16"/>
                <w:szCs w:val="16"/>
              </w:rPr>
            </w:pPr>
          </w:p>
          <w:p w14:paraId="6C6EC997" w14:textId="3D9FDC45" w:rsidR="00BF0BB0" w:rsidRDefault="00BF0BB0" w:rsidP="006A7634">
            <w:pPr>
              <w:pBdr>
                <w:top w:val="nil"/>
                <w:left w:val="nil"/>
                <w:bottom w:val="nil"/>
                <w:right w:val="nil"/>
                <w:between w:val="nil"/>
              </w:pBdr>
              <w:spacing w:line="276" w:lineRule="auto"/>
              <w:ind w:left="188" w:right="180"/>
              <w:jc w:val="both"/>
              <w:rPr>
                <w:color w:val="000000"/>
                <w:sz w:val="16"/>
                <w:szCs w:val="16"/>
              </w:rPr>
            </w:pPr>
            <w:r>
              <w:rPr>
                <w:color w:val="000000"/>
                <w:sz w:val="16"/>
                <w:szCs w:val="16"/>
              </w:rPr>
              <w:t xml:space="preserve">As per Article 33 of the Executive Regulations, </w:t>
            </w:r>
            <w:r w:rsidRPr="00DD61AC">
              <w:rPr>
                <w:color w:val="000000"/>
                <w:sz w:val="16"/>
                <w:szCs w:val="16"/>
              </w:rPr>
              <w:t>ECA</w:t>
            </w:r>
            <w:r>
              <w:rPr>
                <w:color w:val="000000"/>
                <w:sz w:val="16"/>
                <w:szCs w:val="16"/>
              </w:rPr>
              <w:t xml:space="preserve"> </w:t>
            </w:r>
            <w:r w:rsidRPr="00DD61AC">
              <w:rPr>
                <w:color w:val="000000"/>
                <w:sz w:val="16"/>
                <w:szCs w:val="16"/>
              </w:rPr>
              <w:t>is empowered to investigate any complaints it receives regarding any violation of the ECL. Also, it has the authority to commence investigations on any suspected practice on its own initiative.</w:t>
            </w:r>
          </w:p>
          <w:p w14:paraId="78AA9F63" w14:textId="44B189E2" w:rsidR="006A7634" w:rsidRDefault="006A7634" w:rsidP="006A7634">
            <w:pPr>
              <w:pBdr>
                <w:top w:val="nil"/>
                <w:left w:val="nil"/>
                <w:bottom w:val="nil"/>
                <w:right w:val="nil"/>
                <w:between w:val="nil"/>
              </w:pBdr>
              <w:spacing w:line="276" w:lineRule="auto"/>
              <w:ind w:left="188" w:right="180"/>
              <w:jc w:val="both"/>
              <w:rPr>
                <w:color w:val="000000"/>
                <w:sz w:val="16"/>
                <w:szCs w:val="16"/>
              </w:rPr>
            </w:pPr>
          </w:p>
          <w:p w14:paraId="6A0372C0" w14:textId="21560CD0" w:rsidR="006A7634" w:rsidRPr="006A7634" w:rsidRDefault="006A7634" w:rsidP="006A7634">
            <w:pPr>
              <w:pBdr>
                <w:top w:val="nil"/>
                <w:left w:val="nil"/>
                <w:bottom w:val="nil"/>
                <w:right w:val="nil"/>
                <w:between w:val="nil"/>
              </w:pBdr>
              <w:spacing w:line="276" w:lineRule="auto"/>
              <w:ind w:left="188" w:right="180"/>
              <w:jc w:val="both"/>
              <w:rPr>
                <w:i/>
                <w:color w:val="000000"/>
                <w:sz w:val="16"/>
                <w:szCs w:val="16"/>
              </w:rPr>
            </w:pPr>
            <w:r w:rsidRPr="006A7634">
              <w:rPr>
                <w:i/>
                <w:color w:val="000000"/>
                <w:sz w:val="16"/>
                <w:szCs w:val="16"/>
              </w:rPr>
              <w:t>[Please, mention the relevant provisions]</w:t>
            </w:r>
          </w:p>
          <w:p w14:paraId="000002EE" w14:textId="7131B128" w:rsidR="00BF0BB0" w:rsidRDefault="00BF0BB0" w:rsidP="00BF0BB0">
            <w:pPr>
              <w:pBdr>
                <w:top w:val="nil"/>
                <w:left w:val="nil"/>
                <w:bottom w:val="nil"/>
                <w:right w:val="nil"/>
                <w:between w:val="nil"/>
              </w:pBdr>
              <w:rPr>
                <w:rFonts w:ascii="Times New Roman" w:eastAsia="Times New Roman" w:hAnsi="Times New Roman" w:cs="Times New Roman"/>
                <w:color w:val="000000"/>
                <w:sz w:val="16"/>
                <w:szCs w:val="16"/>
              </w:rPr>
            </w:pPr>
          </w:p>
        </w:tc>
      </w:tr>
      <w:tr w:rsidR="00F86B84" w14:paraId="63BBCAD4" w14:textId="77777777" w:rsidTr="00477854">
        <w:trPr>
          <w:trHeight w:val="358"/>
        </w:trPr>
        <w:tc>
          <w:tcPr>
            <w:tcW w:w="2821" w:type="dxa"/>
          </w:tcPr>
          <w:p w14:paraId="000002F1"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t>Does the Competition Authority have powers to accept leniency applications?</w:t>
            </w:r>
          </w:p>
        </w:tc>
        <w:tc>
          <w:tcPr>
            <w:tcW w:w="1224" w:type="dxa"/>
            <w:gridSpan w:val="3"/>
          </w:tcPr>
          <w:p w14:paraId="000002F4" w14:textId="11592B60" w:rsidR="00CB2827" w:rsidRDefault="00284838" w:rsidP="00A90E67">
            <w:pPr>
              <w:pBdr>
                <w:top w:val="nil"/>
                <w:left w:val="nil"/>
                <w:bottom w:val="nil"/>
                <w:right w:val="nil"/>
                <w:between w:val="nil"/>
              </w:pBdr>
              <w:ind w:right="130"/>
              <w:jc w:val="center"/>
              <w:rPr>
                <w:color w:val="000000"/>
                <w:sz w:val="16"/>
                <w:szCs w:val="16"/>
              </w:rPr>
            </w:pPr>
            <w:r>
              <w:rPr>
                <w:color w:val="000000"/>
                <w:sz w:val="16"/>
                <w:szCs w:val="16"/>
              </w:rPr>
              <w:t>Yes</w:t>
            </w:r>
          </w:p>
        </w:tc>
        <w:tc>
          <w:tcPr>
            <w:tcW w:w="5675" w:type="dxa"/>
            <w:gridSpan w:val="5"/>
          </w:tcPr>
          <w:p w14:paraId="43CD2B4B" w14:textId="77777777" w:rsidR="00C34E48" w:rsidRDefault="00C34E48" w:rsidP="006A7634">
            <w:pPr>
              <w:pBdr>
                <w:top w:val="nil"/>
                <w:left w:val="nil"/>
                <w:bottom w:val="nil"/>
                <w:right w:val="nil"/>
                <w:between w:val="nil"/>
              </w:pBdr>
              <w:spacing w:line="276" w:lineRule="auto"/>
              <w:jc w:val="both"/>
              <w:rPr>
                <w:color w:val="000000"/>
                <w:sz w:val="16"/>
                <w:szCs w:val="16"/>
              </w:rPr>
            </w:pPr>
          </w:p>
          <w:p w14:paraId="1BAEFF90" w14:textId="08D16109" w:rsidR="00C34E48" w:rsidRDefault="00C34E48" w:rsidP="006A7634">
            <w:pPr>
              <w:spacing w:line="276" w:lineRule="auto"/>
              <w:ind w:left="107" w:right="179"/>
              <w:jc w:val="both"/>
              <w:rPr>
                <w:color w:val="000000"/>
                <w:sz w:val="16"/>
                <w:szCs w:val="16"/>
              </w:rPr>
            </w:pPr>
            <w:r w:rsidRPr="00C34E48">
              <w:rPr>
                <w:color w:val="000000"/>
                <w:sz w:val="16"/>
                <w:szCs w:val="16"/>
              </w:rPr>
              <w:t>According to Article 26 of the ECL</w:t>
            </w:r>
            <w:r w:rsidR="002C4803">
              <w:rPr>
                <w:color w:val="000000"/>
                <w:sz w:val="16"/>
                <w:szCs w:val="16"/>
              </w:rPr>
              <w:t xml:space="preserve"> and ECA’s leniency policy issued in 2020</w:t>
            </w:r>
            <w:r w:rsidRPr="00C34E48">
              <w:rPr>
                <w:color w:val="000000"/>
                <w:sz w:val="16"/>
                <w:szCs w:val="16"/>
              </w:rPr>
              <w:t xml:space="preserve">, the first </w:t>
            </w:r>
            <w:r w:rsidR="00CF45F1">
              <w:rPr>
                <w:color w:val="000000"/>
                <w:sz w:val="16"/>
                <w:szCs w:val="16"/>
              </w:rPr>
              <w:t>whistleblower</w:t>
            </w:r>
            <w:r w:rsidR="00CF45F1" w:rsidRPr="00C34E48">
              <w:rPr>
                <w:color w:val="000000"/>
                <w:sz w:val="16"/>
                <w:szCs w:val="16"/>
              </w:rPr>
              <w:t xml:space="preserve"> </w:t>
            </w:r>
            <w:r w:rsidRPr="00C34E48">
              <w:rPr>
                <w:color w:val="000000"/>
                <w:sz w:val="16"/>
                <w:szCs w:val="16"/>
              </w:rPr>
              <w:t xml:space="preserve">to report a </w:t>
            </w:r>
            <w:r>
              <w:rPr>
                <w:color w:val="000000"/>
                <w:sz w:val="16"/>
                <w:szCs w:val="16"/>
              </w:rPr>
              <w:t>c</w:t>
            </w:r>
            <w:r w:rsidRPr="00C34E48">
              <w:rPr>
                <w:color w:val="000000"/>
                <w:sz w:val="16"/>
                <w:szCs w:val="16"/>
              </w:rPr>
              <w:t xml:space="preserve">artel </w:t>
            </w:r>
            <w:r>
              <w:rPr>
                <w:color w:val="000000"/>
                <w:sz w:val="16"/>
                <w:szCs w:val="16"/>
              </w:rPr>
              <w:t>v</w:t>
            </w:r>
            <w:r w:rsidRPr="00C34E48">
              <w:rPr>
                <w:color w:val="000000"/>
                <w:sz w:val="16"/>
                <w:szCs w:val="16"/>
              </w:rPr>
              <w:t>iolation</w:t>
            </w:r>
            <w:r w:rsidR="00CF45F1">
              <w:rPr>
                <w:color w:val="000000"/>
                <w:sz w:val="16"/>
                <w:szCs w:val="16"/>
              </w:rPr>
              <w:t xml:space="preserve"> and meet the criteria for successful leniency application shall</w:t>
            </w:r>
            <w:r w:rsidR="00CF45F1" w:rsidRPr="00C34E48">
              <w:rPr>
                <w:color w:val="000000"/>
                <w:sz w:val="16"/>
                <w:szCs w:val="16"/>
              </w:rPr>
              <w:t xml:space="preserve"> </w:t>
            </w:r>
            <w:r w:rsidRPr="00C34E48">
              <w:rPr>
                <w:color w:val="000000"/>
                <w:sz w:val="16"/>
                <w:szCs w:val="16"/>
              </w:rPr>
              <w:t xml:space="preserve">be </w:t>
            </w:r>
            <w:r w:rsidR="00CF45F1">
              <w:rPr>
                <w:color w:val="000000"/>
                <w:sz w:val="16"/>
                <w:szCs w:val="16"/>
              </w:rPr>
              <w:t>granted</w:t>
            </w:r>
            <w:r w:rsidR="00CF45F1" w:rsidRPr="00C34E48">
              <w:rPr>
                <w:color w:val="000000"/>
                <w:sz w:val="16"/>
                <w:szCs w:val="16"/>
              </w:rPr>
              <w:t xml:space="preserve"> </w:t>
            </w:r>
            <w:r w:rsidR="00CF45F1">
              <w:rPr>
                <w:color w:val="000000"/>
                <w:sz w:val="16"/>
                <w:szCs w:val="16"/>
              </w:rPr>
              <w:t>full amnesty from criminal prosecution with respect to the cartel violation in question.</w:t>
            </w:r>
          </w:p>
          <w:p w14:paraId="19ECFA02" w14:textId="77777777" w:rsidR="00CF45F1" w:rsidRDefault="00CF45F1" w:rsidP="006A7634">
            <w:pPr>
              <w:spacing w:line="276" w:lineRule="auto"/>
              <w:ind w:left="107" w:right="179"/>
              <w:jc w:val="both"/>
              <w:rPr>
                <w:color w:val="000000"/>
                <w:sz w:val="16"/>
                <w:szCs w:val="16"/>
              </w:rPr>
            </w:pPr>
          </w:p>
          <w:p w14:paraId="2E245DA5" w14:textId="635D699D" w:rsidR="00D90FF8" w:rsidRPr="00D90FF8" w:rsidRDefault="00D90FF8" w:rsidP="006A7634">
            <w:pPr>
              <w:spacing w:line="276" w:lineRule="auto"/>
              <w:ind w:left="107" w:right="179"/>
              <w:jc w:val="both"/>
              <w:rPr>
                <w:color w:val="000000"/>
                <w:sz w:val="16"/>
                <w:szCs w:val="16"/>
              </w:rPr>
            </w:pPr>
            <w:r>
              <w:rPr>
                <w:color w:val="000000"/>
                <w:sz w:val="16"/>
                <w:szCs w:val="16"/>
              </w:rPr>
              <w:t>The successful applicant (i.e., the first whistleblower) shall be fully exempted from criminal liability. In this respect, ECA shall not list the name of the first whistleblower</w:t>
            </w:r>
            <w:r w:rsidR="00380D30">
              <w:rPr>
                <w:color w:val="000000"/>
                <w:sz w:val="16"/>
                <w:szCs w:val="16"/>
              </w:rPr>
              <w:t>, whose leniency application is accepted,</w:t>
            </w:r>
            <w:r>
              <w:rPr>
                <w:color w:val="000000"/>
                <w:sz w:val="16"/>
                <w:szCs w:val="16"/>
              </w:rPr>
              <w:t xml:space="preserve"> among other accused persons with respect to </w:t>
            </w:r>
            <w:r>
              <w:rPr>
                <w:color w:val="000000"/>
                <w:sz w:val="16"/>
                <w:szCs w:val="16"/>
              </w:rPr>
              <w:lastRenderedPageBreak/>
              <w:t>the cartel violation in question. Accordingly, the first whistleblower</w:t>
            </w:r>
            <w:r w:rsidR="00380D30">
              <w:rPr>
                <w:color w:val="000000"/>
                <w:sz w:val="16"/>
                <w:szCs w:val="16"/>
              </w:rPr>
              <w:t xml:space="preserve"> will </w:t>
            </w:r>
            <w:r w:rsidR="005A359F">
              <w:rPr>
                <w:color w:val="000000"/>
                <w:sz w:val="16"/>
                <w:szCs w:val="16"/>
              </w:rPr>
              <w:t xml:space="preserve">not be criminally prosecuted, and no criminal penalty will be imposed on him/her. </w:t>
            </w:r>
          </w:p>
          <w:p w14:paraId="3D143615" w14:textId="77777777" w:rsidR="00C34E48" w:rsidRDefault="00C34E48" w:rsidP="006A7634">
            <w:pPr>
              <w:spacing w:line="276" w:lineRule="auto"/>
              <w:ind w:right="179"/>
              <w:jc w:val="both"/>
              <w:rPr>
                <w:color w:val="000000"/>
                <w:sz w:val="16"/>
                <w:szCs w:val="16"/>
              </w:rPr>
            </w:pPr>
          </w:p>
          <w:p w14:paraId="74F57209" w14:textId="11ECD957" w:rsidR="00C34E48" w:rsidRDefault="00534CE2" w:rsidP="006A7634">
            <w:pPr>
              <w:spacing w:line="276" w:lineRule="auto"/>
              <w:ind w:left="107" w:right="179"/>
              <w:jc w:val="both"/>
              <w:rPr>
                <w:color w:val="000000"/>
                <w:sz w:val="16"/>
                <w:szCs w:val="16"/>
              </w:rPr>
            </w:pPr>
            <w:r>
              <w:rPr>
                <w:color w:val="000000"/>
                <w:sz w:val="16"/>
                <w:szCs w:val="16"/>
              </w:rPr>
              <w:t>S</w:t>
            </w:r>
            <w:r w:rsidR="00C34E48" w:rsidRPr="00C34E48">
              <w:rPr>
                <w:color w:val="000000"/>
                <w:sz w:val="16"/>
                <w:szCs w:val="16"/>
              </w:rPr>
              <w:t>ubsequent whistleblowers</w:t>
            </w:r>
            <w:r>
              <w:rPr>
                <w:color w:val="000000"/>
                <w:sz w:val="16"/>
                <w:szCs w:val="16"/>
              </w:rPr>
              <w:t>, with no maximum number,</w:t>
            </w:r>
            <w:r w:rsidR="00FC5C3E">
              <w:rPr>
                <w:color w:val="000000"/>
                <w:sz w:val="16"/>
                <w:szCs w:val="16"/>
              </w:rPr>
              <w:t xml:space="preserve"> </w:t>
            </w:r>
            <w:r w:rsidR="00EC54B7">
              <w:rPr>
                <w:color w:val="000000"/>
                <w:sz w:val="16"/>
                <w:szCs w:val="16"/>
              </w:rPr>
              <w:t>who report</w:t>
            </w:r>
            <w:r w:rsidR="00C34E48" w:rsidRPr="00C34E48">
              <w:rPr>
                <w:color w:val="000000"/>
                <w:sz w:val="16"/>
                <w:szCs w:val="16"/>
              </w:rPr>
              <w:t xml:space="preserve"> the same </w:t>
            </w:r>
            <w:r w:rsidR="00C34E48">
              <w:rPr>
                <w:color w:val="000000"/>
                <w:sz w:val="16"/>
                <w:szCs w:val="16"/>
              </w:rPr>
              <w:t>c</w:t>
            </w:r>
            <w:r w:rsidR="00C34E48" w:rsidRPr="00C34E48">
              <w:rPr>
                <w:color w:val="000000"/>
                <w:sz w:val="16"/>
                <w:szCs w:val="16"/>
              </w:rPr>
              <w:t xml:space="preserve">artel </w:t>
            </w:r>
            <w:r w:rsidR="00C34E48">
              <w:rPr>
                <w:color w:val="000000"/>
                <w:sz w:val="16"/>
                <w:szCs w:val="16"/>
              </w:rPr>
              <w:t>v</w:t>
            </w:r>
            <w:r w:rsidR="00C34E48" w:rsidRPr="00C34E48">
              <w:rPr>
                <w:color w:val="000000"/>
                <w:sz w:val="16"/>
                <w:szCs w:val="16"/>
              </w:rPr>
              <w:t xml:space="preserve">iolation may benefit from partial amnesty. In particular, if </w:t>
            </w:r>
            <w:r>
              <w:rPr>
                <w:color w:val="000000"/>
                <w:sz w:val="16"/>
                <w:szCs w:val="16"/>
              </w:rPr>
              <w:t>other persons</w:t>
            </w:r>
            <w:r w:rsidRPr="00C34E48">
              <w:rPr>
                <w:color w:val="000000"/>
                <w:sz w:val="16"/>
                <w:szCs w:val="16"/>
              </w:rPr>
              <w:t xml:space="preserve"> </w:t>
            </w:r>
            <w:r w:rsidR="00C34E48" w:rsidRPr="00C34E48">
              <w:rPr>
                <w:color w:val="000000"/>
                <w:sz w:val="16"/>
                <w:szCs w:val="16"/>
              </w:rPr>
              <w:t xml:space="preserve">involved in </w:t>
            </w:r>
            <w:r>
              <w:rPr>
                <w:color w:val="000000"/>
                <w:sz w:val="16"/>
                <w:szCs w:val="16"/>
              </w:rPr>
              <w:t>same</w:t>
            </w:r>
            <w:r w:rsidR="00C34E48" w:rsidRPr="00C34E48">
              <w:rPr>
                <w:color w:val="000000"/>
                <w:sz w:val="16"/>
                <w:szCs w:val="16"/>
              </w:rPr>
              <w:t xml:space="preserve"> </w:t>
            </w:r>
            <w:r w:rsidR="00C34E48">
              <w:rPr>
                <w:color w:val="000000"/>
                <w:sz w:val="16"/>
                <w:szCs w:val="16"/>
              </w:rPr>
              <w:t>c</w:t>
            </w:r>
            <w:r w:rsidR="00C34E48" w:rsidRPr="00C34E48">
              <w:rPr>
                <w:color w:val="000000"/>
                <w:sz w:val="16"/>
                <w:szCs w:val="16"/>
              </w:rPr>
              <w:t xml:space="preserve">artel </w:t>
            </w:r>
            <w:r w:rsidR="00C34E48">
              <w:rPr>
                <w:color w:val="000000"/>
                <w:sz w:val="16"/>
                <w:szCs w:val="16"/>
              </w:rPr>
              <w:t>v</w:t>
            </w:r>
            <w:r w:rsidR="00C34E48" w:rsidRPr="00C34E48">
              <w:rPr>
                <w:color w:val="000000"/>
                <w:sz w:val="16"/>
                <w:szCs w:val="16"/>
              </w:rPr>
              <w:t>iolation</w:t>
            </w:r>
            <w:r w:rsidR="00EC54B7">
              <w:rPr>
                <w:color w:val="000000"/>
                <w:sz w:val="16"/>
                <w:szCs w:val="16"/>
              </w:rPr>
              <w:t xml:space="preserve"> </w:t>
            </w:r>
            <w:r w:rsidR="00C34E48" w:rsidRPr="00C34E48">
              <w:rPr>
                <w:color w:val="000000"/>
                <w:sz w:val="16"/>
                <w:szCs w:val="16"/>
              </w:rPr>
              <w:t>decide to voluntarily cooperate with the ECA after the initial whistleblower reports</w:t>
            </w:r>
            <w:r>
              <w:rPr>
                <w:color w:val="000000"/>
                <w:sz w:val="16"/>
                <w:szCs w:val="16"/>
              </w:rPr>
              <w:t xml:space="preserve"> it</w:t>
            </w:r>
            <w:r w:rsidR="00C34E48" w:rsidRPr="00C34E48">
              <w:rPr>
                <w:color w:val="000000"/>
                <w:sz w:val="16"/>
                <w:szCs w:val="16"/>
              </w:rPr>
              <w:t xml:space="preserve">, they </w:t>
            </w:r>
            <w:r w:rsidR="00B8163D">
              <w:rPr>
                <w:color w:val="000000"/>
                <w:sz w:val="16"/>
                <w:szCs w:val="16"/>
              </w:rPr>
              <w:t>will</w:t>
            </w:r>
            <w:r w:rsidR="00B8163D" w:rsidRPr="00C34E48">
              <w:rPr>
                <w:color w:val="000000"/>
                <w:sz w:val="16"/>
                <w:szCs w:val="16"/>
              </w:rPr>
              <w:t xml:space="preserve"> </w:t>
            </w:r>
            <w:r w:rsidR="00C34E48" w:rsidRPr="00C34E48">
              <w:rPr>
                <w:color w:val="000000"/>
                <w:sz w:val="16"/>
                <w:szCs w:val="16"/>
              </w:rPr>
              <w:t xml:space="preserve">still face </w:t>
            </w:r>
            <w:r w:rsidR="00B8163D">
              <w:rPr>
                <w:color w:val="000000"/>
                <w:sz w:val="16"/>
                <w:szCs w:val="16"/>
              </w:rPr>
              <w:t xml:space="preserve">criminal </w:t>
            </w:r>
            <w:r w:rsidR="00C34E48" w:rsidRPr="00C34E48">
              <w:rPr>
                <w:color w:val="000000"/>
                <w:sz w:val="16"/>
                <w:szCs w:val="16"/>
              </w:rPr>
              <w:t>prosecution</w:t>
            </w:r>
            <w:r w:rsidR="00B8163D">
              <w:rPr>
                <w:color w:val="000000"/>
                <w:sz w:val="16"/>
                <w:szCs w:val="16"/>
              </w:rPr>
              <w:t xml:space="preserve"> and their names will be listed among </w:t>
            </w:r>
            <w:r w:rsidR="00E236C8">
              <w:rPr>
                <w:color w:val="000000"/>
                <w:sz w:val="16"/>
                <w:szCs w:val="16"/>
              </w:rPr>
              <w:t>other</w:t>
            </w:r>
            <w:r w:rsidR="00B8163D">
              <w:rPr>
                <w:color w:val="000000"/>
                <w:sz w:val="16"/>
                <w:szCs w:val="16"/>
              </w:rPr>
              <w:t xml:space="preserve"> persons</w:t>
            </w:r>
            <w:r w:rsidR="00E236C8">
              <w:rPr>
                <w:color w:val="000000"/>
                <w:sz w:val="16"/>
                <w:szCs w:val="16"/>
              </w:rPr>
              <w:t xml:space="preserve"> who are accused of </w:t>
            </w:r>
            <w:r>
              <w:rPr>
                <w:color w:val="000000"/>
                <w:sz w:val="16"/>
                <w:szCs w:val="16"/>
              </w:rPr>
              <w:t>the</w:t>
            </w:r>
            <w:r w:rsidR="00E236C8">
              <w:rPr>
                <w:color w:val="000000"/>
                <w:sz w:val="16"/>
                <w:szCs w:val="16"/>
              </w:rPr>
              <w:t xml:space="preserve"> violation</w:t>
            </w:r>
            <w:r w:rsidR="00C34E48" w:rsidRPr="00C34E48">
              <w:rPr>
                <w:color w:val="000000"/>
                <w:sz w:val="16"/>
                <w:szCs w:val="16"/>
              </w:rPr>
              <w:t>.</w:t>
            </w:r>
            <w:r w:rsidR="00C34E48">
              <w:rPr>
                <w:color w:val="000000"/>
                <w:sz w:val="16"/>
                <w:szCs w:val="16"/>
              </w:rPr>
              <w:t xml:space="preserve"> </w:t>
            </w:r>
            <w:r w:rsidR="00C34E48" w:rsidRPr="00C34E48">
              <w:rPr>
                <w:color w:val="000000"/>
                <w:sz w:val="16"/>
                <w:szCs w:val="16"/>
              </w:rPr>
              <w:t xml:space="preserve">However, if </w:t>
            </w:r>
            <w:r w:rsidR="00E236C8">
              <w:rPr>
                <w:color w:val="000000"/>
                <w:sz w:val="16"/>
                <w:szCs w:val="16"/>
              </w:rPr>
              <w:t>the</w:t>
            </w:r>
            <w:r w:rsidR="00A533C9">
              <w:rPr>
                <w:color w:val="000000"/>
                <w:sz w:val="16"/>
                <w:szCs w:val="16"/>
              </w:rPr>
              <w:t xml:space="preserve"> subsequent whistleblowers</w:t>
            </w:r>
            <w:r w:rsidR="00C34E48" w:rsidRPr="00C34E48">
              <w:rPr>
                <w:color w:val="000000"/>
                <w:sz w:val="16"/>
                <w:szCs w:val="16"/>
              </w:rPr>
              <w:t xml:space="preserve"> are </w:t>
            </w:r>
            <w:r w:rsidR="00A533C9">
              <w:rPr>
                <w:color w:val="000000"/>
                <w:sz w:val="16"/>
                <w:szCs w:val="16"/>
              </w:rPr>
              <w:t xml:space="preserve">finally </w:t>
            </w:r>
            <w:r w:rsidR="00C34E48" w:rsidRPr="00C34E48">
              <w:rPr>
                <w:color w:val="000000"/>
                <w:sz w:val="16"/>
                <w:szCs w:val="16"/>
              </w:rPr>
              <w:t>convicted</w:t>
            </w:r>
            <w:r w:rsidR="00A533C9">
              <w:rPr>
                <w:color w:val="000000"/>
                <w:sz w:val="16"/>
                <w:szCs w:val="16"/>
              </w:rPr>
              <w:t xml:space="preserve"> by virtue of </w:t>
            </w:r>
            <w:r w:rsidR="00EC54B7">
              <w:rPr>
                <w:color w:val="000000"/>
                <w:sz w:val="16"/>
                <w:szCs w:val="16"/>
              </w:rPr>
              <w:t xml:space="preserve">a </w:t>
            </w:r>
            <w:r w:rsidR="00A533C9">
              <w:rPr>
                <w:color w:val="000000"/>
                <w:sz w:val="16"/>
                <w:szCs w:val="16"/>
              </w:rPr>
              <w:t>court judgement</w:t>
            </w:r>
            <w:r w:rsidR="00C34E48" w:rsidRPr="00C34E48">
              <w:rPr>
                <w:color w:val="000000"/>
                <w:sz w:val="16"/>
                <w:szCs w:val="16"/>
              </w:rPr>
              <w:t>, the</w:t>
            </w:r>
            <w:r w:rsidR="004D0F41">
              <w:rPr>
                <w:color w:val="000000"/>
                <w:sz w:val="16"/>
                <w:szCs w:val="16"/>
              </w:rPr>
              <w:t xml:space="preserve"> court</w:t>
            </w:r>
            <w:r w:rsidR="00C34E48" w:rsidRPr="00C34E48">
              <w:rPr>
                <w:color w:val="000000"/>
                <w:sz w:val="16"/>
                <w:szCs w:val="16"/>
              </w:rPr>
              <w:t xml:space="preserve"> may </w:t>
            </w:r>
            <w:r w:rsidR="00A533C9">
              <w:rPr>
                <w:color w:val="000000"/>
                <w:sz w:val="16"/>
                <w:szCs w:val="16"/>
              </w:rPr>
              <w:t xml:space="preserve">grant them partial amnesty by </w:t>
            </w:r>
            <w:r w:rsidR="00EB4433">
              <w:rPr>
                <w:color w:val="000000"/>
                <w:sz w:val="16"/>
                <w:szCs w:val="16"/>
              </w:rPr>
              <w:t>impos</w:t>
            </w:r>
            <w:r w:rsidR="00A533C9">
              <w:rPr>
                <w:color w:val="000000"/>
                <w:sz w:val="16"/>
                <w:szCs w:val="16"/>
              </w:rPr>
              <w:t>ing</w:t>
            </w:r>
            <w:r w:rsidR="00EB4433">
              <w:rPr>
                <w:color w:val="000000"/>
                <w:sz w:val="16"/>
                <w:szCs w:val="16"/>
              </w:rPr>
              <w:t xml:space="preserve"> only 50%</w:t>
            </w:r>
            <w:r w:rsidR="004D0F41">
              <w:rPr>
                <w:color w:val="000000"/>
                <w:sz w:val="16"/>
                <w:szCs w:val="16"/>
              </w:rPr>
              <w:t xml:space="preserve"> </w:t>
            </w:r>
            <w:r w:rsidR="00EB4433">
              <w:rPr>
                <w:color w:val="000000"/>
                <w:sz w:val="16"/>
                <w:szCs w:val="16"/>
              </w:rPr>
              <w:t xml:space="preserve">of the applicable </w:t>
            </w:r>
            <w:r w:rsidR="004D0F41">
              <w:rPr>
                <w:color w:val="000000"/>
                <w:sz w:val="16"/>
                <w:szCs w:val="16"/>
              </w:rPr>
              <w:t>penalty</w:t>
            </w:r>
            <w:r w:rsidR="00A533C9">
              <w:rPr>
                <w:color w:val="000000"/>
                <w:sz w:val="16"/>
                <w:szCs w:val="16"/>
              </w:rPr>
              <w:t xml:space="preserve"> on them</w:t>
            </w:r>
            <w:r w:rsidR="00C34E48" w:rsidRPr="00C34E48">
              <w:rPr>
                <w:color w:val="000000"/>
                <w:sz w:val="16"/>
                <w:szCs w:val="16"/>
              </w:rPr>
              <w:t>. This reduced p</w:t>
            </w:r>
            <w:r w:rsidR="00A533C9">
              <w:rPr>
                <w:color w:val="000000"/>
                <w:sz w:val="16"/>
                <w:szCs w:val="16"/>
              </w:rPr>
              <w:t>enalty</w:t>
            </w:r>
            <w:r w:rsidR="00C34E48" w:rsidRPr="00C34E48">
              <w:rPr>
                <w:color w:val="000000"/>
                <w:sz w:val="16"/>
                <w:szCs w:val="16"/>
              </w:rPr>
              <w:t xml:space="preserve"> is only given if the court decides</w:t>
            </w:r>
            <w:r w:rsidR="00EB4433">
              <w:rPr>
                <w:color w:val="000000"/>
                <w:sz w:val="16"/>
                <w:szCs w:val="16"/>
              </w:rPr>
              <w:t xml:space="preserve">, </w:t>
            </w:r>
            <w:r w:rsidR="00EB4433" w:rsidRPr="00EE6E4D">
              <w:rPr>
                <w:b/>
                <w:bCs/>
                <w:color w:val="000000"/>
                <w:sz w:val="16"/>
                <w:szCs w:val="16"/>
              </w:rPr>
              <w:t>subject to its own discretion</w:t>
            </w:r>
            <w:r w:rsidR="00EB4433">
              <w:rPr>
                <w:color w:val="000000"/>
                <w:sz w:val="16"/>
                <w:szCs w:val="16"/>
              </w:rPr>
              <w:t>,</w:t>
            </w:r>
            <w:r w:rsidR="00C34E48" w:rsidRPr="00C34E48">
              <w:rPr>
                <w:color w:val="000000"/>
                <w:sz w:val="16"/>
                <w:szCs w:val="16"/>
              </w:rPr>
              <w:t xml:space="preserve"> that the testimony</w:t>
            </w:r>
            <w:r w:rsidR="00E236C8">
              <w:rPr>
                <w:color w:val="000000"/>
                <w:sz w:val="16"/>
                <w:szCs w:val="16"/>
              </w:rPr>
              <w:t xml:space="preserve"> of a subsequent whistleblower </w:t>
            </w:r>
            <w:r w:rsidR="00C34E48" w:rsidRPr="00C34E48">
              <w:rPr>
                <w:color w:val="000000"/>
                <w:sz w:val="16"/>
                <w:szCs w:val="16"/>
              </w:rPr>
              <w:t xml:space="preserve">was helpful in exposing the details of the </w:t>
            </w:r>
            <w:r w:rsidR="00EB4433">
              <w:rPr>
                <w:color w:val="000000"/>
                <w:sz w:val="16"/>
                <w:szCs w:val="16"/>
              </w:rPr>
              <w:t>c</w:t>
            </w:r>
            <w:r w:rsidR="00C34E48" w:rsidRPr="00C34E48">
              <w:rPr>
                <w:color w:val="000000"/>
                <w:sz w:val="16"/>
                <w:szCs w:val="16"/>
              </w:rPr>
              <w:t xml:space="preserve">artel </w:t>
            </w:r>
            <w:r w:rsidR="00EB4433">
              <w:rPr>
                <w:color w:val="000000"/>
                <w:sz w:val="16"/>
                <w:szCs w:val="16"/>
              </w:rPr>
              <w:t>v</w:t>
            </w:r>
            <w:r w:rsidR="00C34E48" w:rsidRPr="00C34E48">
              <w:rPr>
                <w:color w:val="000000"/>
                <w:sz w:val="16"/>
                <w:szCs w:val="16"/>
              </w:rPr>
              <w:t>iolation or proving the conduct in question.</w:t>
            </w:r>
          </w:p>
          <w:p w14:paraId="45611957" w14:textId="77777777" w:rsidR="00C34E48" w:rsidRPr="00C34E48" w:rsidRDefault="00C34E48" w:rsidP="006A7634">
            <w:pPr>
              <w:spacing w:line="276" w:lineRule="auto"/>
              <w:ind w:left="107" w:right="179"/>
              <w:jc w:val="both"/>
              <w:rPr>
                <w:color w:val="000000"/>
                <w:sz w:val="16"/>
                <w:szCs w:val="16"/>
              </w:rPr>
            </w:pPr>
          </w:p>
          <w:p w14:paraId="0724A73A" w14:textId="36278F7F" w:rsidR="00C34E48" w:rsidRDefault="00EB4433" w:rsidP="006A7634">
            <w:pPr>
              <w:spacing w:line="276" w:lineRule="auto"/>
              <w:ind w:left="107" w:right="179"/>
              <w:jc w:val="both"/>
              <w:rPr>
                <w:color w:val="000000"/>
                <w:sz w:val="16"/>
                <w:szCs w:val="16"/>
              </w:rPr>
            </w:pPr>
            <w:r>
              <w:rPr>
                <w:color w:val="000000"/>
                <w:sz w:val="16"/>
                <w:szCs w:val="16"/>
              </w:rPr>
              <w:t xml:space="preserve">It is worth mentioning that the leniency shields the successful applicant only from criminal liability. </w:t>
            </w:r>
            <w:r w:rsidR="00C34E48" w:rsidRPr="00C34E48">
              <w:rPr>
                <w:color w:val="000000"/>
                <w:sz w:val="16"/>
                <w:szCs w:val="16"/>
              </w:rPr>
              <w:t xml:space="preserve">As a result, the whistleblowers who successfully received full or partial amnesty, may still face civil claims filed by third parties alleging damages from the harmful effect of the conduct of the </w:t>
            </w:r>
            <w:r w:rsidR="00D4606B">
              <w:rPr>
                <w:color w:val="000000"/>
                <w:sz w:val="16"/>
                <w:szCs w:val="16"/>
              </w:rPr>
              <w:t>c</w:t>
            </w:r>
            <w:r w:rsidR="00C34E48" w:rsidRPr="00C34E48">
              <w:rPr>
                <w:color w:val="000000"/>
                <w:sz w:val="16"/>
                <w:szCs w:val="16"/>
              </w:rPr>
              <w:t xml:space="preserve">artel </w:t>
            </w:r>
            <w:r w:rsidR="00D4606B">
              <w:rPr>
                <w:color w:val="000000"/>
                <w:sz w:val="16"/>
                <w:szCs w:val="16"/>
              </w:rPr>
              <w:t>v</w:t>
            </w:r>
            <w:r w:rsidR="00C34E48" w:rsidRPr="00C34E48">
              <w:rPr>
                <w:color w:val="000000"/>
                <w:sz w:val="16"/>
                <w:szCs w:val="16"/>
              </w:rPr>
              <w:t>iolation.</w:t>
            </w:r>
          </w:p>
          <w:p w14:paraId="6BFB8D6F" w14:textId="77777777" w:rsidR="00F86B84" w:rsidRDefault="00F86B84" w:rsidP="006A7634">
            <w:pPr>
              <w:spacing w:line="276" w:lineRule="auto"/>
              <w:ind w:left="107" w:right="179"/>
              <w:jc w:val="both"/>
              <w:rPr>
                <w:color w:val="000000"/>
                <w:sz w:val="16"/>
                <w:szCs w:val="16"/>
              </w:rPr>
            </w:pPr>
          </w:p>
          <w:p w14:paraId="2C6DC127" w14:textId="0997C951" w:rsidR="00477854" w:rsidRPr="00477854" w:rsidRDefault="00477854" w:rsidP="006A7634">
            <w:pPr>
              <w:pBdr>
                <w:top w:val="nil"/>
                <w:left w:val="nil"/>
                <w:bottom w:val="nil"/>
                <w:right w:val="nil"/>
                <w:between w:val="nil"/>
              </w:pBdr>
              <w:spacing w:line="276" w:lineRule="auto"/>
              <w:ind w:left="145" w:right="179"/>
              <w:jc w:val="both"/>
              <w:rPr>
                <w:i/>
                <w:color w:val="000000"/>
                <w:sz w:val="16"/>
                <w:szCs w:val="16"/>
              </w:rPr>
            </w:pPr>
            <w:r>
              <w:rPr>
                <w:i/>
                <w:color w:val="000000"/>
                <w:sz w:val="16"/>
                <w:szCs w:val="16"/>
              </w:rPr>
              <w:t>[</w:t>
            </w:r>
            <w:r w:rsidRPr="00477854">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p>
          <w:p w14:paraId="0000030C" w14:textId="75FC52A5" w:rsidR="00477854" w:rsidRDefault="00477854" w:rsidP="006A7634">
            <w:pPr>
              <w:spacing w:line="276" w:lineRule="auto"/>
              <w:ind w:left="107" w:right="180"/>
              <w:jc w:val="both"/>
              <w:rPr>
                <w:color w:val="000000"/>
                <w:sz w:val="16"/>
                <w:szCs w:val="16"/>
              </w:rPr>
            </w:pPr>
          </w:p>
        </w:tc>
      </w:tr>
      <w:tr w:rsidR="00F86B84" w14:paraId="366118AF" w14:textId="77777777" w:rsidTr="00477854">
        <w:trPr>
          <w:trHeight w:val="537"/>
        </w:trPr>
        <w:tc>
          <w:tcPr>
            <w:tcW w:w="2821" w:type="dxa"/>
          </w:tcPr>
          <w:p w14:paraId="0000030F" w14:textId="77777777" w:rsidR="00F86B84" w:rsidRDefault="00284838">
            <w:pPr>
              <w:pBdr>
                <w:top w:val="nil"/>
                <w:left w:val="nil"/>
                <w:bottom w:val="nil"/>
                <w:right w:val="nil"/>
                <w:between w:val="nil"/>
              </w:pBdr>
              <w:ind w:left="107" w:right="190"/>
              <w:rPr>
                <w:color w:val="000000"/>
                <w:sz w:val="16"/>
                <w:szCs w:val="16"/>
              </w:rPr>
            </w:pPr>
            <w:r>
              <w:rPr>
                <w:color w:val="000000"/>
                <w:sz w:val="16"/>
                <w:szCs w:val="16"/>
              </w:rPr>
              <w:lastRenderedPageBreak/>
              <w:t>Does the Competition Authority have powers to accept seek criminal punishment?</w:t>
            </w:r>
          </w:p>
        </w:tc>
        <w:tc>
          <w:tcPr>
            <w:tcW w:w="1224" w:type="dxa"/>
            <w:gridSpan w:val="3"/>
          </w:tcPr>
          <w:p w14:paraId="72E100F8" w14:textId="77777777" w:rsidR="00F86B84" w:rsidRDefault="008430C4" w:rsidP="002B2B5A">
            <w:pPr>
              <w:pBdr>
                <w:top w:val="nil"/>
                <w:left w:val="nil"/>
                <w:bottom w:val="nil"/>
                <w:right w:val="nil"/>
                <w:between w:val="nil"/>
              </w:pBdr>
              <w:ind w:right="130"/>
              <w:jc w:val="center"/>
              <w:rPr>
                <w:color w:val="000000"/>
                <w:sz w:val="16"/>
                <w:szCs w:val="16"/>
              </w:rPr>
            </w:pPr>
            <w:r>
              <w:rPr>
                <w:color w:val="000000"/>
                <w:sz w:val="16"/>
                <w:szCs w:val="16"/>
              </w:rPr>
              <w:t>Yes</w:t>
            </w:r>
          </w:p>
          <w:p w14:paraId="00000312" w14:textId="73ADAED9" w:rsidR="008430C4" w:rsidRDefault="008430C4">
            <w:pPr>
              <w:pBdr>
                <w:top w:val="nil"/>
                <w:left w:val="nil"/>
                <w:bottom w:val="nil"/>
                <w:right w:val="nil"/>
                <w:between w:val="nil"/>
              </w:pBdr>
              <w:spacing w:line="180" w:lineRule="auto"/>
              <w:ind w:right="130"/>
              <w:jc w:val="center"/>
              <w:rPr>
                <w:color w:val="000000"/>
                <w:sz w:val="16"/>
                <w:szCs w:val="16"/>
              </w:rPr>
            </w:pPr>
          </w:p>
        </w:tc>
        <w:tc>
          <w:tcPr>
            <w:tcW w:w="5675" w:type="dxa"/>
            <w:gridSpan w:val="5"/>
          </w:tcPr>
          <w:p w14:paraId="26251232" w14:textId="77777777" w:rsidR="00B207DD" w:rsidRPr="0071497A" w:rsidRDefault="00B207DD" w:rsidP="00477854">
            <w:pPr>
              <w:pBdr>
                <w:top w:val="nil"/>
                <w:left w:val="nil"/>
                <w:bottom w:val="nil"/>
                <w:right w:val="nil"/>
                <w:between w:val="nil"/>
              </w:pBdr>
              <w:ind w:right="176"/>
              <w:jc w:val="both"/>
              <w:rPr>
                <w:color w:val="000000"/>
                <w:sz w:val="16"/>
                <w:szCs w:val="16"/>
                <w:highlight w:val="yellow"/>
              </w:rPr>
            </w:pPr>
          </w:p>
          <w:p w14:paraId="679B0C5D" w14:textId="5BDC073A" w:rsidR="005F2A68" w:rsidRDefault="008430C4" w:rsidP="00477854">
            <w:pPr>
              <w:pBdr>
                <w:top w:val="nil"/>
                <w:left w:val="nil"/>
                <w:bottom w:val="nil"/>
                <w:right w:val="nil"/>
                <w:between w:val="nil"/>
              </w:pBdr>
              <w:spacing w:line="276" w:lineRule="auto"/>
              <w:ind w:left="107" w:right="180"/>
              <w:jc w:val="both"/>
              <w:rPr>
                <w:color w:val="000000"/>
                <w:sz w:val="16"/>
                <w:szCs w:val="16"/>
              </w:rPr>
            </w:pPr>
            <w:r>
              <w:rPr>
                <w:color w:val="000000"/>
                <w:sz w:val="16"/>
                <w:szCs w:val="16"/>
              </w:rPr>
              <w:t>ECA can seek criminal punishment</w:t>
            </w:r>
            <w:r w:rsidR="005E2FDC">
              <w:rPr>
                <w:color w:val="000000"/>
                <w:sz w:val="16"/>
                <w:szCs w:val="16"/>
              </w:rPr>
              <w:t xml:space="preserve"> </w:t>
            </w:r>
            <w:r w:rsidR="002743AD">
              <w:rPr>
                <w:color w:val="000000"/>
                <w:sz w:val="16"/>
                <w:szCs w:val="16"/>
              </w:rPr>
              <w:t>through</w:t>
            </w:r>
            <w:r w:rsidR="005E2FDC">
              <w:rPr>
                <w:color w:val="000000"/>
                <w:sz w:val="16"/>
                <w:szCs w:val="16"/>
              </w:rPr>
              <w:t xml:space="preserve"> requesting the initiation of criminal proceedings against the violators by the Public Prosecution.</w:t>
            </w:r>
            <w:r w:rsidR="00823959">
              <w:rPr>
                <w:color w:val="000000"/>
                <w:sz w:val="16"/>
                <w:szCs w:val="16"/>
              </w:rPr>
              <w:t xml:space="preserve"> </w:t>
            </w:r>
            <w:r w:rsidR="002743AD">
              <w:rPr>
                <w:color w:val="000000"/>
                <w:sz w:val="16"/>
                <w:szCs w:val="16"/>
              </w:rPr>
              <w:t>Thus</w:t>
            </w:r>
            <w:r>
              <w:rPr>
                <w:color w:val="000000"/>
                <w:sz w:val="16"/>
                <w:szCs w:val="16"/>
              </w:rPr>
              <w:t xml:space="preserve">, </w:t>
            </w:r>
            <w:r w:rsidR="002743AD">
              <w:rPr>
                <w:color w:val="000000"/>
                <w:sz w:val="16"/>
                <w:szCs w:val="16"/>
              </w:rPr>
              <w:t>ECA</w:t>
            </w:r>
            <w:r w:rsidR="00F914C4">
              <w:rPr>
                <w:color w:val="000000"/>
                <w:sz w:val="16"/>
                <w:szCs w:val="16"/>
              </w:rPr>
              <w:t xml:space="preserve"> cannot impose any criminal penalties</w:t>
            </w:r>
            <w:r w:rsidR="002743AD">
              <w:rPr>
                <w:color w:val="000000"/>
                <w:sz w:val="16"/>
                <w:szCs w:val="16"/>
              </w:rPr>
              <w:t xml:space="preserve"> </w:t>
            </w:r>
            <w:r w:rsidR="00D6440E">
              <w:rPr>
                <w:color w:val="000000"/>
                <w:sz w:val="16"/>
                <w:szCs w:val="16"/>
              </w:rPr>
              <w:t>on its own</w:t>
            </w:r>
            <w:r w:rsidR="00F914C4">
              <w:rPr>
                <w:color w:val="000000"/>
                <w:sz w:val="16"/>
                <w:szCs w:val="16"/>
              </w:rPr>
              <w:t xml:space="preserve">. Instead, ECA’s Chairperson can only issue a decision to request initiating criminal proceedings </w:t>
            </w:r>
            <w:r w:rsidR="002743AD">
              <w:rPr>
                <w:color w:val="000000"/>
                <w:sz w:val="16"/>
                <w:szCs w:val="16"/>
              </w:rPr>
              <w:t>with regard to the violation in question</w:t>
            </w:r>
            <w:r w:rsidR="000C1FBA">
              <w:rPr>
                <w:color w:val="000000"/>
                <w:sz w:val="16"/>
                <w:szCs w:val="16"/>
              </w:rPr>
              <w:t xml:space="preserve">. Then, the case is referred to the Public Prosecution to investigate the violation and issue its decision </w:t>
            </w:r>
            <w:r w:rsidR="005F2A68">
              <w:rPr>
                <w:color w:val="000000"/>
                <w:sz w:val="16"/>
                <w:szCs w:val="16"/>
              </w:rPr>
              <w:t xml:space="preserve">as </w:t>
            </w:r>
            <w:r w:rsidR="000C1FBA">
              <w:rPr>
                <w:color w:val="000000"/>
                <w:sz w:val="16"/>
                <w:szCs w:val="16"/>
              </w:rPr>
              <w:t xml:space="preserve">to whether to dismiss the case or refer the case to the </w:t>
            </w:r>
            <w:r w:rsidR="002743AD">
              <w:rPr>
                <w:color w:val="000000"/>
                <w:sz w:val="16"/>
                <w:szCs w:val="16"/>
              </w:rPr>
              <w:t>E</w:t>
            </w:r>
            <w:r w:rsidR="000C1FBA">
              <w:rPr>
                <w:color w:val="000000"/>
                <w:sz w:val="16"/>
                <w:szCs w:val="16"/>
              </w:rPr>
              <w:t xml:space="preserve">conomic </w:t>
            </w:r>
            <w:r w:rsidR="002743AD">
              <w:rPr>
                <w:color w:val="000000"/>
                <w:sz w:val="16"/>
                <w:szCs w:val="16"/>
              </w:rPr>
              <w:t>C</w:t>
            </w:r>
            <w:r w:rsidR="000C1FBA">
              <w:rPr>
                <w:color w:val="000000"/>
                <w:sz w:val="16"/>
                <w:szCs w:val="16"/>
              </w:rPr>
              <w:t xml:space="preserve">ourt. </w:t>
            </w:r>
            <w:r w:rsidR="00F914C4">
              <w:rPr>
                <w:color w:val="000000"/>
                <w:sz w:val="16"/>
                <w:szCs w:val="16"/>
              </w:rPr>
              <w:t>T</w:t>
            </w:r>
            <w:r>
              <w:rPr>
                <w:color w:val="000000"/>
                <w:sz w:val="16"/>
                <w:szCs w:val="16"/>
              </w:rPr>
              <w:t xml:space="preserve">he final </w:t>
            </w:r>
            <w:r w:rsidR="008D5725">
              <w:rPr>
                <w:color w:val="000000"/>
                <w:sz w:val="16"/>
                <w:szCs w:val="16"/>
              </w:rPr>
              <w:t>judgment of conviction</w:t>
            </w:r>
            <w:r>
              <w:rPr>
                <w:color w:val="000000"/>
                <w:sz w:val="16"/>
                <w:szCs w:val="16"/>
              </w:rPr>
              <w:t xml:space="preserve"> and the </w:t>
            </w:r>
            <w:r w:rsidR="00297509">
              <w:rPr>
                <w:color w:val="000000"/>
                <w:sz w:val="16"/>
                <w:szCs w:val="16"/>
              </w:rPr>
              <w:t>penalty</w:t>
            </w:r>
            <w:r>
              <w:rPr>
                <w:color w:val="000000"/>
                <w:sz w:val="16"/>
                <w:szCs w:val="16"/>
              </w:rPr>
              <w:t xml:space="preserve"> that is to be imposed on the violators are </w:t>
            </w:r>
            <w:r w:rsidR="000C1FBA">
              <w:rPr>
                <w:color w:val="000000"/>
                <w:sz w:val="16"/>
                <w:szCs w:val="16"/>
              </w:rPr>
              <w:t xml:space="preserve">then </w:t>
            </w:r>
            <w:r>
              <w:rPr>
                <w:color w:val="000000"/>
                <w:sz w:val="16"/>
                <w:szCs w:val="16"/>
              </w:rPr>
              <w:t xml:space="preserve">left to the </w:t>
            </w:r>
            <w:r w:rsidR="00297509">
              <w:rPr>
                <w:color w:val="000000"/>
                <w:sz w:val="16"/>
                <w:szCs w:val="16"/>
              </w:rPr>
              <w:t xml:space="preserve">court </w:t>
            </w:r>
            <w:r>
              <w:rPr>
                <w:color w:val="000000"/>
                <w:sz w:val="16"/>
                <w:szCs w:val="16"/>
              </w:rPr>
              <w:t>judgment</w:t>
            </w:r>
            <w:r w:rsidR="0012797B">
              <w:rPr>
                <w:color w:val="000000"/>
                <w:sz w:val="16"/>
                <w:szCs w:val="16"/>
              </w:rPr>
              <w:t>.</w:t>
            </w:r>
          </w:p>
          <w:p w14:paraId="230E2D4A" w14:textId="71EC34F7" w:rsidR="00477854" w:rsidRDefault="00477854" w:rsidP="00477854">
            <w:pPr>
              <w:pBdr>
                <w:top w:val="nil"/>
                <w:left w:val="nil"/>
                <w:bottom w:val="nil"/>
                <w:right w:val="nil"/>
                <w:between w:val="nil"/>
              </w:pBdr>
              <w:spacing w:line="276" w:lineRule="auto"/>
              <w:ind w:left="107" w:right="180"/>
              <w:jc w:val="both"/>
              <w:rPr>
                <w:color w:val="000000"/>
                <w:sz w:val="16"/>
                <w:szCs w:val="16"/>
              </w:rPr>
            </w:pPr>
          </w:p>
          <w:p w14:paraId="069E707E" w14:textId="77777777" w:rsidR="00477854" w:rsidRPr="00477854" w:rsidRDefault="00477854" w:rsidP="00477854">
            <w:pPr>
              <w:pBdr>
                <w:top w:val="nil"/>
                <w:left w:val="nil"/>
                <w:bottom w:val="nil"/>
                <w:right w:val="nil"/>
                <w:between w:val="nil"/>
              </w:pBdr>
              <w:spacing w:line="276" w:lineRule="auto"/>
              <w:ind w:left="107" w:right="176"/>
              <w:jc w:val="both"/>
              <w:rPr>
                <w:i/>
                <w:color w:val="000000"/>
                <w:sz w:val="16"/>
                <w:szCs w:val="16"/>
              </w:rPr>
            </w:pPr>
            <w:r w:rsidRPr="00477854">
              <w:rPr>
                <w:i/>
                <w:color w:val="000000"/>
                <w:sz w:val="16"/>
                <w:szCs w:val="16"/>
              </w:rPr>
              <w:t xml:space="preserve">[If the answer is “yes”, please </w:t>
            </w:r>
            <w:proofErr w:type="gramStart"/>
            <w:r w:rsidRPr="00477854">
              <w:rPr>
                <w:i/>
                <w:color w:val="000000"/>
                <w:sz w:val="16"/>
                <w:szCs w:val="16"/>
              </w:rPr>
              <w:t>mention</w:t>
            </w:r>
            <w:proofErr w:type="gramEnd"/>
            <w:r w:rsidRPr="00477854">
              <w:rPr>
                <w:i/>
                <w:color w:val="000000"/>
                <w:sz w:val="16"/>
                <w:szCs w:val="16"/>
              </w:rPr>
              <w:t xml:space="preserve"> the different kinds of sanctions that the agency can impose]</w:t>
            </w:r>
          </w:p>
          <w:p w14:paraId="0DB8D3B5" w14:textId="77777777" w:rsidR="00477854" w:rsidRDefault="00477854" w:rsidP="00823959">
            <w:pPr>
              <w:pBdr>
                <w:top w:val="nil"/>
                <w:left w:val="nil"/>
                <w:bottom w:val="nil"/>
                <w:right w:val="nil"/>
                <w:between w:val="nil"/>
              </w:pBdr>
              <w:ind w:left="107" w:right="180"/>
              <w:jc w:val="both"/>
              <w:rPr>
                <w:color w:val="000000"/>
                <w:sz w:val="16"/>
                <w:szCs w:val="16"/>
              </w:rPr>
            </w:pPr>
          </w:p>
          <w:p w14:paraId="00000319" w14:textId="67ACA752" w:rsidR="00F86B84" w:rsidRDefault="00F86B84" w:rsidP="001D2AE6">
            <w:pPr>
              <w:pBdr>
                <w:top w:val="nil"/>
                <w:left w:val="nil"/>
                <w:bottom w:val="nil"/>
                <w:right w:val="nil"/>
                <w:between w:val="nil"/>
              </w:pBdr>
              <w:ind w:left="107" w:right="180"/>
              <w:jc w:val="both"/>
              <w:rPr>
                <w:color w:val="000000"/>
                <w:sz w:val="16"/>
                <w:szCs w:val="16"/>
              </w:rPr>
            </w:pPr>
          </w:p>
        </w:tc>
      </w:tr>
      <w:tr w:rsidR="00F86B84" w14:paraId="45FCBA1B" w14:textId="77777777" w:rsidTr="00477854">
        <w:trPr>
          <w:trHeight w:val="179"/>
        </w:trPr>
        <w:tc>
          <w:tcPr>
            <w:tcW w:w="9720" w:type="dxa"/>
            <w:gridSpan w:val="9"/>
            <w:shd w:val="clear" w:color="auto" w:fill="D2C7B4"/>
          </w:tcPr>
          <w:p w14:paraId="0000031C" w14:textId="77777777" w:rsidR="00F86B84" w:rsidRDefault="00284838" w:rsidP="00387A3A">
            <w:pPr>
              <w:pBdr>
                <w:top w:val="nil"/>
                <w:left w:val="nil"/>
                <w:bottom w:val="nil"/>
                <w:right w:val="nil"/>
                <w:between w:val="nil"/>
              </w:pBdr>
              <w:spacing w:before="1" w:line="276" w:lineRule="auto"/>
              <w:ind w:left="107"/>
              <w:rPr>
                <w:b/>
                <w:color w:val="000000"/>
                <w:sz w:val="16"/>
                <w:szCs w:val="16"/>
              </w:rPr>
            </w:pPr>
            <w:r>
              <w:rPr>
                <w:b/>
                <w:color w:val="000000"/>
                <w:sz w:val="16"/>
                <w:szCs w:val="16"/>
              </w:rPr>
              <w:t>Advocacy</w:t>
            </w:r>
          </w:p>
        </w:tc>
      </w:tr>
      <w:tr w:rsidR="00F86B84" w14:paraId="0B7C710F" w14:textId="77777777" w:rsidTr="00477854">
        <w:trPr>
          <w:trHeight w:val="537"/>
        </w:trPr>
        <w:tc>
          <w:tcPr>
            <w:tcW w:w="2821" w:type="dxa"/>
          </w:tcPr>
          <w:p w14:paraId="00000328" w14:textId="77777777" w:rsidR="00F86B84" w:rsidRDefault="00284838" w:rsidP="00477854">
            <w:pPr>
              <w:pBdr>
                <w:top w:val="nil"/>
                <w:left w:val="nil"/>
                <w:bottom w:val="nil"/>
                <w:right w:val="nil"/>
                <w:between w:val="nil"/>
              </w:pBdr>
              <w:spacing w:line="276" w:lineRule="auto"/>
              <w:ind w:left="107"/>
              <w:rPr>
                <w:color w:val="000000"/>
                <w:sz w:val="16"/>
                <w:szCs w:val="16"/>
              </w:rPr>
            </w:pPr>
            <w:r>
              <w:rPr>
                <w:color w:val="000000"/>
                <w:sz w:val="16"/>
                <w:szCs w:val="16"/>
              </w:rPr>
              <w:t>Can the Competition Authority issue opinions on draft legislation?</w:t>
            </w:r>
          </w:p>
        </w:tc>
        <w:tc>
          <w:tcPr>
            <w:tcW w:w="1224" w:type="dxa"/>
            <w:gridSpan w:val="3"/>
          </w:tcPr>
          <w:p w14:paraId="0000032B" w14:textId="77777777" w:rsidR="00F86B84" w:rsidRDefault="00284838" w:rsidP="002B2B5A">
            <w:pPr>
              <w:pBdr>
                <w:top w:val="nil"/>
                <w:left w:val="nil"/>
                <w:bottom w:val="nil"/>
                <w:right w:val="nil"/>
                <w:between w:val="nil"/>
              </w:pBdr>
              <w:ind w:right="130"/>
              <w:jc w:val="center"/>
              <w:rPr>
                <w:color w:val="000000"/>
                <w:sz w:val="16"/>
                <w:szCs w:val="16"/>
              </w:rPr>
            </w:pPr>
            <w:r>
              <w:rPr>
                <w:color w:val="000000"/>
                <w:sz w:val="16"/>
                <w:szCs w:val="16"/>
              </w:rPr>
              <w:t>Yes</w:t>
            </w:r>
          </w:p>
        </w:tc>
        <w:tc>
          <w:tcPr>
            <w:tcW w:w="5675" w:type="dxa"/>
            <w:gridSpan w:val="5"/>
          </w:tcPr>
          <w:p w14:paraId="3A8BBC18" w14:textId="77777777" w:rsidR="004401FB" w:rsidRPr="0071497A" w:rsidRDefault="004401FB" w:rsidP="00477854">
            <w:pPr>
              <w:pBdr>
                <w:top w:val="nil"/>
                <w:left w:val="nil"/>
                <w:bottom w:val="nil"/>
                <w:right w:val="nil"/>
                <w:between w:val="nil"/>
              </w:pBdr>
              <w:spacing w:line="276" w:lineRule="auto"/>
              <w:ind w:right="176"/>
              <w:jc w:val="both"/>
              <w:rPr>
                <w:color w:val="000000"/>
                <w:sz w:val="16"/>
                <w:szCs w:val="16"/>
                <w:highlight w:val="yellow"/>
              </w:rPr>
            </w:pPr>
          </w:p>
          <w:p w14:paraId="49621D8D" w14:textId="61C34E69" w:rsidR="004401FB" w:rsidRDefault="004401FB" w:rsidP="00477854">
            <w:pPr>
              <w:pBdr>
                <w:top w:val="nil"/>
                <w:left w:val="nil"/>
                <w:bottom w:val="nil"/>
                <w:right w:val="nil"/>
                <w:between w:val="nil"/>
              </w:pBdr>
              <w:spacing w:line="276" w:lineRule="auto"/>
              <w:ind w:left="107" w:right="176"/>
              <w:jc w:val="both"/>
              <w:rPr>
                <w:color w:val="000000"/>
                <w:sz w:val="16"/>
                <w:szCs w:val="16"/>
              </w:rPr>
            </w:pPr>
            <w:r w:rsidRPr="0071497A">
              <w:rPr>
                <w:color w:val="000000"/>
                <w:sz w:val="16"/>
                <w:szCs w:val="16"/>
              </w:rPr>
              <w:t xml:space="preserve">According to Article 11 (5) of the ECL, one of ECA’s mandates is to issue opinions on draft laws, decrees and policies that may </w:t>
            </w:r>
            <w:r w:rsidR="000D38A4" w:rsidRPr="0071497A">
              <w:rPr>
                <w:color w:val="000000"/>
                <w:sz w:val="16"/>
                <w:szCs w:val="16"/>
              </w:rPr>
              <w:t xml:space="preserve">have harmful </w:t>
            </w:r>
            <w:r w:rsidR="00C52D54" w:rsidRPr="0071497A">
              <w:rPr>
                <w:color w:val="000000"/>
                <w:sz w:val="16"/>
                <w:szCs w:val="16"/>
              </w:rPr>
              <w:t>impact</w:t>
            </w:r>
            <w:r w:rsidR="000D38A4" w:rsidRPr="0071497A">
              <w:rPr>
                <w:color w:val="000000"/>
                <w:sz w:val="16"/>
                <w:szCs w:val="16"/>
              </w:rPr>
              <w:t>s on</w:t>
            </w:r>
            <w:r w:rsidRPr="0071497A">
              <w:rPr>
                <w:color w:val="000000"/>
                <w:sz w:val="16"/>
                <w:szCs w:val="16"/>
              </w:rPr>
              <w:t xml:space="preserve"> competition. In this regard, ECA can issue its opinions whether ex-officio or based upon a request from </w:t>
            </w:r>
            <w:r w:rsidR="0012797B" w:rsidRPr="0071497A">
              <w:rPr>
                <w:color w:val="000000"/>
                <w:sz w:val="16"/>
                <w:szCs w:val="16"/>
              </w:rPr>
              <w:t>Cabinet, any ministry, or any other concerned bodies.</w:t>
            </w:r>
          </w:p>
          <w:p w14:paraId="1CA3FC65" w14:textId="5A1677E5" w:rsidR="00477854" w:rsidRDefault="00477854" w:rsidP="00477854">
            <w:pPr>
              <w:pBdr>
                <w:top w:val="nil"/>
                <w:left w:val="nil"/>
                <w:bottom w:val="nil"/>
                <w:right w:val="nil"/>
                <w:between w:val="nil"/>
              </w:pBdr>
              <w:spacing w:line="276" w:lineRule="auto"/>
              <w:ind w:left="107" w:right="176"/>
              <w:jc w:val="both"/>
              <w:rPr>
                <w:color w:val="000000"/>
                <w:sz w:val="16"/>
                <w:szCs w:val="16"/>
              </w:rPr>
            </w:pPr>
          </w:p>
          <w:p w14:paraId="18BA53EE" w14:textId="77777777" w:rsidR="00477854" w:rsidRPr="00477854" w:rsidRDefault="00477854" w:rsidP="00477854">
            <w:pPr>
              <w:pBdr>
                <w:top w:val="nil"/>
                <w:left w:val="nil"/>
                <w:bottom w:val="nil"/>
                <w:right w:val="nil"/>
                <w:between w:val="nil"/>
              </w:pBdr>
              <w:spacing w:line="276" w:lineRule="auto"/>
              <w:ind w:left="107" w:right="176"/>
              <w:jc w:val="both"/>
              <w:rPr>
                <w:i/>
                <w:color w:val="000000"/>
                <w:sz w:val="16"/>
                <w:szCs w:val="16"/>
              </w:rPr>
            </w:pPr>
            <w:r w:rsidRPr="00477854">
              <w:rPr>
                <w:i/>
                <w:color w:val="000000"/>
                <w:sz w:val="16"/>
                <w:szCs w:val="16"/>
              </w:rPr>
              <w:t xml:space="preserve">[if the answer is yes, please </w:t>
            </w:r>
            <w:proofErr w:type="gramStart"/>
            <w:r w:rsidRPr="00477854">
              <w:rPr>
                <w:i/>
                <w:color w:val="000000"/>
                <w:sz w:val="16"/>
                <w:szCs w:val="16"/>
              </w:rPr>
              <w:t>specify</w:t>
            </w:r>
            <w:proofErr w:type="gramEnd"/>
            <w:r w:rsidRPr="00477854">
              <w:rPr>
                <w:i/>
                <w:color w:val="000000"/>
                <w:sz w:val="16"/>
                <w:szCs w:val="16"/>
              </w:rPr>
              <w:t xml:space="preserve"> if there is any kind of limitation to the agency’s authority to issue opinions, include relevant provisions]</w:t>
            </w:r>
          </w:p>
          <w:p w14:paraId="2B0277CA" w14:textId="77777777" w:rsidR="00477854" w:rsidRPr="0071497A" w:rsidRDefault="00477854" w:rsidP="00477854">
            <w:pPr>
              <w:pBdr>
                <w:top w:val="nil"/>
                <w:left w:val="nil"/>
                <w:bottom w:val="nil"/>
                <w:right w:val="nil"/>
                <w:between w:val="nil"/>
              </w:pBdr>
              <w:spacing w:line="276" w:lineRule="auto"/>
              <w:ind w:left="107" w:right="176"/>
              <w:jc w:val="both"/>
              <w:rPr>
                <w:color w:val="000000"/>
                <w:sz w:val="16"/>
                <w:szCs w:val="16"/>
              </w:rPr>
            </w:pPr>
          </w:p>
          <w:p w14:paraId="00000334" w14:textId="52346DAD" w:rsidR="0012797B" w:rsidRPr="0071497A" w:rsidRDefault="0012797B" w:rsidP="0071497A">
            <w:pPr>
              <w:pBdr>
                <w:top w:val="nil"/>
                <w:left w:val="nil"/>
                <w:bottom w:val="nil"/>
                <w:right w:val="nil"/>
                <w:between w:val="nil"/>
              </w:pBdr>
              <w:ind w:right="176"/>
              <w:jc w:val="both"/>
              <w:rPr>
                <w:color w:val="000000"/>
                <w:sz w:val="16"/>
                <w:szCs w:val="16"/>
                <w:highlight w:val="yellow"/>
              </w:rPr>
            </w:pPr>
          </w:p>
        </w:tc>
      </w:tr>
      <w:tr w:rsidR="00F86B84" w14:paraId="4009F85C" w14:textId="77777777" w:rsidTr="00477854">
        <w:trPr>
          <w:trHeight w:val="717"/>
        </w:trPr>
        <w:tc>
          <w:tcPr>
            <w:tcW w:w="2821" w:type="dxa"/>
          </w:tcPr>
          <w:p w14:paraId="00000337" w14:textId="77777777" w:rsidR="00F86B84" w:rsidRDefault="00284838" w:rsidP="00387A3A">
            <w:pPr>
              <w:pBdr>
                <w:top w:val="nil"/>
                <w:left w:val="nil"/>
                <w:bottom w:val="nil"/>
                <w:right w:val="nil"/>
                <w:between w:val="nil"/>
              </w:pBdr>
              <w:spacing w:line="276" w:lineRule="auto"/>
              <w:ind w:left="107"/>
              <w:rPr>
                <w:color w:val="000000"/>
                <w:sz w:val="16"/>
                <w:szCs w:val="16"/>
              </w:rPr>
            </w:pPr>
            <w:r>
              <w:rPr>
                <w:color w:val="000000"/>
                <w:sz w:val="16"/>
                <w:szCs w:val="16"/>
              </w:rPr>
              <w:t>Is the executive and/or the legislature obliged to request the opinion of the Competition Authority when drafting legislation that may impact</w:t>
            </w:r>
          </w:p>
          <w:p w14:paraId="00000338" w14:textId="77777777" w:rsidR="00F86B84" w:rsidRDefault="00284838" w:rsidP="00387A3A">
            <w:pPr>
              <w:pBdr>
                <w:top w:val="nil"/>
                <w:left w:val="nil"/>
                <w:bottom w:val="nil"/>
                <w:right w:val="nil"/>
                <w:between w:val="nil"/>
              </w:pBdr>
              <w:spacing w:line="276" w:lineRule="auto"/>
              <w:ind w:left="107"/>
              <w:rPr>
                <w:color w:val="000000"/>
                <w:sz w:val="16"/>
                <w:szCs w:val="16"/>
              </w:rPr>
            </w:pPr>
            <w:r>
              <w:rPr>
                <w:color w:val="000000"/>
                <w:sz w:val="16"/>
                <w:szCs w:val="16"/>
              </w:rPr>
              <w:t>competition?</w:t>
            </w:r>
          </w:p>
        </w:tc>
        <w:tc>
          <w:tcPr>
            <w:tcW w:w="1224" w:type="dxa"/>
            <w:gridSpan w:val="3"/>
          </w:tcPr>
          <w:p w14:paraId="0000033B" w14:textId="7652CE67" w:rsidR="00F86B84" w:rsidRPr="00477854" w:rsidRDefault="00624BC3" w:rsidP="002B2B5A">
            <w:pPr>
              <w:pBdr>
                <w:top w:val="nil"/>
                <w:left w:val="nil"/>
                <w:bottom w:val="nil"/>
                <w:right w:val="nil"/>
                <w:between w:val="nil"/>
              </w:pBdr>
              <w:ind w:right="130"/>
              <w:jc w:val="center"/>
              <w:rPr>
                <w:color w:val="000000"/>
                <w:sz w:val="16"/>
                <w:szCs w:val="16"/>
              </w:rPr>
            </w:pPr>
            <w:r w:rsidRPr="00477854">
              <w:rPr>
                <w:color w:val="000000"/>
                <w:sz w:val="16"/>
                <w:szCs w:val="16"/>
              </w:rPr>
              <w:t>Yes</w:t>
            </w:r>
            <w:r w:rsidR="00284838" w:rsidRPr="00477854">
              <w:rPr>
                <w:color w:val="000000"/>
                <w:sz w:val="16"/>
                <w:szCs w:val="16"/>
              </w:rPr>
              <w:t xml:space="preserve"> </w:t>
            </w:r>
          </w:p>
        </w:tc>
        <w:tc>
          <w:tcPr>
            <w:tcW w:w="5675" w:type="dxa"/>
            <w:gridSpan w:val="5"/>
          </w:tcPr>
          <w:p w14:paraId="120E7794" w14:textId="77777777" w:rsidR="00624BC3" w:rsidRPr="00477854" w:rsidRDefault="00624BC3" w:rsidP="00477854">
            <w:pPr>
              <w:pBdr>
                <w:top w:val="nil"/>
                <w:left w:val="nil"/>
                <w:bottom w:val="nil"/>
                <w:right w:val="nil"/>
                <w:between w:val="nil"/>
              </w:pBdr>
              <w:ind w:right="176"/>
              <w:jc w:val="both"/>
              <w:rPr>
                <w:color w:val="000000"/>
                <w:sz w:val="16"/>
                <w:szCs w:val="16"/>
                <w:highlight w:val="yellow"/>
              </w:rPr>
            </w:pPr>
          </w:p>
          <w:p w14:paraId="500E21B6" w14:textId="37EA241E" w:rsidR="00624BC3" w:rsidRPr="00477854" w:rsidRDefault="00624BC3" w:rsidP="00477854">
            <w:pPr>
              <w:pBdr>
                <w:top w:val="nil"/>
                <w:left w:val="nil"/>
                <w:bottom w:val="nil"/>
                <w:right w:val="nil"/>
                <w:between w:val="nil"/>
              </w:pBdr>
              <w:spacing w:line="276" w:lineRule="auto"/>
              <w:ind w:left="107" w:right="176"/>
              <w:jc w:val="both"/>
              <w:rPr>
                <w:color w:val="000000"/>
                <w:sz w:val="16"/>
                <w:szCs w:val="16"/>
              </w:rPr>
            </w:pPr>
            <w:r w:rsidRPr="00477854">
              <w:rPr>
                <w:color w:val="000000"/>
                <w:sz w:val="16"/>
                <w:szCs w:val="16"/>
              </w:rPr>
              <w:t>Article 11 (5) of the ECL obligates all concerned bodies to obtain ECA’s opinion on drafts of laws and regulations relating to competition.</w:t>
            </w:r>
          </w:p>
          <w:p w14:paraId="2C786087" w14:textId="211BD56A" w:rsidR="00477854" w:rsidRPr="00477854" w:rsidRDefault="00477854" w:rsidP="00477854">
            <w:pPr>
              <w:pBdr>
                <w:top w:val="nil"/>
                <w:left w:val="nil"/>
                <w:bottom w:val="nil"/>
                <w:right w:val="nil"/>
                <w:between w:val="nil"/>
              </w:pBdr>
              <w:spacing w:line="276" w:lineRule="auto"/>
              <w:ind w:left="107" w:right="176"/>
              <w:jc w:val="both"/>
              <w:rPr>
                <w:color w:val="000000"/>
                <w:sz w:val="16"/>
                <w:szCs w:val="16"/>
              </w:rPr>
            </w:pPr>
          </w:p>
          <w:p w14:paraId="2BAAF23E" w14:textId="77777777" w:rsidR="00477854" w:rsidRPr="00477854" w:rsidRDefault="00477854" w:rsidP="00477854">
            <w:pPr>
              <w:pBdr>
                <w:top w:val="nil"/>
                <w:left w:val="nil"/>
                <w:bottom w:val="nil"/>
                <w:right w:val="nil"/>
                <w:between w:val="nil"/>
              </w:pBdr>
              <w:ind w:left="107" w:right="176"/>
              <w:jc w:val="both"/>
              <w:rPr>
                <w:i/>
                <w:color w:val="000000"/>
                <w:sz w:val="16"/>
                <w:szCs w:val="16"/>
              </w:rPr>
            </w:pPr>
            <w:r w:rsidRPr="00477854">
              <w:rPr>
                <w:i/>
                <w:color w:val="000000"/>
                <w:sz w:val="16"/>
                <w:szCs w:val="16"/>
              </w:rPr>
              <w:t>[if the answer is yes, include relevant provisions]</w:t>
            </w:r>
          </w:p>
          <w:p w14:paraId="43D70A17" w14:textId="77777777" w:rsidR="00477854" w:rsidRPr="00477854" w:rsidRDefault="00477854" w:rsidP="00477854">
            <w:pPr>
              <w:pBdr>
                <w:top w:val="nil"/>
                <w:left w:val="nil"/>
                <w:bottom w:val="nil"/>
                <w:right w:val="nil"/>
                <w:between w:val="nil"/>
              </w:pBdr>
              <w:spacing w:line="276" w:lineRule="auto"/>
              <w:ind w:left="107" w:right="176"/>
              <w:jc w:val="both"/>
              <w:rPr>
                <w:color w:val="000000"/>
                <w:sz w:val="16"/>
                <w:szCs w:val="16"/>
              </w:rPr>
            </w:pPr>
          </w:p>
          <w:p w14:paraId="00000342" w14:textId="77777777" w:rsidR="00624BC3" w:rsidRPr="00477854" w:rsidRDefault="00624BC3">
            <w:pPr>
              <w:pBdr>
                <w:top w:val="nil"/>
                <w:left w:val="nil"/>
                <w:bottom w:val="nil"/>
                <w:right w:val="nil"/>
                <w:between w:val="nil"/>
              </w:pBdr>
              <w:spacing w:line="180" w:lineRule="auto"/>
              <w:ind w:left="107"/>
              <w:rPr>
                <w:color w:val="000000"/>
                <w:sz w:val="16"/>
                <w:szCs w:val="16"/>
              </w:rPr>
            </w:pPr>
          </w:p>
        </w:tc>
      </w:tr>
      <w:tr w:rsidR="00F86B84" w14:paraId="5989A5D5" w14:textId="77777777" w:rsidTr="00477854">
        <w:trPr>
          <w:trHeight w:val="179"/>
        </w:trPr>
        <w:tc>
          <w:tcPr>
            <w:tcW w:w="9720" w:type="dxa"/>
            <w:gridSpan w:val="9"/>
            <w:shd w:val="clear" w:color="auto" w:fill="D2C7B4"/>
          </w:tcPr>
          <w:p w14:paraId="00000345" w14:textId="77777777" w:rsidR="00F86B84" w:rsidRDefault="00284838" w:rsidP="00387A3A">
            <w:pPr>
              <w:pBdr>
                <w:top w:val="nil"/>
                <w:left w:val="nil"/>
                <w:bottom w:val="nil"/>
                <w:right w:val="nil"/>
                <w:between w:val="nil"/>
              </w:pBdr>
              <w:spacing w:before="1" w:line="276" w:lineRule="auto"/>
              <w:ind w:left="107"/>
              <w:rPr>
                <w:b/>
                <w:color w:val="000000"/>
                <w:sz w:val="16"/>
                <w:szCs w:val="16"/>
              </w:rPr>
            </w:pPr>
            <w:r>
              <w:rPr>
                <w:b/>
                <w:color w:val="000000"/>
                <w:sz w:val="16"/>
                <w:szCs w:val="16"/>
              </w:rPr>
              <w:t>Rulemaking</w:t>
            </w:r>
          </w:p>
        </w:tc>
      </w:tr>
      <w:tr w:rsidR="00F86B84" w14:paraId="7D21A1EA" w14:textId="77777777" w:rsidTr="00477854">
        <w:trPr>
          <w:trHeight w:val="276"/>
        </w:trPr>
        <w:tc>
          <w:tcPr>
            <w:tcW w:w="2821" w:type="dxa"/>
            <w:vMerge w:val="restart"/>
          </w:tcPr>
          <w:p w14:paraId="00000351" w14:textId="77777777" w:rsidR="00F86B84" w:rsidRDefault="00284838" w:rsidP="00477854">
            <w:pPr>
              <w:pBdr>
                <w:top w:val="nil"/>
                <w:left w:val="nil"/>
                <w:bottom w:val="nil"/>
                <w:right w:val="nil"/>
                <w:between w:val="nil"/>
              </w:pBdr>
              <w:spacing w:line="276" w:lineRule="auto"/>
              <w:ind w:left="107"/>
              <w:rPr>
                <w:color w:val="000000"/>
                <w:sz w:val="16"/>
                <w:szCs w:val="16"/>
              </w:rPr>
            </w:pPr>
            <w:r>
              <w:rPr>
                <w:color w:val="000000"/>
                <w:sz w:val="16"/>
                <w:szCs w:val="16"/>
              </w:rPr>
              <w:t>Can the Competition Authority issue guidelines?</w:t>
            </w:r>
          </w:p>
        </w:tc>
        <w:tc>
          <w:tcPr>
            <w:tcW w:w="1224" w:type="dxa"/>
            <w:gridSpan w:val="3"/>
            <w:vMerge w:val="restart"/>
          </w:tcPr>
          <w:p w14:paraId="00000354" w14:textId="3E3B71B5" w:rsidR="00F86B84" w:rsidRDefault="005370BC">
            <w:pPr>
              <w:pBdr>
                <w:top w:val="nil"/>
                <w:left w:val="nil"/>
                <w:bottom w:val="nil"/>
                <w:right w:val="nil"/>
                <w:between w:val="nil"/>
              </w:pBdr>
              <w:ind w:right="135"/>
              <w:jc w:val="center"/>
              <w:rPr>
                <w:color w:val="000000"/>
                <w:sz w:val="16"/>
                <w:szCs w:val="16"/>
              </w:rPr>
            </w:pPr>
            <w:r>
              <w:rPr>
                <w:color w:val="000000"/>
                <w:sz w:val="16"/>
                <w:szCs w:val="16"/>
              </w:rPr>
              <w:t>Yes</w:t>
            </w:r>
          </w:p>
        </w:tc>
        <w:tc>
          <w:tcPr>
            <w:tcW w:w="2486" w:type="dxa"/>
            <w:gridSpan w:val="3"/>
          </w:tcPr>
          <w:sdt>
            <w:sdtPr>
              <w:tag w:val="goog_rdk_9"/>
              <w:id w:val="559368983"/>
            </w:sdtPr>
            <w:sdtContent>
              <w:p w14:paraId="307F7F15" w14:textId="77777777" w:rsidR="00477854" w:rsidRDefault="009D0D28" w:rsidP="00477854">
                <w:pPr>
                  <w:pBdr>
                    <w:top w:val="nil"/>
                    <w:left w:val="nil"/>
                    <w:bottom w:val="nil"/>
                    <w:right w:val="nil"/>
                    <w:between w:val="nil"/>
                  </w:pBdr>
                  <w:spacing w:line="276" w:lineRule="auto"/>
                  <w:ind w:right="82"/>
                  <w:jc w:val="center"/>
                  <w:rPr>
                    <w:color w:val="FF0000"/>
                    <w:sz w:val="16"/>
                    <w:szCs w:val="16"/>
                  </w:rPr>
                </w:pPr>
                <w:r w:rsidRPr="007E7BB8">
                  <w:rPr>
                    <w:color w:val="FF0000"/>
                    <w:sz w:val="16"/>
                    <w:szCs w:val="16"/>
                  </w:rPr>
                  <w:t>X</w:t>
                </w:r>
              </w:p>
              <w:p w14:paraId="48C1B47C" w14:textId="5E9FB8C0" w:rsidR="00477854" w:rsidRPr="00477854" w:rsidRDefault="0018358B" w:rsidP="00477854">
                <w:pPr>
                  <w:pBdr>
                    <w:top w:val="nil"/>
                    <w:left w:val="nil"/>
                    <w:bottom w:val="nil"/>
                    <w:right w:val="nil"/>
                    <w:between w:val="nil"/>
                  </w:pBdr>
                  <w:ind w:right="82"/>
                  <w:jc w:val="center"/>
                  <w:rPr>
                    <w:color w:val="FF0000"/>
                    <w:sz w:val="16"/>
                    <w:szCs w:val="16"/>
                  </w:rPr>
                </w:pPr>
              </w:p>
            </w:sdtContent>
          </w:sdt>
          <w:p w14:paraId="6AE167EC" w14:textId="3B6264CC" w:rsidR="00477854" w:rsidRPr="00477854" w:rsidRDefault="00477854" w:rsidP="00477854">
            <w:pPr>
              <w:pBdr>
                <w:top w:val="nil"/>
                <w:left w:val="nil"/>
                <w:bottom w:val="nil"/>
                <w:right w:val="nil"/>
                <w:between w:val="nil"/>
              </w:pBdr>
              <w:ind w:right="82"/>
              <w:jc w:val="center"/>
              <w:rPr>
                <w:i/>
                <w:color w:val="000000"/>
                <w:sz w:val="16"/>
                <w:szCs w:val="16"/>
              </w:rPr>
            </w:pPr>
            <w:r w:rsidRPr="00477854">
              <w:rPr>
                <w:i/>
              </w:rPr>
              <w:t xml:space="preserve"> </w:t>
            </w:r>
            <w:r w:rsidRPr="00477854">
              <w:rPr>
                <w:i/>
              </w:rPr>
              <w:t>[</w:t>
            </w:r>
            <w:r w:rsidRPr="00477854">
              <w:rPr>
                <w:i/>
                <w:color w:val="000000"/>
                <w:sz w:val="16"/>
                <w:szCs w:val="16"/>
              </w:rPr>
              <w:t>Answer with</w:t>
            </w:r>
            <w:r w:rsidRPr="00477854">
              <w:rPr>
                <w:i/>
                <w:color w:val="FF0000"/>
                <w:sz w:val="16"/>
                <w:szCs w:val="16"/>
              </w:rPr>
              <w:t xml:space="preserve"> X</w:t>
            </w:r>
            <w:r w:rsidRPr="00477854">
              <w:rPr>
                <w:i/>
                <w:color w:val="000000"/>
                <w:sz w:val="16"/>
                <w:szCs w:val="16"/>
              </w:rPr>
              <w:t>/</w:t>
            </w:r>
            <w:sdt>
              <w:sdtPr>
                <w:rPr>
                  <w:i/>
                </w:rPr>
                <w:tag w:val="goog_rdk_2"/>
                <w:id w:val="-518312027"/>
              </w:sdtPr>
              <w:sdtContent>
                <w:r w:rsidRPr="00477854">
                  <w:rPr>
                    <w:rFonts w:ascii="Gungsuh" w:eastAsia="Gungsuh" w:hAnsi="Gungsuh" w:cs="Gungsuh"/>
                    <w:i/>
                    <w:color w:val="008000"/>
                    <w:sz w:val="16"/>
                    <w:szCs w:val="16"/>
                  </w:rPr>
                  <w:t xml:space="preserve">√ </w:t>
                </w:r>
              </w:sdtContent>
            </w:sdt>
            <w:r w:rsidRPr="00477854">
              <w:rPr>
                <w:i/>
                <w:color w:val="000000"/>
                <w:sz w:val="16"/>
                <w:szCs w:val="16"/>
              </w:rPr>
              <w:t>as it applies]</w:t>
            </w:r>
          </w:p>
          <w:p w14:paraId="0000035A" w14:textId="21F1B340" w:rsidR="00F86B84" w:rsidRDefault="00F86B84">
            <w:pPr>
              <w:pBdr>
                <w:top w:val="nil"/>
                <w:left w:val="nil"/>
                <w:bottom w:val="nil"/>
                <w:right w:val="nil"/>
                <w:between w:val="nil"/>
              </w:pBdr>
              <w:ind w:right="82"/>
              <w:jc w:val="center"/>
              <w:rPr>
                <w:color w:val="000000"/>
                <w:sz w:val="16"/>
                <w:szCs w:val="16"/>
              </w:rPr>
            </w:pPr>
          </w:p>
        </w:tc>
        <w:tc>
          <w:tcPr>
            <w:tcW w:w="3189" w:type="dxa"/>
            <w:gridSpan w:val="2"/>
          </w:tcPr>
          <w:p w14:paraId="0000035B" w14:textId="77777777" w:rsidR="00F86B84" w:rsidRDefault="00284838">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F86B84" w14:paraId="7F0FF57B" w14:textId="77777777" w:rsidTr="00477854">
        <w:trPr>
          <w:trHeight w:val="273"/>
        </w:trPr>
        <w:tc>
          <w:tcPr>
            <w:tcW w:w="2821" w:type="dxa"/>
            <w:vMerge/>
          </w:tcPr>
          <w:p w14:paraId="0000035D" w14:textId="77777777" w:rsidR="00F86B84" w:rsidRDefault="00F86B84">
            <w:pPr>
              <w:pBdr>
                <w:top w:val="nil"/>
                <w:left w:val="nil"/>
                <w:bottom w:val="nil"/>
                <w:right w:val="nil"/>
                <w:between w:val="nil"/>
              </w:pBdr>
              <w:spacing w:line="276" w:lineRule="auto"/>
              <w:rPr>
                <w:color w:val="000000"/>
                <w:sz w:val="16"/>
                <w:szCs w:val="16"/>
              </w:rPr>
            </w:pPr>
          </w:p>
        </w:tc>
        <w:tc>
          <w:tcPr>
            <w:tcW w:w="1224" w:type="dxa"/>
            <w:gridSpan w:val="3"/>
            <w:vMerge/>
          </w:tcPr>
          <w:p w14:paraId="00000360" w14:textId="77777777" w:rsidR="00F86B84" w:rsidRDefault="00F86B84">
            <w:pPr>
              <w:pBdr>
                <w:top w:val="nil"/>
                <w:left w:val="nil"/>
                <w:bottom w:val="nil"/>
                <w:right w:val="nil"/>
                <w:between w:val="nil"/>
              </w:pBdr>
              <w:spacing w:line="276" w:lineRule="auto"/>
              <w:rPr>
                <w:color w:val="000000"/>
                <w:sz w:val="16"/>
                <w:szCs w:val="16"/>
              </w:rPr>
            </w:pPr>
          </w:p>
        </w:tc>
        <w:tc>
          <w:tcPr>
            <w:tcW w:w="2486" w:type="dxa"/>
            <w:gridSpan w:val="3"/>
          </w:tcPr>
          <w:sdt>
            <w:sdtPr>
              <w:tag w:val="goog_rdk_10"/>
              <w:id w:val="479895388"/>
            </w:sdtPr>
            <w:sdtContent>
              <w:p w14:paraId="2A3503C9" w14:textId="474EDA2C" w:rsidR="006A7634" w:rsidRDefault="006A7634" w:rsidP="006A7634">
                <w:pPr>
                  <w:pBdr>
                    <w:top w:val="nil"/>
                    <w:left w:val="nil"/>
                    <w:bottom w:val="nil"/>
                    <w:right w:val="nil"/>
                    <w:between w:val="nil"/>
                  </w:pBdr>
                  <w:ind w:right="82"/>
                  <w:jc w:val="center"/>
                  <w:rPr>
                    <w:color w:val="FF0000"/>
                    <w:sz w:val="16"/>
                    <w:szCs w:val="16"/>
                  </w:rPr>
                </w:pPr>
                <w:r w:rsidRPr="002B2B5A">
                  <w:rPr>
                    <w:color w:val="FF0000"/>
                    <w:sz w:val="16"/>
                    <w:szCs w:val="16"/>
                  </w:rPr>
                  <w:t>X</w:t>
                </w:r>
              </w:p>
              <w:p w14:paraId="37149B35" w14:textId="77777777" w:rsidR="006A7634" w:rsidRPr="006A7634" w:rsidRDefault="006A7634" w:rsidP="006A7634">
                <w:pPr>
                  <w:pBdr>
                    <w:top w:val="nil"/>
                    <w:left w:val="nil"/>
                    <w:bottom w:val="nil"/>
                    <w:right w:val="nil"/>
                    <w:between w:val="nil"/>
                  </w:pBdr>
                  <w:ind w:right="82"/>
                  <w:jc w:val="center"/>
                </w:pPr>
              </w:p>
              <w:p w14:paraId="119D6E7A" w14:textId="533EC5BF" w:rsidR="0051014B" w:rsidRPr="00477854" w:rsidRDefault="00477854">
                <w:pPr>
                  <w:pBdr>
                    <w:top w:val="nil"/>
                    <w:left w:val="nil"/>
                    <w:bottom w:val="nil"/>
                    <w:right w:val="nil"/>
                    <w:between w:val="nil"/>
                  </w:pBdr>
                  <w:ind w:right="82"/>
                  <w:jc w:val="center"/>
                  <w:rPr>
                    <w:i/>
                    <w:color w:val="000000"/>
                    <w:sz w:val="16"/>
                    <w:szCs w:val="16"/>
                  </w:rPr>
                </w:pPr>
                <w:r w:rsidRPr="00477854">
                  <w:rPr>
                    <w:i/>
                  </w:rPr>
                  <w:t>[</w:t>
                </w:r>
                <w:r w:rsidR="001F30C2" w:rsidRPr="00477854">
                  <w:rPr>
                    <w:i/>
                    <w:color w:val="000000"/>
                    <w:sz w:val="16"/>
                    <w:szCs w:val="16"/>
                  </w:rPr>
                  <w:t>Answer with</w:t>
                </w:r>
                <w:r w:rsidR="001F30C2" w:rsidRPr="00477854">
                  <w:rPr>
                    <w:i/>
                    <w:color w:val="FF0000"/>
                    <w:sz w:val="16"/>
                    <w:szCs w:val="16"/>
                  </w:rPr>
                  <w:t xml:space="preserve"> X</w:t>
                </w:r>
                <w:r w:rsidR="001F30C2" w:rsidRPr="00477854">
                  <w:rPr>
                    <w:i/>
                    <w:color w:val="000000"/>
                    <w:sz w:val="16"/>
                    <w:szCs w:val="16"/>
                  </w:rPr>
                  <w:t>/</w:t>
                </w:r>
                <w:sdt>
                  <w:sdtPr>
                    <w:rPr>
                      <w:i/>
                    </w:rPr>
                    <w:tag w:val="goog_rdk_2"/>
                    <w:id w:val="-2123841762"/>
                  </w:sdtPr>
                  <w:sdtContent>
                    <w:r w:rsidR="001F30C2" w:rsidRPr="00477854">
                      <w:rPr>
                        <w:rFonts w:ascii="Gungsuh" w:eastAsia="Gungsuh" w:hAnsi="Gungsuh" w:cs="Gungsuh"/>
                        <w:i/>
                        <w:color w:val="008000"/>
                        <w:sz w:val="16"/>
                        <w:szCs w:val="16"/>
                      </w:rPr>
                      <w:t xml:space="preserve">√ </w:t>
                    </w:r>
                  </w:sdtContent>
                </w:sdt>
                <w:r w:rsidR="001F30C2" w:rsidRPr="00477854">
                  <w:rPr>
                    <w:i/>
                    <w:color w:val="000000"/>
                    <w:sz w:val="16"/>
                    <w:szCs w:val="16"/>
                  </w:rPr>
                  <w:t>as it applies</w:t>
                </w:r>
                <w:r w:rsidRPr="00477854">
                  <w:rPr>
                    <w:i/>
                    <w:color w:val="000000"/>
                    <w:sz w:val="16"/>
                    <w:szCs w:val="16"/>
                  </w:rPr>
                  <w:t>]</w:t>
                </w:r>
              </w:p>
              <w:p w14:paraId="00000366" w14:textId="59A4D3D1" w:rsidR="00F86B84" w:rsidRDefault="0018358B">
                <w:pPr>
                  <w:pBdr>
                    <w:top w:val="nil"/>
                    <w:left w:val="nil"/>
                    <w:bottom w:val="nil"/>
                    <w:right w:val="nil"/>
                    <w:between w:val="nil"/>
                  </w:pBdr>
                  <w:ind w:right="82"/>
                  <w:jc w:val="center"/>
                  <w:rPr>
                    <w:color w:val="000000"/>
                    <w:sz w:val="16"/>
                    <w:szCs w:val="16"/>
                  </w:rPr>
                </w:pPr>
              </w:p>
            </w:sdtContent>
          </w:sdt>
        </w:tc>
        <w:tc>
          <w:tcPr>
            <w:tcW w:w="3189" w:type="dxa"/>
            <w:gridSpan w:val="2"/>
          </w:tcPr>
          <w:p w14:paraId="00000367" w14:textId="77777777" w:rsidR="00F86B84" w:rsidRDefault="00284838">
            <w:pPr>
              <w:pBdr>
                <w:top w:val="nil"/>
                <w:left w:val="nil"/>
                <w:bottom w:val="nil"/>
                <w:right w:val="nil"/>
                <w:between w:val="nil"/>
              </w:pBdr>
              <w:ind w:left="107"/>
              <w:rPr>
                <w:color w:val="000000"/>
                <w:sz w:val="16"/>
                <w:szCs w:val="16"/>
              </w:rPr>
            </w:pPr>
            <w:r>
              <w:rPr>
                <w:color w:val="000000"/>
                <w:sz w:val="16"/>
                <w:szCs w:val="16"/>
              </w:rPr>
              <w:t>Guidelines on merger control.</w:t>
            </w:r>
          </w:p>
        </w:tc>
      </w:tr>
      <w:tr w:rsidR="00F86B84" w14:paraId="0DC4D3AB" w14:textId="77777777" w:rsidTr="00477854">
        <w:trPr>
          <w:trHeight w:val="274"/>
        </w:trPr>
        <w:tc>
          <w:tcPr>
            <w:tcW w:w="2821" w:type="dxa"/>
            <w:vMerge/>
          </w:tcPr>
          <w:p w14:paraId="00000369" w14:textId="77777777" w:rsidR="00F86B84" w:rsidRDefault="00F86B84">
            <w:pPr>
              <w:pBdr>
                <w:top w:val="nil"/>
                <w:left w:val="nil"/>
                <w:bottom w:val="nil"/>
                <w:right w:val="nil"/>
                <w:between w:val="nil"/>
              </w:pBdr>
              <w:spacing w:line="276" w:lineRule="auto"/>
              <w:rPr>
                <w:color w:val="000000"/>
                <w:sz w:val="16"/>
                <w:szCs w:val="16"/>
              </w:rPr>
            </w:pPr>
          </w:p>
        </w:tc>
        <w:tc>
          <w:tcPr>
            <w:tcW w:w="1224" w:type="dxa"/>
            <w:gridSpan w:val="3"/>
            <w:vMerge/>
          </w:tcPr>
          <w:p w14:paraId="0000036C" w14:textId="77777777" w:rsidR="00F86B84" w:rsidRDefault="00F86B84">
            <w:pPr>
              <w:pBdr>
                <w:top w:val="nil"/>
                <w:left w:val="nil"/>
                <w:bottom w:val="nil"/>
                <w:right w:val="nil"/>
                <w:between w:val="nil"/>
              </w:pBdr>
              <w:spacing w:line="276" w:lineRule="auto"/>
              <w:rPr>
                <w:color w:val="000000"/>
                <w:sz w:val="16"/>
                <w:szCs w:val="16"/>
              </w:rPr>
            </w:pPr>
          </w:p>
        </w:tc>
        <w:tc>
          <w:tcPr>
            <w:tcW w:w="2486" w:type="dxa"/>
            <w:gridSpan w:val="3"/>
          </w:tcPr>
          <w:sdt>
            <w:sdtPr>
              <w:tag w:val="goog_rdk_11"/>
              <w:id w:val="1150479600"/>
            </w:sdtPr>
            <w:sdtContent>
              <w:p w14:paraId="64D834A9" w14:textId="77777777" w:rsidR="006A7634" w:rsidRDefault="000D09EC">
                <w:pPr>
                  <w:pBdr>
                    <w:top w:val="nil"/>
                    <w:left w:val="nil"/>
                    <w:bottom w:val="nil"/>
                    <w:right w:val="nil"/>
                    <w:between w:val="nil"/>
                  </w:pBdr>
                  <w:spacing w:before="1"/>
                  <w:ind w:right="82"/>
                  <w:jc w:val="center"/>
                  <w:rPr>
                    <w:color w:val="FF0000"/>
                    <w:sz w:val="16"/>
                    <w:szCs w:val="16"/>
                  </w:rPr>
                </w:pPr>
                <w:r w:rsidRPr="007E7BB8">
                  <w:rPr>
                    <w:color w:val="FF0000"/>
                    <w:sz w:val="16"/>
                    <w:szCs w:val="16"/>
                  </w:rPr>
                  <w:t>X</w:t>
                </w:r>
              </w:p>
              <w:p w14:paraId="3AC13CBA" w14:textId="77777777" w:rsidR="006A7634" w:rsidRDefault="006A7634">
                <w:pPr>
                  <w:pBdr>
                    <w:top w:val="nil"/>
                    <w:left w:val="nil"/>
                    <w:bottom w:val="nil"/>
                    <w:right w:val="nil"/>
                    <w:between w:val="nil"/>
                  </w:pBdr>
                  <w:spacing w:before="1"/>
                  <w:ind w:right="82"/>
                  <w:jc w:val="center"/>
                  <w:rPr>
                    <w:color w:val="000000"/>
                    <w:sz w:val="16"/>
                    <w:szCs w:val="16"/>
                  </w:rPr>
                </w:pPr>
              </w:p>
              <w:p w14:paraId="22438D34" w14:textId="77777777" w:rsidR="006A7634" w:rsidRPr="006A7634" w:rsidRDefault="006A7634" w:rsidP="006A7634">
                <w:pPr>
                  <w:pBdr>
                    <w:top w:val="nil"/>
                    <w:left w:val="nil"/>
                    <w:bottom w:val="nil"/>
                    <w:right w:val="nil"/>
                    <w:between w:val="nil"/>
                  </w:pBdr>
                  <w:spacing w:before="1"/>
                  <w:ind w:right="82"/>
                  <w:jc w:val="center"/>
                  <w:rPr>
                    <w:i/>
                    <w:color w:val="000000"/>
                    <w:sz w:val="16"/>
                    <w:szCs w:val="16"/>
                  </w:rPr>
                </w:pPr>
                <w:r w:rsidRPr="006A7634">
                  <w:rPr>
                    <w:i/>
                  </w:rPr>
                  <w:t>[</w:t>
                </w:r>
                <w:r w:rsidRPr="006A7634">
                  <w:rPr>
                    <w:i/>
                    <w:color w:val="000000"/>
                    <w:sz w:val="16"/>
                    <w:szCs w:val="16"/>
                  </w:rPr>
                  <w:t>Answer with</w:t>
                </w:r>
                <w:r w:rsidRPr="006A7634">
                  <w:rPr>
                    <w:i/>
                    <w:color w:val="FF0000"/>
                    <w:sz w:val="16"/>
                    <w:szCs w:val="16"/>
                  </w:rPr>
                  <w:t xml:space="preserve"> X</w:t>
                </w:r>
                <w:r w:rsidRPr="006A7634">
                  <w:rPr>
                    <w:i/>
                    <w:color w:val="000000"/>
                    <w:sz w:val="16"/>
                    <w:szCs w:val="16"/>
                  </w:rPr>
                  <w:t>/</w:t>
                </w:r>
                <w:sdt>
                  <w:sdtPr>
                    <w:rPr>
                      <w:i/>
                    </w:rPr>
                    <w:tag w:val="goog_rdk_2"/>
                    <w:id w:val="-1927419491"/>
                  </w:sdtPr>
                  <w:sdtContent>
                    <w:r w:rsidRPr="006A7634">
                      <w:rPr>
                        <w:rFonts w:ascii="Gungsuh" w:eastAsia="Gungsuh" w:hAnsi="Gungsuh" w:cs="Gungsuh"/>
                        <w:i/>
                        <w:color w:val="008000"/>
                        <w:sz w:val="16"/>
                        <w:szCs w:val="16"/>
                      </w:rPr>
                      <w:t xml:space="preserve">√ </w:t>
                    </w:r>
                  </w:sdtContent>
                </w:sdt>
                <w:r w:rsidRPr="006A7634">
                  <w:rPr>
                    <w:i/>
                    <w:color w:val="000000"/>
                    <w:sz w:val="16"/>
                    <w:szCs w:val="16"/>
                  </w:rPr>
                  <w:t>as it applies]</w:t>
                </w:r>
              </w:p>
              <w:p w14:paraId="00000372" w14:textId="55691115" w:rsidR="00F86B84" w:rsidRDefault="0018358B">
                <w:pPr>
                  <w:pBdr>
                    <w:top w:val="nil"/>
                    <w:left w:val="nil"/>
                    <w:bottom w:val="nil"/>
                    <w:right w:val="nil"/>
                    <w:between w:val="nil"/>
                  </w:pBdr>
                  <w:spacing w:before="1"/>
                  <w:ind w:right="82"/>
                  <w:jc w:val="center"/>
                  <w:rPr>
                    <w:color w:val="000000"/>
                    <w:sz w:val="16"/>
                    <w:szCs w:val="16"/>
                  </w:rPr>
                </w:pPr>
              </w:p>
            </w:sdtContent>
          </w:sdt>
        </w:tc>
        <w:tc>
          <w:tcPr>
            <w:tcW w:w="3189" w:type="dxa"/>
            <w:gridSpan w:val="2"/>
          </w:tcPr>
          <w:p w14:paraId="00000373" w14:textId="77777777" w:rsidR="00F86B84" w:rsidRDefault="00284838">
            <w:pPr>
              <w:pBdr>
                <w:top w:val="nil"/>
                <w:left w:val="nil"/>
                <w:bottom w:val="nil"/>
                <w:right w:val="nil"/>
                <w:between w:val="nil"/>
              </w:pBdr>
              <w:spacing w:before="1"/>
              <w:ind w:left="107"/>
              <w:rPr>
                <w:color w:val="000000"/>
                <w:sz w:val="16"/>
                <w:szCs w:val="16"/>
              </w:rPr>
            </w:pPr>
            <w:r>
              <w:rPr>
                <w:color w:val="000000"/>
                <w:sz w:val="16"/>
                <w:szCs w:val="16"/>
              </w:rPr>
              <w:t>Guidelines on the economic analysis of abuse of dominance cases.</w:t>
            </w:r>
          </w:p>
        </w:tc>
      </w:tr>
      <w:tr w:rsidR="00F86B84" w14:paraId="52F8EF82" w14:textId="77777777" w:rsidTr="00477854">
        <w:trPr>
          <w:trHeight w:val="178"/>
        </w:trPr>
        <w:tc>
          <w:tcPr>
            <w:tcW w:w="4045" w:type="dxa"/>
            <w:gridSpan w:val="4"/>
            <w:shd w:val="clear" w:color="auto" w:fill="auto"/>
          </w:tcPr>
          <w:p w14:paraId="1BB589E1" w14:textId="77777777" w:rsidR="00F86B84" w:rsidRDefault="00284838" w:rsidP="002B2B5A">
            <w:pPr>
              <w:pBdr>
                <w:top w:val="nil"/>
                <w:left w:val="nil"/>
                <w:bottom w:val="nil"/>
                <w:right w:val="nil"/>
                <w:between w:val="nil"/>
              </w:pBdr>
              <w:ind w:left="107" w:right="134"/>
              <w:rPr>
                <w:color w:val="000000"/>
                <w:sz w:val="16"/>
                <w:szCs w:val="16"/>
              </w:rPr>
            </w:pPr>
            <w:r>
              <w:rPr>
                <w:color w:val="000000"/>
                <w:sz w:val="16"/>
                <w:szCs w:val="16"/>
              </w:rPr>
              <w:t xml:space="preserve">Can the Competition Authority issue binding regulation on </w:t>
            </w:r>
            <w:r>
              <w:rPr>
                <w:color w:val="000000"/>
                <w:sz w:val="16"/>
                <w:szCs w:val="16"/>
              </w:rPr>
              <w:lastRenderedPageBreak/>
              <w:t>competition?</w:t>
            </w:r>
          </w:p>
          <w:p w14:paraId="00000375" w14:textId="77777777" w:rsidR="005370BC" w:rsidRDefault="005370BC">
            <w:pPr>
              <w:pBdr>
                <w:top w:val="nil"/>
                <w:left w:val="nil"/>
                <w:bottom w:val="nil"/>
                <w:right w:val="nil"/>
                <w:between w:val="nil"/>
              </w:pBdr>
              <w:spacing w:line="160" w:lineRule="auto"/>
              <w:ind w:left="107" w:right="134"/>
              <w:rPr>
                <w:b/>
                <w:color w:val="000000"/>
                <w:sz w:val="16"/>
                <w:szCs w:val="16"/>
              </w:rPr>
            </w:pPr>
          </w:p>
        </w:tc>
        <w:tc>
          <w:tcPr>
            <w:tcW w:w="30" w:type="dxa"/>
            <w:shd w:val="clear" w:color="auto" w:fill="auto"/>
          </w:tcPr>
          <w:p w14:paraId="00000379" w14:textId="659BDAD7" w:rsidR="00F86B84" w:rsidRDefault="00E07B76" w:rsidP="002B2B5A">
            <w:pPr>
              <w:pBdr>
                <w:top w:val="nil"/>
                <w:left w:val="nil"/>
                <w:bottom w:val="nil"/>
                <w:right w:val="nil"/>
                <w:between w:val="nil"/>
              </w:pBdr>
              <w:ind w:right="135"/>
              <w:jc w:val="center"/>
              <w:rPr>
                <w:b/>
                <w:color w:val="000000"/>
                <w:sz w:val="16"/>
                <w:szCs w:val="16"/>
              </w:rPr>
            </w:pPr>
            <w:r>
              <w:rPr>
                <w:color w:val="000000"/>
                <w:sz w:val="16"/>
                <w:szCs w:val="16"/>
              </w:rPr>
              <w:lastRenderedPageBreak/>
              <w:t>N</w:t>
            </w:r>
            <w:r>
              <w:rPr>
                <w:color w:val="000000"/>
                <w:sz w:val="16"/>
                <w:szCs w:val="16"/>
              </w:rPr>
              <w:lastRenderedPageBreak/>
              <w:t>o</w:t>
            </w:r>
            <w:r w:rsidR="00284838">
              <w:rPr>
                <w:color w:val="000000"/>
                <w:sz w:val="16"/>
                <w:szCs w:val="16"/>
              </w:rPr>
              <w:t xml:space="preserve"> </w:t>
            </w:r>
          </w:p>
        </w:tc>
        <w:tc>
          <w:tcPr>
            <w:tcW w:w="5645" w:type="dxa"/>
            <w:gridSpan w:val="4"/>
            <w:shd w:val="clear" w:color="auto" w:fill="auto"/>
          </w:tcPr>
          <w:p w14:paraId="793EE0C4" w14:textId="77777777" w:rsidR="007F08E8" w:rsidRDefault="007F08E8">
            <w:pPr>
              <w:pBdr>
                <w:top w:val="nil"/>
                <w:left w:val="nil"/>
                <w:bottom w:val="nil"/>
                <w:right w:val="nil"/>
                <w:between w:val="nil"/>
              </w:pBdr>
              <w:spacing w:line="160" w:lineRule="auto"/>
              <w:rPr>
                <w:color w:val="000000"/>
                <w:sz w:val="16"/>
                <w:szCs w:val="16"/>
              </w:rPr>
            </w:pPr>
          </w:p>
          <w:p w14:paraId="7D3B7F25" w14:textId="2B66BF64" w:rsidR="007F08E8" w:rsidRPr="00477854" w:rsidRDefault="00284838" w:rsidP="002B2B5A">
            <w:pPr>
              <w:pBdr>
                <w:top w:val="nil"/>
                <w:left w:val="nil"/>
                <w:bottom w:val="nil"/>
                <w:right w:val="nil"/>
                <w:between w:val="nil"/>
              </w:pBdr>
              <w:ind w:left="107" w:right="176"/>
              <w:jc w:val="both"/>
              <w:rPr>
                <w:i/>
                <w:color w:val="000000"/>
                <w:sz w:val="16"/>
                <w:szCs w:val="16"/>
              </w:rPr>
            </w:pPr>
            <w:r w:rsidRPr="00477854">
              <w:rPr>
                <w:i/>
                <w:color w:val="000000"/>
                <w:sz w:val="16"/>
                <w:szCs w:val="16"/>
              </w:rPr>
              <w:t xml:space="preserve">[Please, explain which kind of regulation and mention the relevant provision on which the powers are </w:t>
            </w:r>
            <w:r w:rsidRPr="00477854">
              <w:rPr>
                <w:i/>
                <w:color w:val="000000"/>
                <w:sz w:val="16"/>
                <w:szCs w:val="16"/>
              </w:rPr>
              <w:lastRenderedPageBreak/>
              <w:t>based]</w:t>
            </w:r>
          </w:p>
          <w:p w14:paraId="00000386" w14:textId="5D469E97" w:rsidR="007F08E8" w:rsidRDefault="007F08E8">
            <w:pPr>
              <w:pBdr>
                <w:top w:val="nil"/>
                <w:left w:val="nil"/>
                <w:bottom w:val="nil"/>
                <w:right w:val="nil"/>
                <w:between w:val="nil"/>
              </w:pBdr>
              <w:spacing w:line="160" w:lineRule="auto"/>
              <w:rPr>
                <w:color w:val="000000"/>
                <w:sz w:val="16"/>
                <w:szCs w:val="16"/>
              </w:rPr>
            </w:pPr>
          </w:p>
        </w:tc>
      </w:tr>
      <w:tr w:rsidR="00F86B84" w14:paraId="33092465" w14:textId="77777777" w:rsidTr="00477854">
        <w:trPr>
          <w:trHeight w:val="178"/>
        </w:trPr>
        <w:tc>
          <w:tcPr>
            <w:tcW w:w="9720" w:type="dxa"/>
            <w:gridSpan w:val="9"/>
            <w:shd w:val="clear" w:color="auto" w:fill="D2C7B4"/>
          </w:tcPr>
          <w:p w14:paraId="00000389" w14:textId="77777777" w:rsidR="00F86B84" w:rsidRDefault="00284838" w:rsidP="00387A3A">
            <w:pPr>
              <w:pBdr>
                <w:top w:val="nil"/>
                <w:left w:val="nil"/>
                <w:bottom w:val="nil"/>
                <w:right w:val="nil"/>
                <w:between w:val="nil"/>
              </w:pBdr>
              <w:spacing w:line="276" w:lineRule="auto"/>
              <w:ind w:left="107"/>
              <w:rPr>
                <w:b/>
                <w:color w:val="000000"/>
                <w:sz w:val="16"/>
                <w:szCs w:val="16"/>
              </w:rPr>
            </w:pPr>
            <w:r>
              <w:rPr>
                <w:b/>
                <w:color w:val="000000"/>
                <w:sz w:val="16"/>
                <w:szCs w:val="16"/>
              </w:rPr>
              <w:lastRenderedPageBreak/>
              <w:t>Research &amp; Reporting</w:t>
            </w:r>
          </w:p>
        </w:tc>
      </w:tr>
      <w:tr w:rsidR="00F86B84" w14:paraId="00C60C30" w14:textId="77777777" w:rsidTr="00477854">
        <w:trPr>
          <w:trHeight w:val="358"/>
        </w:trPr>
        <w:tc>
          <w:tcPr>
            <w:tcW w:w="2821" w:type="dxa"/>
          </w:tcPr>
          <w:p w14:paraId="00000395" w14:textId="77777777" w:rsidR="00F86B84" w:rsidRDefault="00284838" w:rsidP="00477854">
            <w:pPr>
              <w:pBdr>
                <w:top w:val="nil"/>
                <w:left w:val="nil"/>
                <w:bottom w:val="nil"/>
                <w:right w:val="nil"/>
                <w:between w:val="nil"/>
              </w:pBdr>
              <w:spacing w:line="276" w:lineRule="auto"/>
              <w:ind w:left="107" w:right="190"/>
              <w:rPr>
                <w:color w:val="000000"/>
                <w:sz w:val="16"/>
                <w:szCs w:val="16"/>
              </w:rPr>
            </w:pPr>
            <w:r>
              <w:rPr>
                <w:color w:val="000000"/>
                <w:sz w:val="16"/>
                <w:szCs w:val="16"/>
              </w:rPr>
              <w:t>Can the Competition Authority carry out market studies?</w:t>
            </w:r>
          </w:p>
        </w:tc>
        <w:tc>
          <w:tcPr>
            <w:tcW w:w="1224" w:type="dxa"/>
            <w:gridSpan w:val="3"/>
          </w:tcPr>
          <w:p w14:paraId="00000398" w14:textId="77777777" w:rsidR="00F86B84" w:rsidRDefault="00284838">
            <w:pPr>
              <w:pBdr>
                <w:top w:val="nil"/>
                <w:left w:val="nil"/>
                <w:bottom w:val="nil"/>
                <w:right w:val="nil"/>
                <w:between w:val="nil"/>
              </w:pBdr>
              <w:ind w:left="56" w:right="140"/>
              <w:jc w:val="center"/>
              <w:rPr>
                <w:color w:val="000000"/>
                <w:sz w:val="16"/>
                <w:szCs w:val="16"/>
              </w:rPr>
            </w:pPr>
            <w:r>
              <w:rPr>
                <w:color w:val="000000"/>
                <w:sz w:val="16"/>
                <w:szCs w:val="16"/>
              </w:rPr>
              <w:t>Yes</w:t>
            </w:r>
          </w:p>
        </w:tc>
        <w:tc>
          <w:tcPr>
            <w:tcW w:w="5675" w:type="dxa"/>
            <w:gridSpan w:val="5"/>
          </w:tcPr>
          <w:p w14:paraId="5B76419C" w14:textId="77777777" w:rsidR="0034260D" w:rsidRDefault="0034260D" w:rsidP="00477854">
            <w:pPr>
              <w:pBdr>
                <w:top w:val="nil"/>
                <w:left w:val="nil"/>
                <w:bottom w:val="nil"/>
                <w:right w:val="nil"/>
                <w:between w:val="nil"/>
              </w:pBdr>
              <w:spacing w:line="276" w:lineRule="auto"/>
              <w:rPr>
                <w:color w:val="000000"/>
                <w:sz w:val="16"/>
                <w:szCs w:val="16"/>
              </w:rPr>
            </w:pPr>
          </w:p>
          <w:p w14:paraId="79154476" w14:textId="60819397" w:rsidR="00BA0707" w:rsidRDefault="009C206B" w:rsidP="00477854">
            <w:pPr>
              <w:pBdr>
                <w:top w:val="nil"/>
                <w:left w:val="nil"/>
                <w:bottom w:val="nil"/>
                <w:right w:val="nil"/>
                <w:between w:val="nil"/>
              </w:pBdr>
              <w:spacing w:line="276" w:lineRule="auto"/>
              <w:ind w:left="107" w:right="176"/>
              <w:jc w:val="both"/>
              <w:rPr>
                <w:color w:val="000000"/>
                <w:sz w:val="16"/>
                <w:szCs w:val="16"/>
              </w:rPr>
            </w:pPr>
            <w:r w:rsidRPr="009C206B">
              <w:rPr>
                <w:color w:val="000000"/>
                <w:sz w:val="16"/>
                <w:szCs w:val="16"/>
              </w:rPr>
              <w:t xml:space="preserve">According to Article 11 (3) of the ECL, ECA is responsible </w:t>
            </w:r>
            <w:r w:rsidR="002B2B5A">
              <w:rPr>
                <w:color w:val="000000"/>
                <w:sz w:val="16"/>
                <w:szCs w:val="16"/>
              </w:rPr>
              <w:t>for creating</w:t>
            </w:r>
            <w:r w:rsidRPr="009C206B">
              <w:rPr>
                <w:color w:val="000000"/>
                <w:sz w:val="16"/>
                <w:szCs w:val="16"/>
              </w:rPr>
              <w:t xml:space="preserve"> a comprehensive database related to economic activity and </w:t>
            </w:r>
            <w:r w:rsidR="002B2B5A">
              <w:rPr>
                <w:color w:val="000000"/>
                <w:sz w:val="16"/>
                <w:szCs w:val="16"/>
              </w:rPr>
              <w:t>works</w:t>
            </w:r>
            <w:r w:rsidRPr="009C206B">
              <w:rPr>
                <w:color w:val="000000"/>
                <w:sz w:val="16"/>
                <w:szCs w:val="16"/>
              </w:rPr>
              <w:t xml:space="preserve"> constantly on updating and developing such </w:t>
            </w:r>
            <w:r w:rsidR="002B2B5A">
              <w:rPr>
                <w:color w:val="000000"/>
                <w:sz w:val="16"/>
                <w:szCs w:val="16"/>
              </w:rPr>
              <w:t xml:space="preserve">a </w:t>
            </w:r>
            <w:r w:rsidRPr="009C206B">
              <w:rPr>
                <w:color w:val="000000"/>
                <w:sz w:val="16"/>
                <w:szCs w:val="16"/>
              </w:rPr>
              <w:t xml:space="preserve">database in </w:t>
            </w:r>
            <w:r w:rsidR="002B2B5A">
              <w:rPr>
                <w:color w:val="000000"/>
                <w:sz w:val="16"/>
                <w:szCs w:val="16"/>
              </w:rPr>
              <w:t xml:space="preserve">a </w:t>
            </w:r>
            <w:r w:rsidRPr="009C206B">
              <w:rPr>
                <w:color w:val="000000"/>
                <w:sz w:val="16"/>
                <w:szCs w:val="16"/>
              </w:rPr>
              <w:t xml:space="preserve">manner that helps ECA carry out its responsibilities with regard to </w:t>
            </w:r>
            <w:r w:rsidR="002B2B5A">
              <w:rPr>
                <w:color w:val="000000"/>
                <w:sz w:val="16"/>
                <w:szCs w:val="16"/>
              </w:rPr>
              <w:t xml:space="preserve">the </w:t>
            </w:r>
            <w:r w:rsidRPr="009C206B">
              <w:rPr>
                <w:color w:val="000000"/>
                <w:sz w:val="16"/>
                <w:szCs w:val="16"/>
              </w:rPr>
              <w:t xml:space="preserve">protection of competition. In addition, ECA is responsible </w:t>
            </w:r>
            <w:r w:rsidR="002B2B5A">
              <w:rPr>
                <w:color w:val="000000"/>
                <w:sz w:val="16"/>
                <w:szCs w:val="16"/>
              </w:rPr>
              <w:t>for conducting</w:t>
            </w:r>
            <w:r w:rsidRPr="009C206B">
              <w:rPr>
                <w:color w:val="000000"/>
                <w:sz w:val="16"/>
                <w:szCs w:val="16"/>
              </w:rPr>
              <w:t xml:space="preserve"> all market studies and </w:t>
            </w:r>
            <w:r w:rsidR="002B2B5A">
              <w:rPr>
                <w:color w:val="000000"/>
                <w:sz w:val="16"/>
                <w:szCs w:val="16"/>
              </w:rPr>
              <w:t>research</w:t>
            </w:r>
            <w:r w:rsidRPr="009C206B">
              <w:rPr>
                <w:color w:val="000000"/>
                <w:sz w:val="16"/>
                <w:szCs w:val="16"/>
              </w:rPr>
              <w:t xml:space="preserve"> that</w:t>
            </w:r>
            <w:r w:rsidR="00D64176">
              <w:rPr>
                <w:color w:val="000000"/>
                <w:sz w:val="16"/>
                <w:szCs w:val="16"/>
              </w:rPr>
              <w:t xml:space="preserve"> it</w:t>
            </w:r>
            <w:r w:rsidRPr="009C206B">
              <w:rPr>
                <w:color w:val="000000"/>
                <w:sz w:val="16"/>
                <w:szCs w:val="16"/>
              </w:rPr>
              <w:t xml:space="preserve"> deems necessary to detect anti-competitive practices in the market.</w:t>
            </w:r>
          </w:p>
          <w:p w14:paraId="6607EDC2" w14:textId="59390683" w:rsidR="00477854" w:rsidRDefault="00477854" w:rsidP="00477854">
            <w:pPr>
              <w:pBdr>
                <w:top w:val="nil"/>
                <w:left w:val="nil"/>
                <w:bottom w:val="nil"/>
                <w:right w:val="nil"/>
                <w:between w:val="nil"/>
              </w:pBdr>
              <w:spacing w:line="276" w:lineRule="auto"/>
              <w:ind w:left="107" w:right="176"/>
              <w:jc w:val="both"/>
              <w:rPr>
                <w:color w:val="000000"/>
                <w:sz w:val="16"/>
                <w:szCs w:val="16"/>
              </w:rPr>
            </w:pPr>
          </w:p>
          <w:p w14:paraId="6D5C24B8" w14:textId="77777777" w:rsidR="00477854" w:rsidRPr="00477854" w:rsidRDefault="00477854" w:rsidP="00477854">
            <w:pPr>
              <w:pBdr>
                <w:top w:val="nil"/>
                <w:left w:val="nil"/>
                <w:bottom w:val="nil"/>
                <w:right w:val="nil"/>
                <w:between w:val="nil"/>
              </w:pBdr>
              <w:spacing w:line="276" w:lineRule="auto"/>
              <w:ind w:left="107" w:right="176"/>
              <w:jc w:val="both"/>
              <w:rPr>
                <w:i/>
                <w:color w:val="000000"/>
                <w:sz w:val="16"/>
                <w:szCs w:val="16"/>
              </w:rPr>
            </w:pPr>
            <w:r w:rsidRPr="00477854">
              <w:rPr>
                <w:i/>
                <w:color w:val="000000"/>
                <w:sz w:val="16"/>
                <w:szCs w:val="16"/>
              </w:rPr>
              <w:t>[If the answer is “yes”, include relevant provisions]</w:t>
            </w:r>
          </w:p>
          <w:p w14:paraId="7BBBC406" w14:textId="77777777" w:rsidR="00477854" w:rsidRDefault="00477854" w:rsidP="00477854">
            <w:pPr>
              <w:pBdr>
                <w:top w:val="nil"/>
                <w:left w:val="nil"/>
                <w:bottom w:val="nil"/>
                <w:right w:val="nil"/>
                <w:between w:val="nil"/>
              </w:pBdr>
              <w:spacing w:line="276" w:lineRule="auto"/>
              <w:ind w:left="107" w:right="176"/>
              <w:jc w:val="both"/>
              <w:rPr>
                <w:color w:val="000000"/>
                <w:sz w:val="16"/>
                <w:szCs w:val="16"/>
              </w:rPr>
            </w:pPr>
          </w:p>
          <w:p w14:paraId="000003A0" w14:textId="6B5359C1" w:rsidR="009C206B" w:rsidRDefault="009C206B" w:rsidP="00BA0707">
            <w:pPr>
              <w:pBdr>
                <w:top w:val="nil"/>
                <w:left w:val="nil"/>
                <w:bottom w:val="nil"/>
                <w:right w:val="nil"/>
                <w:between w:val="nil"/>
              </w:pBdr>
              <w:ind w:left="107" w:right="176"/>
              <w:jc w:val="both"/>
              <w:rPr>
                <w:rFonts w:ascii="Times New Roman" w:eastAsia="Times New Roman" w:hAnsi="Times New Roman" w:cs="Times New Roman"/>
                <w:color w:val="000000"/>
                <w:sz w:val="16"/>
                <w:szCs w:val="16"/>
              </w:rPr>
            </w:pPr>
          </w:p>
        </w:tc>
      </w:tr>
      <w:tr w:rsidR="00F86B84" w14:paraId="48CE4A94" w14:textId="77777777" w:rsidTr="00477854">
        <w:trPr>
          <w:trHeight w:val="402"/>
        </w:trPr>
        <w:tc>
          <w:tcPr>
            <w:tcW w:w="2821" w:type="dxa"/>
          </w:tcPr>
          <w:p w14:paraId="000003A3" w14:textId="77777777" w:rsidR="00F86B84" w:rsidRDefault="00284838" w:rsidP="00477854">
            <w:pPr>
              <w:pBdr>
                <w:top w:val="nil"/>
                <w:left w:val="nil"/>
                <w:bottom w:val="nil"/>
                <w:right w:val="nil"/>
                <w:between w:val="nil"/>
              </w:pBdr>
              <w:spacing w:line="276" w:lineRule="auto"/>
              <w:ind w:left="107" w:right="190"/>
              <w:rPr>
                <w:color w:val="000000"/>
                <w:sz w:val="16"/>
                <w:szCs w:val="16"/>
              </w:rPr>
            </w:pPr>
            <w:r>
              <w:rPr>
                <w:color w:val="000000"/>
                <w:sz w:val="16"/>
                <w:szCs w:val="16"/>
              </w:rPr>
              <w:t>Can the Competition Authority report to the legislature on the results of market studies?</w:t>
            </w:r>
          </w:p>
        </w:tc>
        <w:tc>
          <w:tcPr>
            <w:tcW w:w="1224" w:type="dxa"/>
            <w:gridSpan w:val="3"/>
          </w:tcPr>
          <w:p w14:paraId="000003A6" w14:textId="69FCC394" w:rsidR="00F86B84" w:rsidRDefault="00EF3D87">
            <w:pPr>
              <w:pBdr>
                <w:top w:val="nil"/>
                <w:left w:val="nil"/>
                <w:bottom w:val="nil"/>
                <w:right w:val="nil"/>
                <w:between w:val="nil"/>
              </w:pBdr>
              <w:ind w:left="54" w:right="140"/>
              <w:jc w:val="center"/>
              <w:rPr>
                <w:color w:val="000000"/>
                <w:sz w:val="16"/>
                <w:szCs w:val="16"/>
              </w:rPr>
            </w:pPr>
            <w:r>
              <w:rPr>
                <w:color w:val="000000"/>
                <w:sz w:val="16"/>
                <w:szCs w:val="16"/>
              </w:rPr>
              <w:t>Yes</w:t>
            </w:r>
          </w:p>
        </w:tc>
        <w:tc>
          <w:tcPr>
            <w:tcW w:w="5675" w:type="dxa"/>
            <w:gridSpan w:val="5"/>
          </w:tcPr>
          <w:p w14:paraId="6A709F2F" w14:textId="77777777" w:rsidR="0053751B" w:rsidRDefault="0053751B">
            <w:pPr>
              <w:pBdr>
                <w:top w:val="nil"/>
                <w:left w:val="nil"/>
                <w:bottom w:val="nil"/>
                <w:right w:val="nil"/>
                <w:between w:val="nil"/>
              </w:pBdr>
              <w:rPr>
                <w:color w:val="000000"/>
                <w:sz w:val="16"/>
                <w:szCs w:val="16"/>
              </w:rPr>
            </w:pPr>
          </w:p>
          <w:p w14:paraId="4413687E" w14:textId="68221AD6" w:rsidR="0053751B" w:rsidRDefault="00EF3D87" w:rsidP="00477854">
            <w:pPr>
              <w:pBdr>
                <w:top w:val="nil"/>
                <w:left w:val="nil"/>
                <w:bottom w:val="nil"/>
                <w:right w:val="nil"/>
                <w:between w:val="nil"/>
              </w:pBdr>
              <w:spacing w:line="276" w:lineRule="auto"/>
              <w:ind w:left="107" w:right="176"/>
              <w:jc w:val="both"/>
              <w:rPr>
                <w:color w:val="000000"/>
                <w:sz w:val="16"/>
                <w:szCs w:val="16"/>
              </w:rPr>
            </w:pPr>
            <w:r>
              <w:rPr>
                <w:color w:val="000000"/>
                <w:sz w:val="16"/>
                <w:szCs w:val="16"/>
              </w:rPr>
              <w:t>ECA can</w:t>
            </w:r>
            <w:r w:rsidR="004E63D8">
              <w:rPr>
                <w:color w:val="000000"/>
                <w:sz w:val="16"/>
                <w:szCs w:val="16"/>
              </w:rPr>
              <w:t xml:space="preserve">, but </w:t>
            </w:r>
            <w:r w:rsidR="002B2B5A">
              <w:rPr>
                <w:color w:val="000000"/>
                <w:sz w:val="16"/>
                <w:szCs w:val="16"/>
              </w:rPr>
              <w:t xml:space="preserve">is </w:t>
            </w:r>
            <w:r w:rsidR="004E63D8">
              <w:rPr>
                <w:color w:val="000000"/>
                <w:sz w:val="16"/>
                <w:szCs w:val="16"/>
              </w:rPr>
              <w:t>not obliged to,</w:t>
            </w:r>
            <w:r>
              <w:rPr>
                <w:color w:val="000000"/>
                <w:sz w:val="16"/>
                <w:szCs w:val="16"/>
              </w:rPr>
              <w:t xml:space="preserve"> report to the legislature on results of its market studies</w:t>
            </w:r>
            <w:r w:rsidR="004818A3">
              <w:rPr>
                <w:color w:val="000000"/>
                <w:sz w:val="16"/>
                <w:szCs w:val="16"/>
              </w:rPr>
              <w:t>.</w:t>
            </w:r>
            <w:r w:rsidR="004E63D8">
              <w:rPr>
                <w:color w:val="000000"/>
                <w:sz w:val="16"/>
                <w:szCs w:val="16"/>
              </w:rPr>
              <w:t xml:space="preserve"> </w:t>
            </w:r>
            <w:r>
              <w:rPr>
                <w:color w:val="000000"/>
                <w:sz w:val="16"/>
                <w:szCs w:val="16"/>
              </w:rPr>
              <w:t>EC</w:t>
            </w:r>
            <w:r w:rsidR="004E63D8">
              <w:rPr>
                <w:color w:val="000000"/>
                <w:sz w:val="16"/>
                <w:szCs w:val="16"/>
              </w:rPr>
              <w:t>L does not prohibit ECA</w:t>
            </w:r>
            <w:r>
              <w:rPr>
                <w:color w:val="000000"/>
                <w:sz w:val="16"/>
                <w:szCs w:val="16"/>
              </w:rPr>
              <w:t xml:space="preserve"> from reporting to the legislature any of its market studies.</w:t>
            </w:r>
          </w:p>
          <w:p w14:paraId="7F6C6D8A" w14:textId="7DB33340" w:rsidR="00477854" w:rsidRDefault="00477854" w:rsidP="00477854">
            <w:pPr>
              <w:pBdr>
                <w:top w:val="nil"/>
                <w:left w:val="nil"/>
                <w:bottom w:val="nil"/>
                <w:right w:val="nil"/>
                <w:between w:val="nil"/>
              </w:pBdr>
              <w:spacing w:line="276" w:lineRule="auto"/>
              <w:ind w:left="107" w:right="176"/>
              <w:jc w:val="both"/>
              <w:rPr>
                <w:color w:val="000000"/>
                <w:sz w:val="16"/>
                <w:szCs w:val="16"/>
              </w:rPr>
            </w:pPr>
          </w:p>
          <w:p w14:paraId="58B812A5" w14:textId="77777777" w:rsidR="00477854" w:rsidRPr="00477854" w:rsidRDefault="00477854" w:rsidP="00477854">
            <w:pPr>
              <w:pBdr>
                <w:top w:val="nil"/>
                <w:left w:val="nil"/>
                <w:bottom w:val="nil"/>
                <w:right w:val="nil"/>
                <w:between w:val="nil"/>
              </w:pBdr>
              <w:spacing w:line="276" w:lineRule="auto"/>
              <w:ind w:left="107" w:right="176"/>
              <w:jc w:val="both"/>
              <w:rPr>
                <w:i/>
                <w:color w:val="000000"/>
                <w:sz w:val="16"/>
                <w:szCs w:val="16"/>
              </w:rPr>
            </w:pPr>
            <w:r w:rsidRPr="00477854">
              <w:rPr>
                <w:i/>
                <w:color w:val="000000"/>
                <w:sz w:val="16"/>
                <w:szCs w:val="16"/>
              </w:rPr>
              <w:t>[If the answer is “yes”, include relevant provisions]</w:t>
            </w:r>
          </w:p>
          <w:p w14:paraId="5EC222A6" w14:textId="77777777" w:rsidR="00477854" w:rsidRDefault="00477854" w:rsidP="002A5313">
            <w:pPr>
              <w:pBdr>
                <w:top w:val="nil"/>
                <w:left w:val="nil"/>
                <w:bottom w:val="nil"/>
                <w:right w:val="nil"/>
                <w:between w:val="nil"/>
              </w:pBdr>
              <w:ind w:left="107" w:right="176"/>
              <w:jc w:val="both"/>
              <w:rPr>
                <w:color w:val="000000"/>
                <w:sz w:val="16"/>
                <w:szCs w:val="16"/>
              </w:rPr>
            </w:pPr>
          </w:p>
          <w:p w14:paraId="000003AE" w14:textId="77777777" w:rsidR="0053751B" w:rsidRDefault="0053751B">
            <w:pPr>
              <w:pBdr>
                <w:top w:val="nil"/>
                <w:left w:val="nil"/>
                <w:bottom w:val="nil"/>
                <w:right w:val="nil"/>
                <w:between w:val="nil"/>
              </w:pBdr>
              <w:rPr>
                <w:rFonts w:ascii="Times New Roman" w:eastAsia="Times New Roman" w:hAnsi="Times New Roman" w:cs="Times New Roman"/>
                <w:color w:val="000000"/>
                <w:sz w:val="16"/>
                <w:szCs w:val="16"/>
              </w:rPr>
            </w:pPr>
          </w:p>
        </w:tc>
      </w:tr>
      <w:tr w:rsidR="00F86B84" w14:paraId="2D0FF200" w14:textId="77777777" w:rsidTr="00477854">
        <w:trPr>
          <w:trHeight w:val="463"/>
        </w:trPr>
        <w:tc>
          <w:tcPr>
            <w:tcW w:w="9720" w:type="dxa"/>
            <w:gridSpan w:val="9"/>
            <w:shd w:val="clear" w:color="auto" w:fill="B9A989"/>
          </w:tcPr>
          <w:p w14:paraId="000003B1" w14:textId="77777777" w:rsidR="00F86B84" w:rsidRDefault="00284838">
            <w:pPr>
              <w:pBdr>
                <w:top w:val="nil"/>
                <w:left w:val="nil"/>
                <w:bottom w:val="nil"/>
                <w:right w:val="nil"/>
                <w:between w:val="nil"/>
              </w:pBdr>
              <w:spacing w:before="120"/>
              <w:ind w:left="3841" w:right="3834"/>
              <w:jc w:val="center"/>
              <w:rPr>
                <w:b/>
                <w:color w:val="000000"/>
                <w:sz w:val="20"/>
                <w:szCs w:val="20"/>
              </w:rPr>
            </w:pPr>
            <w:r>
              <w:rPr>
                <w:b/>
                <w:smallCaps/>
                <w:color w:val="000000"/>
                <w:sz w:val="20"/>
                <w:szCs w:val="20"/>
              </w:rPr>
              <w:t>Decision-Making Functions</w:t>
            </w:r>
          </w:p>
        </w:tc>
      </w:tr>
      <w:tr w:rsidR="00F86B84" w14:paraId="57C3ADF5" w14:textId="77777777" w:rsidTr="00477854">
        <w:trPr>
          <w:trHeight w:val="179"/>
        </w:trPr>
        <w:tc>
          <w:tcPr>
            <w:tcW w:w="9720" w:type="dxa"/>
            <w:gridSpan w:val="9"/>
            <w:shd w:val="clear" w:color="auto" w:fill="D2C7B4"/>
          </w:tcPr>
          <w:p w14:paraId="000003BD" w14:textId="77777777" w:rsidR="00F86B84" w:rsidRDefault="00284838" w:rsidP="006A7634">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F86B84" w14:paraId="08F5868B" w14:textId="77777777" w:rsidTr="00477854">
        <w:trPr>
          <w:trHeight w:val="358"/>
        </w:trPr>
        <w:tc>
          <w:tcPr>
            <w:tcW w:w="2821" w:type="dxa"/>
          </w:tcPr>
          <w:p w14:paraId="363E136F" w14:textId="77777777" w:rsidR="00F86B84" w:rsidRDefault="00284838" w:rsidP="00387A3A">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make the decision to investigate and make guilty findings?</w:t>
            </w:r>
          </w:p>
          <w:p w14:paraId="000003C9" w14:textId="77777777" w:rsidR="00AF3BE2" w:rsidRDefault="00AF3BE2">
            <w:pPr>
              <w:pBdr>
                <w:top w:val="nil"/>
                <w:left w:val="nil"/>
                <w:bottom w:val="nil"/>
                <w:right w:val="nil"/>
                <w:between w:val="nil"/>
              </w:pBdr>
              <w:ind w:left="107" w:right="190"/>
              <w:rPr>
                <w:color w:val="000000"/>
                <w:sz w:val="16"/>
                <w:szCs w:val="16"/>
              </w:rPr>
            </w:pPr>
          </w:p>
        </w:tc>
        <w:tc>
          <w:tcPr>
            <w:tcW w:w="1224" w:type="dxa"/>
            <w:gridSpan w:val="3"/>
          </w:tcPr>
          <w:p w14:paraId="000003CC" w14:textId="77777777" w:rsidR="00F86B84" w:rsidRDefault="00284838">
            <w:pPr>
              <w:pBdr>
                <w:top w:val="nil"/>
                <w:left w:val="nil"/>
                <w:bottom w:val="nil"/>
                <w:right w:val="nil"/>
                <w:between w:val="nil"/>
              </w:pBdr>
              <w:ind w:left="56" w:right="130"/>
              <w:jc w:val="center"/>
              <w:rPr>
                <w:color w:val="000000"/>
                <w:sz w:val="16"/>
                <w:szCs w:val="16"/>
              </w:rPr>
            </w:pPr>
            <w:r>
              <w:rPr>
                <w:color w:val="000000"/>
                <w:sz w:val="16"/>
                <w:szCs w:val="16"/>
              </w:rPr>
              <w:t>Yes</w:t>
            </w:r>
          </w:p>
        </w:tc>
        <w:tc>
          <w:tcPr>
            <w:tcW w:w="5675" w:type="dxa"/>
            <w:gridSpan w:val="5"/>
          </w:tcPr>
          <w:p w14:paraId="2C30B4B3" w14:textId="77777777" w:rsidR="0071497A" w:rsidRDefault="0071497A" w:rsidP="00387A3A">
            <w:pPr>
              <w:pBdr>
                <w:top w:val="nil"/>
                <w:left w:val="nil"/>
                <w:bottom w:val="nil"/>
                <w:right w:val="nil"/>
                <w:between w:val="nil"/>
              </w:pBdr>
              <w:spacing w:line="276" w:lineRule="auto"/>
              <w:ind w:left="107" w:right="176"/>
              <w:jc w:val="both"/>
              <w:rPr>
                <w:color w:val="000000"/>
                <w:sz w:val="16"/>
                <w:szCs w:val="16"/>
              </w:rPr>
            </w:pPr>
          </w:p>
          <w:p w14:paraId="6439036C" w14:textId="71EE1E93" w:rsidR="0071497A" w:rsidRDefault="00E973D5" w:rsidP="00387A3A">
            <w:pPr>
              <w:pBdr>
                <w:top w:val="nil"/>
                <w:left w:val="nil"/>
                <w:bottom w:val="nil"/>
                <w:right w:val="nil"/>
                <w:between w:val="nil"/>
              </w:pBdr>
              <w:spacing w:line="276" w:lineRule="auto"/>
              <w:ind w:left="107" w:right="176"/>
              <w:jc w:val="both"/>
              <w:rPr>
                <w:color w:val="000000"/>
                <w:sz w:val="16"/>
                <w:szCs w:val="16"/>
              </w:rPr>
            </w:pPr>
            <w:r>
              <w:rPr>
                <w:color w:val="000000"/>
                <w:sz w:val="16"/>
                <w:szCs w:val="16"/>
              </w:rPr>
              <w:t>As per Article 33 of the Executive Regulations</w:t>
            </w:r>
            <w:r w:rsidR="0071497A">
              <w:rPr>
                <w:color w:val="000000"/>
                <w:sz w:val="16"/>
                <w:szCs w:val="16"/>
              </w:rPr>
              <w:t xml:space="preserve">, ECA is empowered to investigate any act or violation whether ex-officio or based upon the complaints it </w:t>
            </w:r>
            <w:r w:rsidR="00C10425">
              <w:rPr>
                <w:color w:val="000000"/>
                <w:sz w:val="16"/>
                <w:szCs w:val="16"/>
              </w:rPr>
              <w:t>receives</w:t>
            </w:r>
            <w:r w:rsidR="0071497A">
              <w:rPr>
                <w:color w:val="000000"/>
                <w:sz w:val="16"/>
                <w:szCs w:val="16"/>
              </w:rPr>
              <w:t xml:space="preserve">. Upon competition of the investigation process, ECA makes its decision of whether the investigated act </w:t>
            </w:r>
            <w:r w:rsidR="003D50FE">
              <w:rPr>
                <w:color w:val="000000"/>
                <w:sz w:val="16"/>
                <w:szCs w:val="16"/>
              </w:rPr>
              <w:t>constitutes</w:t>
            </w:r>
            <w:r w:rsidR="0071497A">
              <w:rPr>
                <w:color w:val="000000"/>
                <w:sz w:val="16"/>
                <w:szCs w:val="16"/>
              </w:rPr>
              <w:t xml:space="preserve"> a violation of the ECL or not</w:t>
            </w:r>
            <w:r w:rsidR="00C10425">
              <w:rPr>
                <w:color w:val="000000"/>
                <w:sz w:val="16"/>
                <w:szCs w:val="16"/>
              </w:rPr>
              <w:t xml:space="preserve"> (i.e., guilty finding)</w:t>
            </w:r>
            <w:r w:rsidR="0071497A">
              <w:rPr>
                <w:color w:val="000000"/>
                <w:sz w:val="16"/>
                <w:szCs w:val="16"/>
              </w:rPr>
              <w:t>.</w:t>
            </w:r>
            <w:r w:rsidR="00C10425">
              <w:rPr>
                <w:color w:val="000000"/>
                <w:sz w:val="16"/>
                <w:szCs w:val="16"/>
              </w:rPr>
              <w:t xml:space="preserve"> However, ECA cannot impose criminal sanctions on the violator. It may either take administrative action, decide to settle the case (whether before or after a criminal lawsuit is filed), or request </w:t>
            </w:r>
            <w:r>
              <w:rPr>
                <w:color w:val="000000"/>
                <w:sz w:val="16"/>
                <w:szCs w:val="16"/>
              </w:rPr>
              <w:t xml:space="preserve">initiating </w:t>
            </w:r>
            <w:r w:rsidR="00C10425">
              <w:rPr>
                <w:color w:val="000000"/>
                <w:sz w:val="16"/>
                <w:szCs w:val="16"/>
              </w:rPr>
              <w:t>criminal proceedings against the violator</w:t>
            </w:r>
            <w:r>
              <w:rPr>
                <w:color w:val="000000"/>
                <w:sz w:val="16"/>
                <w:szCs w:val="16"/>
              </w:rPr>
              <w:t>(s)</w:t>
            </w:r>
            <w:r w:rsidR="00C10425">
              <w:rPr>
                <w:color w:val="000000"/>
                <w:sz w:val="16"/>
                <w:szCs w:val="16"/>
              </w:rPr>
              <w:t xml:space="preserve">. </w:t>
            </w:r>
          </w:p>
          <w:p w14:paraId="5717DC25" w14:textId="321ECC2A" w:rsidR="00387A3A" w:rsidRDefault="00387A3A" w:rsidP="00387A3A">
            <w:pPr>
              <w:pBdr>
                <w:top w:val="nil"/>
                <w:left w:val="nil"/>
                <w:bottom w:val="nil"/>
                <w:right w:val="nil"/>
                <w:between w:val="nil"/>
              </w:pBdr>
              <w:spacing w:line="276" w:lineRule="auto"/>
              <w:ind w:left="107" w:right="176"/>
              <w:jc w:val="both"/>
              <w:rPr>
                <w:color w:val="000000"/>
                <w:sz w:val="16"/>
                <w:szCs w:val="16"/>
              </w:rPr>
            </w:pPr>
          </w:p>
          <w:p w14:paraId="13898B0B" w14:textId="77777777" w:rsidR="00387A3A" w:rsidRDefault="00387A3A" w:rsidP="00387A3A">
            <w:pPr>
              <w:pBdr>
                <w:top w:val="nil"/>
                <w:left w:val="nil"/>
                <w:bottom w:val="nil"/>
                <w:right w:val="nil"/>
                <w:between w:val="nil"/>
              </w:pBdr>
              <w:spacing w:line="276" w:lineRule="auto"/>
              <w:ind w:left="107" w:right="176"/>
              <w:jc w:val="both"/>
              <w:rPr>
                <w:color w:val="000000"/>
                <w:sz w:val="16"/>
                <w:szCs w:val="16"/>
                <w:highlight w:val="yellow"/>
              </w:rPr>
            </w:pPr>
          </w:p>
          <w:p w14:paraId="1EA7CE36" w14:textId="77777777" w:rsidR="00387A3A" w:rsidRPr="00387A3A" w:rsidRDefault="00387A3A" w:rsidP="00387A3A">
            <w:pPr>
              <w:pBdr>
                <w:top w:val="nil"/>
                <w:left w:val="nil"/>
                <w:bottom w:val="nil"/>
                <w:right w:val="nil"/>
                <w:between w:val="nil"/>
              </w:pBdr>
              <w:spacing w:line="276" w:lineRule="auto"/>
              <w:ind w:left="107" w:right="176"/>
              <w:jc w:val="both"/>
              <w:rPr>
                <w:i/>
                <w:color w:val="000000"/>
                <w:sz w:val="16"/>
                <w:szCs w:val="16"/>
              </w:rPr>
            </w:pPr>
            <w:r w:rsidRPr="00387A3A">
              <w:rPr>
                <w:i/>
                <w:color w:val="000000"/>
                <w:sz w:val="16"/>
                <w:szCs w:val="16"/>
              </w:rPr>
              <w:t>[If the answer is “yes”, include relevant provisions]</w:t>
            </w:r>
          </w:p>
          <w:p w14:paraId="000003D3" w14:textId="507704EB" w:rsidR="0071497A" w:rsidRDefault="0071497A" w:rsidP="00387A3A">
            <w:pPr>
              <w:pBdr>
                <w:top w:val="nil"/>
                <w:left w:val="nil"/>
                <w:bottom w:val="nil"/>
                <w:right w:val="nil"/>
                <w:between w:val="nil"/>
              </w:pBdr>
              <w:spacing w:line="276" w:lineRule="auto"/>
              <w:ind w:right="176"/>
              <w:jc w:val="both"/>
              <w:rPr>
                <w:color w:val="000000"/>
                <w:sz w:val="16"/>
                <w:szCs w:val="16"/>
              </w:rPr>
            </w:pPr>
          </w:p>
        </w:tc>
      </w:tr>
      <w:tr w:rsidR="00F86B84" w14:paraId="4E37439C" w14:textId="77777777" w:rsidTr="00477854">
        <w:trPr>
          <w:trHeight w:val="359"/>
        </w:trPr>
        <w:tc>
          <w:tcPr>
            <w:tcW w:w="2821" w:type="dxa"/>
          </w:tcPr>
          <w:p w14:paraId="000003D6" w14:textId="77777777" w:rsidR="00F86B84" w:rsidRDefault="00284838" w:rsidP="00387A3A">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impose punishments?</w:t>
            </w:r>
          </w:p>
        </w:tc>
        <w:tc>
          <w:tcPr>
            <w:tcW w:w="1224" w:type="dxa"/>
            <w:gridSpan w:val="3"/>
          </w:tcPr>
          <w:p w14:paraId="000003D9" w14:textId="3E580006" w:rsidR="00F86B84" w:rsidRDefault="00A347E3">
            <w:pPr>
              <w:pBdr>
                <w:top w:val="nil"/>
                <w:left w:val="nil"/>
                <w:bottom w:val="nil"/>
                <w:right w:val="nil"/>
                <w:between w:val="nil"/>
              </w:pBdr>
              <w:spacing w:before="1"/>
              <w:ind w:left="56" w:right="130"/>
              <w:jc w:val="center"/>
              <w:rPr>
                <w:color w:val="000000"/>
                <w:sz w:val="16"/>
                <w:szCs w:val="16"/>
              </w:rPr>
            </w:pPr>
            <w:r>
              <w:rPr>
                <w:color w:val="000000"/>
                <w:sz w:val="16"/>
                <w:szCs w:val="16"/>
              </w:rPr>
              <w:t>No</w:t>
            </w:r>
          </w:p>
        </w:tc>
        <w:tc>
          <w:tcPr>
            <w:tcW w:w="5675" w:type="dxa"/>
            <w:gridSpan w:val="5"/>
          </w:tcPr>
          <w:p w14:paraId="623D2D2A" w14:textId="77777777" w:rsidR="00A347E3" w:rsidRDefault="00A347E3" w:rsidP="00387A3A">
            <w:pPr>
              <w:pBdr>
                <w:top w:val="nil"/>
                <w:left w:val="nil"/>
                <w:bottom w:val="nil"/>
                <w:right w:val="nil"/>
                <w:between w:val="nil"/>
              </w:pBdr>
              <w:spacing w:line="276" w:lineRule="auto"/>
              <w:ind w:right="176"/>
              <w:jc w:val="both"/>
              <w:rPr>
                <w:color w:val="000000"/>
                <w:sz w:val="16"/>
                <w:szCs w:val="16"/>
                <w:highlight w:val="yellow"/>
              </w:rPr>
            </w:pPr>
          </w:p>
          <w:p w14:paraId="7623FA60" w14:textId="49400425" w:rsidR="00DB51DF" w:rsidRDefault="00DB51DF" w:rsidP="00387A3A">
            <w:pPr>
              <w:pBdr>
                <w:top w:val="nil"/>
                <w:left w:val="nil"/>
                <w:bottom w:val="nil"/>
                <w:right w:val="nil"/>
                <w:between w:val="nil"/>
              </w:pBdr>
              <w:spacing w:line="276" w:lineRule="auto"/>
              <w:ind w:left="107" w:right="176"/>
              <w:jc w:val="both"/>
              <w:rPr>
                <w:color w:val="000000"/>
                <w:sz w:val="16"/>
                <w:szCs w:val="16"/>
              </w:rPr>
            </w:pPr>
            <w:r w:rsidRPr="00AE27EC">
              <w:rPr>
                <w:color w:val="000000"/>
                <w:sz w:val="16"/>
                <w:szCs w:val="16"/>
              </w:rPr>
              <w:t>ECA cannot impose any penalties on violators of the</w:t>
            </w:r>
            <w:r>
              <w:rPr>
                <w:color w:val="000000"/>
                <w:sz w:val="16"/>
                <w:szCs w:val="16"/>
              </w:rPr>
              <w:t xml:space="preserve"> ECL</w:t>
            </w:r>
            <w:r w:rsidRPr="00AE27EC">
              <w:rPr>
                <w:color w:val="000000"/>
                <w:sz w:val="16"/>
                <w:szCs w:val="16"/>
              </w:rPr>
              <w:t xml:space="preserve"> because violations</w:t>
            </w:r>
            <w:r>
              <w:rPr>
                <w:color w:val="000000"/>
                <w:sz w:val="16"/>
                <w:szCs w:val="16"/>
              </w:rPr>
              <w:t xml:space="preserve"> </w:t>
            </w:r>
            <w:r w:rsidRPr="00AE27EC">
              <w:rPr>
                <w:color w:val="000000"/>
                <w:sz w:val="16"/>
                <w:szCs w:val="16"/>
              </w:rPr>
              <w:t xml:space="preserve">of </w:t>
            </w:r>
            <w:r>
              <w:rPr>
                <w:color w:val="000000"/>
                <w:sz w:val="16"/>
                <w:szCs w:val="16"/>
              </w:rPr>
              <w:t xml:space="preserve">the ECL </w:t>
            </w:r>
            <w:r w:rsidRPr="00AE27EC">
              <w:rPr>
                <w:color w:val="000000"/>
                <w:sz w:val="16"/>
                <w:szCs w:val="16"/>
              </w:rPr>
              <w:t>are considered to be of criminal nature</w:t>
            </w:r>
            <w:r>
              <w:rPr>
                <w:color w:val="000000"/>
                <w:sz w:val="16"/>
                <w:szCs w:val="16"/>
              </w:rPr>
              <w:t xml:space="preserve">. </w:t>
            </w:r>
            <w:r w:rsidRPr="00AE27EC">
              <w:rPr>
                <w:color w:val="000000"/>
                <w:sz w:val="16"/>
                <w:szCs w:val="16"/>
              </w:rPr>
              <w:t>Therefore, the ECA as an administrative body cannot impose</w:t>
            </w:r>
            <w:r>
              <w:rPr>
                <w:color w:val="000000"/>
                <w:sz w:val="16"/>
                <w:szCs w:val="16"/>
              </w:rPr>
              <w:t xml:space="preserve"> </w:t>
            </w:r>
            <w:r w:rsidRPr="00AE27EC">
              <w:rPr>
                <w:color w:val="000000"/>
                <w:sz w:val="16"/>
                <w:szCs w:val="16"/>
              </w:rPr>
              <w:t xml:space="preserve">criminal penalties on violators of the law. Penalties can only be imposed </w:t>
            </w:r>
            <w:r w:rsidR="00BE2BDB">
              <w:rPr>
                <w:color w:val="000000"/>
                <w:sz w:val="16"/>
                <w:szCs w:val="16"/>
              </w:rPr>
              <w:t xml:space="preserve">by virtue of a court </w:t>
            </w:r>
            <w:r w:rsidR="003D50FE">
              <w:rPr>
                <w:color w:val="000000"/>
                <w:sz w:val="16"/>
                <w:szCs w:val="16"/>
              </w:rPr>
              <w:t>judgment</w:t>
            </w:r>
            <w:r w:rsidRPr="00AE27EC">
              <w:rPr>
                <w:color w:val="000000"/>
                <w:sz w:val="16"/>
                <w:szCs w:val="16"/>
              </w:rPr>
              <w:t>.</w:t>
            </w:r>
          </w:p>
          <w:p w14:paraId="595E566D" w14:textId="77777777" w:rsidR="00DB51DF" w:rsidRDefault="00DB51DF" w:rsidP="00387A3A">
            <w:pPr>
              <w:pBdr>
                <w:top w:val="nil"/>
                <w:left w:val="nil"/>
                <w:bottom w:val="nil"/>
                <w:right w:val="nil"/>
                <w:between w:val="nil"/>
              </w:pBdr>
              <w:spacing w:line="276" w:lineRule="auto"/>
              <w:ind w:left="107" w:right="176"/>
              <w:jc w:val="both"/>
              <w:rPr>
                <w:color w:val="000000"/>
                <w:sz w:val="16"/>
                <w:szCs w:val="16"/>
              </w:rPr>
            </w:pPr>
          </w:p>
          <w:p w14:paraId="33055B7F" w14:textId="4A205F59" w:rsidR="007838CF" w:rsidRDefault="00DB51DF" w:rsidP="00387A3A">
            <w:pPr>
              <w:pBdr>
                <w:top w:val="nil"/>
                <w:left w:val="nil"/>
                <w:bottom w:val="nil"/>
                <w:right w:val="nil"/>
                <w:between w:val="nil"/>
              </w:pBdr>
              <w:spacing w:line="276" w:lineRule="auto"/>
              <w:ind w:left="107" w:right="176"/>
              <w:jc w:val="both"/>
              <w:rPr>
                <w:color w:val="000000"/>
                <w:sz w:val="16"/>
                <w:szCs w:val="16"/>
              </w:rPr>
            </w:pPr>
            <w:r w:rsidRPr="003D50FE">
              <w:rPr>
                <w:b/>
                <w:bCs/>
                <w:color w:val="000000"/>
                <w:sz w:val="16"/>
                <w:szCs w:val="16"/>
                <w:u w:val="single"/>
              </w:rPr>
              <w:t>Note:</w:t>
            </w:r>
            <w:r>
              <w:rPr>
                <w:color w:val="000000"/>
                <w:sz w:val="16"/>
                <w:szCs w:val="16"/>
              </w:rPr>
              <w:t xml:space="preserve"> </w:t>
            </w:r>
            <w:r w:rsidRPr="003D50FE">
              <w:rPr>
                <w:color w:val="000000"/>
                <w:sz w:val="16"/>
                <w:szCs w:val="16"/>
              </w:rPr>
              <w:t xml:space="preserve">According to Article 11 of the Egyptian Penal Code, “misdemeanors” are those crimes that are penalized by prison or by a fine exceeding EGP 100. As per the ECL, no sanction is below </w:t>
            </w:r>
            <w:r>
              <w:rPr>
                <w:color w:val="000000"/>
                <w:sz w:val="16"/>
                <w:szCs w:val="16"/>
              </w:rPr>
              <w:t>the EGP 100</w:t>
            </w:r>
            <w:r w:rsidRPr="003D50FE">
              <w:rPr>
                <w:color w:val="000000"/>
                <w:sz w:val="16"/>
                <w:szCs w:val="16"/>
              </w:rPr>
              <w:t xml:space="preserve"> threshold. Therefore, all ECL’s punishable violations are deemed crimes.</w:t>
            </w:r>
          </w:p>
          <w:p w14:paraId="56F6C215" w14:textId="538076EB" w:rsidR="00387A3A" w:rsidRDefault="00387A3A" w:rsidP="00387A3A">
            <w:pPr>
              <w:pBdr>
                <w:top w:val="nil"/>
                <w:left w:val="nil"/>
                <w:bottom w:val="nil"/>
                <w:right w:val="nil"/>
                <w:between w:val="nil"/>
              </w:pBdr>
              <w:spacing w:line="276" w:lineRule="auto"/>
              <w:ind w:left="107" w:right="176"/>
              <w:jc w:val="both"/>
              <w:rPr>
                <w:color w:val="000000"/>
                <w:sz w:val="16"/>
                <w:szCs w:val="16"/>
              </w:rPr>
            </w:pPr>
          </w:p>
          <w:p w14:paraId="128F73D0" w14:textId="77777777" w:rsidR="00387A3A" w:rsidRPr="00387A3A" w:rsidRDefault="00387A3A" w:rsidP="00387A3A">
            <w:pPr>
              <w:pBdr>
                <w:top w:val="nil"/>
                <w:left w:val="nil"/>
                <w:bottom w:val="nil"/>
                <w:right w:val="nil"/>
                <w:between w:val="nil"/>
              </w:pBdr>
              <w:spacing w:line="276" w:lineRule="auto"/>
              <w:ind w:left="107" w:right="176"/>
              <w:jc w:val="both"/>
              <w:rPr>
                <w:i/>
                <w:color w:val="000000"/>
                <w:sz w:val="16"/>
                <w:szCs w:val="16"/>
              </w:rPr>
            </w:pPr>
            <w:r w:rsidRPr="00387A3A">
              <w:rPr>
                <w:i/>
                <w:color w:val="000000"/>
                <w:sz w:val="16"/>
                <w:szCs w:val="16"/>
              </w:rPr>
              <w:t xml:space="preserve">[If the answer is “yes”, please </w:t>
            </w:r>
            <w:proofErr w:type="gramStart"/>
            <w:r w:rsidRPr="00387A3A">
              <w:rPr>
                <w:i/>
                <w:color w:val="000000"/>
                <w:sz w:val="16"/>
                <w:szCs w:val="16"/>
              </w:rPr>
              <w:t>mention</w:t>
            </w:r>
            <w:proofErr w:type="gramEnd"/>
            <w:r w:rsidRPr="00387A3A">
              <w:rPr>
                <w:i/>
                <w:color w:val="000000"/>
                <w:sz w:val="16"/>
                <w:szCs w:val="16"/>
              </w:rPr>
              <w:t xml:space="preserve"> the different kinds of sanctions that the agency can impose]</w:t>
            </w:r>
          </w:p>
          <w:p w14:paraId="025F06AB" w14:textId="77777777" w:rsidR="00387A3A" w:rsidRDefault="00387A3A" w:rsidP="00387A3A">
            <w:pPr>
              <w:pBdr>
                <w:top w:val="nil"/>
                <w:left w:val="nil"/>
                <w:bottom w:val="nil"/>
                <w:right w:val="nil"/>
                <w:between w:val="nil"/>
              </w:pBdr>
              <w:spacing w:line="276" w:lineRule="auto"/>
              <w:ind w:left="107" w:right="176"/>
              <w:jc w:val="both"/>
              <w:rPr>
                <w:color w:val="000000"/>
                <w:sz w:val="16"/>
                <w:szCs w:val="16"/>
              </w:rPr>
            </w:pPr>
          </w:p>
          <w:p w14:paraId="000003E3" w14:textId="22F58256" w:rsidR="00DB51DF" w:rsidRDefault="00DB51DF" w:rsidP="00387A3A">
            <w:pPr>
              <w:pBdr>
                <w:top w:val="nil"/>
                <w:left w:val="nil"/>
                <w:bottom w:val="nil"/>
                <w:right w:val="nil"/>
                <w:between w:val="nil"/>
              </w:pBdr>
              <w:spacing w:line="276" w:lineRule="auto"/>
              <w:ind w:left="107" w:right="176"/>
              <w:jc w:val="both"/>
              <w:rPr>
                <w:color w:val="000000"/>
                <w:sz w:val="16"/>
                <w:szCs w:val="16"/>
              </w:rPr>
            </w:pPr>
          </w:p>
        </w:tc>
      </w:tr>
      <w:tr w:rsidR="00F86B84" w14:paraId="39298B98" w14:textId="77777777" w:rsidTr="00477854">
        <w:trPr>
          <w:trHeight w:val="537"/>
        </w:trPr>
        <w:tc>
          <w:tcPr>
            <w:tcW w:w="2821" w:type="dxa"/>
          </w:tcPr>
          <w:p w14:paraId="000003E6" w14:textId="77777777" w:rsidR="00F86B84" w:rsidRDefault="00284838" w:rsidP="00387A3A">
            <w:pPr>
              <w:pBdr>
                <w:top w:val="nil"/>
                <w:left w:val="nil"/>
                <w:bottom w:val="nil"/>
                <w:right w:val="nil"/>
                <w:between w:val="nil"/>
              </w:pBdr>
              <w:spacing w:line="276" w:lineRule="auto"/>
              <w:ind w:left="107" w:right="190"/>
              <w:jc w:val="both"/>
              <w:rPr>
                <w:color w:val="000000"/>
                <w:sz w:val="16"/>
                <w:szCs w:val="16"/>
              </w:rPr>
            </w:pPr>
            <w:r>
              <w:rPr>
                <w:color w:val="000000"/>
                <w:sz w:val="16"/>
                <w:szCs w:val="16"/>
              </w:rPr>
              <w:t>Is there a single body that carries out the investigation and the guilty findings within the Competition Authority?</w:t>
            </w:r>
          </w:p>
        </w:tc>
        <w:tc>
          <w:tcPr>
            <w:tcW w:w="1224" w:type="dxa"/>
            <w:gridSpan w:val="3"/>
          </w:tcPr>
          <w:p w14:paraId="000003E9" w14:textId="77777777" w:rsidR="00F86B84" w:rsidRDefault="00284838">
            <w:pPr>
              <w:pBdr>
                <w:top w:val="nil"/>
                <w:left w:val="nil"/>
                <w:bottom w:val="nil"/>
                <w:right w:val="nil"/>
                <w:between w:val="nil"/>
              </w:pBdr>
              <w:ind w:left="56" w:right="130"/>
              <w:jc w:val="center"/>
              <w:rPr>
                <w:color w:val="000000"/>
                <w:sz w:val="16"/>
                <w:szCs w:val="16"/>
              </w:rPr>
            </w:pPr>
            <w:r>
              <w:rPr>
                <w:color w:val="000000"/>
                <w:sz w:val="16"/>
                <w:szCs w:val="16"/>
              </w:rPr>
              <w:t>No</w:t>
            </w:r>
          </w:p>
        </w:tc>
        <w:tc>
          <w:tcPr>
            <w:tcW w:w="5675" w:type="dxa"/>
            <w:gridSpan w:val="5"/>
          </w:tcPr>
          <w:p w14:paraId="68E8CAEE" w14:textId="77777777" w:rsidR="00A347E3" w:rsidRDefault="00A347E3" w:rsidP="00387A3A">
            <w:pPr>
              <w:pBdr>
                <w:top w:val="nil"/>
                <w:left w:val="nil"/>
                <w:bottom w:val="nil"/>
                <w:right w:val="nil"/>
                <w:between w:val="nil"/>
              </w:pBdr>
              <w:spacing w:line="276" w:lineRule="auto"/>
              <w:ind w:right="176"/>
              <w:jc w:val="both"/>
              <w:rPr>
                <w:color w:val="000000"/>
                <w:sz w:val="16"/>
                <w:szCs w:val="16"/>
              </w:rPr>
            </w:pPr>
          </w:p>
          <w:p w14:paraId="31109BF6" w14:textId="711BB6D6" w:rsidR="007801EE" w:rsidRPr="007801EE" w:rsidRDefault="00A1183C" w:rsidP="00387A3A">
            <w:pPr>
              <w:pBdr>
                <w:top w:val="nil"/>
                <w:left w:val="nil"/>
                <w:bottom w:val="nil"/>
                <w:right w:val="nil"/>
                <w:between w:val="nil"/>
              </w:pBdr>
              <w:spacing w:line="276" w:lineRule="auto"/>
              <w:ind w:left="107" w:right="176"/>
              <w:jc w:val="both"/>
              <w:rPr>
                <w:color w:val="000000"/>
                <w:sz w:val="16"/>
                <w:szCs w:val="16"/>
              </w:rPr>
            </w:pPr>
            <w:r>
              <w:rPr>
                <w:color w:val="000000"/>
                <w:sz w:val="16"/>
                <w:szCs w:val="16"/>
              </w:rPr>
              <w:t xml:space="preserve">Articles 35 to 40 of </w:t>
            </w:r>
            <w:r w:rsidR="000D5EDC" w:rsidRPr="007801EE">
              <w:rPr>
                <w:color w:val="000000"/>
                <w:sz w:val="16"/>
                <w:szCs w:val="16"/>
              </w:rPr>
              <w:t>the</w:t>
            </w:r>
            <w:r w:rsidR="007801EE" w:rsidRPr="007801EE">
              <w:rPr>
                <w:color w:val="000000"/>
                <w:sz w:val="16"/>
                <w:szCs w:val="16"/>
              </w:rPr>
              <w:t xml:space="preserve"> Executive Regulations set forth the steps of examining a complaint</w:t>
            </w:r>
            <w:r w:rsidR="00005E2B">
              <w:rPr>
                <w:color w:val="000000"/>
                <w:sz w:val="16"/>
                <w:szCs w:val="16"/>
              </w:rPr>
              <w:t xml:space="preserve"> by ECA</w:t>
            </w:r>
            <w:r w:rsidR="000D5EDC">
              <w:rPr>
                <w:color w:val="000000"/>
                <w:sz w:val="16"/>
                <w:szCs w:val="16"/>
              </w:rPr>
              <w:t>. These steps are as follows:</w:t>
            </w:r>
          </w:p>
          <w:p w14:paraId="653BF199" w14:textId="77777777" w:rsidR="007801EE" w:rsidRPr="007801EE" w:rsidRDefault="007801EE" w:rsidP="00387A3A">
            <w:pPr>
              <w:pBdr>
                <w:top w:val="nil"/>
                <w:left w:val="nil"/>
                <w:bottom w:val="nil"/>
                <w:right w:val="nil"/>
                <w:between w:val="nil"/>
              </w:pBdr>
              <w:spacing w:line="276" w:lineRule="auto"/>
              <w:ind w:left="107" w:right="176"/>
              <w:jc w:val="both"/>
              <w:rPr>
                <w:color w:val="000000"/>
                <w:sz w:val="16"/>
                <w:szCs w:val="16"/>
              </w:rPr>
            </w:pPr>
            <w:r w:rsidRPr="007801EE">
              <w:rPr>
                <w:color w:val="000000"/>
                <w:sz w:val="16"/>
                <w:szCs w:val="16"/>
              </w:rPr>
              <w:t xml:space="preserve"> </w:t>
            </w:r>
          </w:p>
          <w:p w14:paraId="47B0747D" w14:textId="4F421485" w:rsidR="007801EE" w:rsidRPr="007801EE" w:rsidRDefault="00FD64CC" w:rsidP="00387A3A">
            <w:pPr>
              <w:pStyle w:val="ListParagraph"/>
              <w:numPr>
                <w:ilvl w:val="0"/>
                <w:numId w:val="11"/>
              </w:numPr>
              <w:pBdr>
                <w:top w:val="nil"/>
                <w:left w:val="nil"/>
                <w:bottom w:val="nil"/>
                <w:right w:val="nil"/>
                <w:between w:val="nil"/>
              </w:pBdr>
              <w:spacing w:line="276" w:lineRule="auto"/>
              <w:ind w:left="450" w:right="180" w:hanging="272"/>
              <w:jc w:val="both"/>
              <w:rPr>
                <w:color w:val="000000"/>
                <w:sz w:val="16"/>
                <w:szCs w:val="16"/>
              </w:rPr>
            </w:pPr>
            <w:r>
              <w:rPr>
                <w:color w:val="000000"/>
                <w:sz w:val="16"/>
                <w:szCs w:val="16"/>
              </w:rPr>
              <w:t>Upon its submission, t</w:t>
            </w:r>
            <w:r w:rsidR="007801EE" w:rsidRPr="007801EE">
              <w:rPr>
                <w:color w:val="000000"/>
                <w:sz w:val="16"/>
                <w:szCs w:val="16"/>
              </w:rPr>
              <w:t xml:space="preserve">he complaint shall be registered in a specially held record, and the complainant shall be given a receipt with the number and the date of registration of the </w:t>
            </w:r>
            <w:r w:rsidR="00961ACE">
              <w:rPr>
                <w:color w:val="000000"/>
                <w:sz w:val="16"/>
                <w:szCs w:val="16"/>
              </w:rPr>
              <w:t>complaint</w:t>
            </w:r>
            <w:r w:rsidR="007801EE" w:rsidRPr="007801EE">
              <w:rPr>
                <w:color w:val="000000"/>
                <w:sz w:val="16"/>
                <w:szCs w:val="16"/>
              </w:rPr>
              <w:t>.</w:t>
            </w:r>
            <w:r w:rsidR="00C55615">
              <w:rPr>
                <w:color w:val="000000"/>
                <w:sz w:val="16"/>
                <w:szCs w:val="16"/>
              </w:rPr>
              <w:t xml:space="preserve"> Also, the cases that are investigated ex-officio are registered in </w:t>
            </w:r>
            <w:r w:rsidR="001345A9">
              <w:rPr>
                <w:color w:val="000000"/>
                <w:sz w:val="16"/>
                <w:szCs w:val="16"/>
              </w:rPr>
              <w:t xml:space="preserve">a </w:t>
            </w:r>
            <w:r w:rsidR="00C55615">
              <w:rPr>
                <w:color w:val="000000"/>
                <w:sz w:val="16"/>
                <w:szCs w:val="16"/>
              </w:rPr>
              <w:t>different record.</w:t>
            </w:r>
          </w:p>
          <w:p w14:paraId="5771CD8E" w14:textId="65C13FA7" w:rsidR="007801EE" w:rsidRPr="007801EE" w:rsidRDefault="007801EE" w:rsidP="00387A3A">
            <w:pPr>
              <w:pStyle w:val="ListParagraph"/>
              <w:numPr>
                <w:ilvl w:val="0"/>
                <w:numId w:val="11"/>
              </w:numPr>
              <w:pBdr>
                <w:top w:val="nil"/>
                <w:left w:val="nil"/>
                <w:bottom w:val="nil"/>
                <w:right w:val="nil"/>
                <w:between w:val="nil"/>
              </w:pBdr>
              <w:spacing w:line="276" w:lineRule="auto"/>
              <w:ind w:left="450" w:right="180" w:hanging="272"/>
              <w:jc w:val="both"/>
              <w:rPr>
                <w:color w:val="000000"/>
                <w:sz w:val="16"/>
                <w:szCs w:val="16"/>
              </w:rPr>
            </w:pPr>
            <w:r w:rsidRPr="007801EE">
              <w:rPr>
                <w:color w:val="000000"/>
                <w:sz w:val="16"/>
                <w:szCs w:val="16"/>
              </w:rPr>
              <w:t xml:space="preserve">Complaints shall be presented to </w:t>
            </w:r>
            <w:r w:rsidR="00F247B9">
              <w:rPr>
                <w:color w:val="000000"/>
                <w:sz w:val="16"/>
                <w:szCs w:val="16"/>
              </w:rPr>
              <w:t>ECA’s</w:t>
            </w:r>
            <w:r w:rsidRPr="007801EE">
              <w:rPr>
                <w:color w:val="000000"/>
                <w:sz w:val="16"/>
                <w:szCs w:val="16"/>
              </w:rPr>
              <w:t xml:space="preserve"> </w:t>
            </w:r>
            <w:r w:rsidR="00F247B9">
              <w:rPr>
                <w:color w:val="000000"/>
                <w:sz w:val="16"/>
                <w:szCs w:val="16"/>
              </w:rPr>
              <w:t>e</w:t>
            </w:r>
            <w:r w:rsidRPr="007801EE">
              <w:rPr>
                <w:color w:val="000000"/>
                <w:sz w:val="16"/>
                <w:szCs w:val="16"/>
              </w:rPr>
              <w:t xml:space="preserve">xecutive </w:t>
            </w:r>
            <w:r w:rsidR="00F247B9">
              <w:rPr>
                <w:color w:val="000000"/>
                <w:sz w:val="16"/>
                <w:szCs w:val="16"/>
              </w:rPr>
              <w:t>d</w:t>
            </w:r>
            <w:r w:rsidRPr="007801EE">
              <w:rPr>
                <w:color w:val="000000"/>
                <w:sz w:val="16"/>
                <w:szCs w:val="16"/>
              </w:rPr>
              <w:t xml:space="preserve">irector to ensure their </w:t>
            </w:r>
            <w:r w:rsidR="00C55615">
              <w:rPr>
                <w:color w:val="000000"/>
                <w:sz w:val="16"/>
                <w:szCs w:val="16"/>
              </w:rPr>
              <w:t>fulfillment</w:t>
            </w:r>
            <w:r w:rsidRPr="007801EE">
              <w:rPr>
                <w:color w:val="000000"/>
                <w:sz w:val="16"/>
                <w:szCs w:val="16"/>
              </w:rPr>
              <w:t xml:space="preserve"> of the data and documents </w:t>
            </w:r>
            <w:r w:rsidR="00C55615">
              <w:rPr>
                <w:color w:val="000000"/>
                <w:sz w:val="16"/>
                <w:szCs w:val="16"/>
              </w:rPr>
              <w:t>required</w:t>
            </w:r>
            <w:r w:rsidRPr="007801EE">
              <w:rPr>
                <w:color w:val="000000"/>
                <w:sz w:val="16"/>
                <w:szCs w:val="16"/>
              </w:rPr>
              <w:t xml:space="preserve"> under Article 32 of the Executive Regulations</w:t>
            </w:r>
            <w:r w:rsidR="00C55615">
              <w:rPr>
                <w:color w:val="000000"/>
                <w:sz w:val="16"/>
                <w:szCs w:val="16"/>
              </w:rPr>
              <w:t xml:space="preserve">. Then, the executive director refers </w:t>
            </w:r>
            <w:r w:rsidRPr="007801EE">
              <w:rPr>
                <w:color w:val="000000"/>
                <w:sz w:val="16"/>
                <w:szCs w:val="16"/>
              </w:rPr>
              <w:t xml:space="preserve">the complying complaints to the competent department and </w:t>
            </w:r>
            <w:r w:rsidR="00C55615">
              <w:rPr>
                <w:color w:val="000000"/>
                <w:sz w:val="16"/>
                <w:szCs w:val="16"/>
              </w:rPr>
              <w:t>notifies</w:t>
            </w:r>
            <w:r w:rsidRPr="007801EE">
              <w:rPr>
                <w:color w:val="000000"/>
                <w:sz w:val="16"/>
                <w:szCs w:val="16"/>
              </w:rPr>
              <w:t xml:space="preserve"> </w:t>
            </w:r>
            <w:r w:rsidR="003D50FE">
              <w:rPr>
                <w:color w:val="000000"/>
                <w:sz w:val="16"/>
                <w:szCs w:val="16"/>
              </w:rPr>
              <w:t xml:space="preserve">the </w:t>
            </w:r>
            <w:r w:rsidR="00C55615">
              <w:rPr>
                <w:color w:val="000000"/>
                <w:sz w:val="16"/>
                <w:szCs w:val="16"/>
              </w:rPr>
              <w:t>ECA’s</w:t>
            </w:r>
            <w:r w:rsidRPr="007801EE">
              <w:rPr>
                <w:color w:val="000000"/>
                <w:sz w:val="16"/>
                <w:szCs w:val="16"/>
              </w:rPr>
              <w:t xml:space="preserve"> Chairperson of this referral.</w:t>
            </w:r>
          </w:p>
          <w:p w14:paraId="43E79AE0" w14:textId="2B8EFB02" w:rsidR="007801EE" w:rsidRPr="007801EE" w:rsidRDefault="005F0352" w:rsidP="00387A3A">
            <w:pPr>
              <w:pStyle w:val="ListParagraph"/>
              <w:numPr>
                <w:ilvl w:val="0"/>
                <w:numId w:val="11"/>
              </w:numPr>
              <w:pBdr>
                <w:top w:val="nil"/>
                <w:left w:val="nil"/>
                <w:bottom w:val="nil"/>
                <w:right w:val="nil"/>
                <w:between w:val="nil"/>
              </w:pBdr>
              <w:spacing w:line="276" w:lineRule="auto"/>
              <w:ind w:left="450" w:right="180" w:hanging="272"/>
              <w:jc w:val="both"/>
              <w:rPr>
                <w:color w:val="000000"/>
                <w:sz w:val="16"/>
                <w:szCs w:val="16"/>
              </w:rPr>
            </w:pPr>
            <w:r>
              <w:rPr>
                <w:color w:val="000000"/>
                <w:sz w:val="16"/>
                <w:szCs w:val="16"/>
              </w:rPr>
              <w:t>W</w:t>
            </w:r>
            <w:r w:rsidRPr="007801EE">
              <w:rPr>
                <w:color w:val="000000"/>
                <w:sz w:val="16"/>
                <w:szCs w:val="16"/>
              </w:rPr>
              <w:t>ithin a period not exceeding ninety days from the date of referral</w:t>
            </w:r>
            <w:r>
              <w:rPr>
                <w:color w:val="000000"/>
                <w:sz w:val="16"/>
                <w:szCs w:val="16"/>
              </w:rPr>
              <w:t xml:space="preserve"> of the complaint,</w:t>
            </w:r>
            <w:r w:rsidRPr="007801EE">
              <w:rPr>
                <w:color w:val="000000"/>
                <w:sz w:val="16"/>
                <w:szCs w:val="16"/>
              </w:rPr>
              <w:t xml:space="preserve"> </w:t>
            </w:r>
            <w:r>
              <w:rPr>
                <w:color w:val="000000"/>
                <w:sz w:val="16"/>
                <w:szCs w:val="16"/>
              </w:rPr>
              <w:t>t</w:t>
            </w:r>
            <w:r w:rsidR="007801EE" w:rsidRPr="007801EE">
              <w:rPr>
                <w:color w:val="000000"/>
                <w:sz w:val="16"/>
                <w:szCs w:val="16"/>
              </w:rPr>
              <w:t xml:space="preserve">he competent department </w:t>
            </w:r>
            <w:r w:rsidR="00EB20F9">
              <w:rPr>
                <w:color w:val="000000"/>
                <w:sz w:val="16"/>
                <w:szCs w:val="16"/>
              </w:rPr>
              <w:t>shall</w:t>
            </w:r>
            <w:r w:rsidR="007801EE" w:rsidRPr="007801EE">
              <w:rPr>
                <w:color w:val="000000"/>
                <w:sz w:val="16"/>
                <w:szCs w:val="16"/>
              </w:rPr>
              <w:t xml:space="preserve"> carry out the procedures </w:t>
            </w:r>
            <w:r>
              <w:rPr>
                <w:color w:val="000000"/>
                <w:sz w:val="16"/>
                <w:szCs w:val="16"/>
              </w:rPr>
              <w:t>necessary for</w:t>
            </w:r>
            <w:r w:rsidR="007801EE" w:rsidRPr="007801EE">
              <w:rPr>
                <w:color w:val="000000"/>
                <w:sz w:val="16"/>
                <w:szCs w:val="16"/>
              </w:rPr>
              <w:t xml:space="preserve"> inspection</w:t>
            </w:r>
            <w:r>
              <w:rPr>
                <w:color w:val="000000"/>
                <w:sz w:val="16"/>
                <w:szCs w:val="16"/>
              </w:rPr>
              <w:t>,</w:t>
            </w:r>
            <w:r w:rsidR="007801EE" w:rsidRPr="007801EE">
              <w:rPr>
                <w:color w:val="000000"/>
                <w:sz w:val="16"/>
                <w:szCs w:val="16"/>
              </w:rPr>
              <w:t xml:space="preserve"> </w:t>
            </w:r>
            <w:r>
              <w:rPr>
                <w:color w:val="000000"/>
                <w:sz w:val="16"/>
                <w:szCs w:val="16"/>
              </w:rPr>
              <w:t xml:space="preserve">investigation, and data and evidence collection </w:t>
            </w:r>
            <w:r w:rsidR="007801EE" w:rsidRPr="007801EE">
              <w:rPr>
                <w:color w:val="000000"/>
                <w:sz w:val="16"/>
                <w:szCs w:val="16"/>
              </w:rPr>
              <w:t xml:space="preserve">regarding </w:t>
            </w:r>
            <w:r>
              <w:rPr>
                <w:color w:val="000000"/>
                <w:sz w:val="16"/>
                <w:szCs w:val="16"/>
              </w:rPr>
              <w:t xml:space="preserve">that </w:t>
            </w:r>
            <w:r w:rsidR="007801EE" w:rsidRPr="007801EE">
              <w:rPr>
                <w:color w:val="000000"/>
                <w:sz w:val="16"/>
                <w:szCs w:val="16"/>
              </w:rPr>
              <w:t>complaint.</w:t>
            </w:r>
            <w:r w:rsidR="00EB20F9">
              <w:rPr>
                <w:color w:val="000000"/>
                <w:sz w:val="16"/>
                <w:szCs w:val="16"/>
              </w:rPr>
              <w:t xml:space="preserve"> The competent department shall take the same procedures regarding the cases that ECA decides to investigate ex-officio</w:t>
            </w:r>
            <w:r w:rsidR="007801EE" w:rsidRPr="007801EE">
              <w:rPr>
                <w:color w:val="000000"/>
                <w:sz w:val="16"/>
                <w:szCs w:val="16"/>
              </w:rPr>
              <w:t>.</w:t>
            </w:r>
          </w:p>
          <w:p w14:paraId="272D587F" w14:textId="2740386C" w:rsidR="007801EE" w:rsidRPr="007801EE" w:rsidRDefault="00EB20F9" w:rsidP="00387A3A">
            <w:pPr>
              <w:pStyle w:val="ListParagraph"/>
              <w:numPr>
                <w:ilvl w:val="0"/>
                <w:numId w:val="11"/>
              </w:numPr>
              <w:pBdr>
                <w:top w:val="nil"/>
                <w:left w:val="nil"/>
                <w:bottom w:val="nil"/>
                <w:right w:val="nil"/>
                <w:between w:val="nil"/>
              </w:pBdr>
              <w:spacing w:line="276" w:lineRule="auto"/>
              <w:ind w:left="450" w:right="180" w:hanging="272"/>
              <w:jc w:val="both"/>
              <w:rPr>
                <w:color w:val="000000"/>
                <w:sz w:val="16"/>
                <w:szCs w:val="16"/>
              </w:rPr>
            </w:pPr>
            <w:r>
              <w:rPr>
                <w:color w:val="000000"/>
                <w:sz w:val="16"/>
                <w:szCs w:val="16"/>
              </w:rPr>
              <w:lastRenderedPageBreak/>
              <w:t xml:space="preserve">For the purpose of </w:t>
            </w:r>
            <w:r w:rsidR="00B47EB7">
              <w:rPr>
                <w:color w:val="000000"/>
                <w:sz w:val="16"/>
                <w:szCs w:val="16"/>
              </w:rPr>
              <w:t xml:space="preserve">the </w:t>
            </w:r>
            <w:r>
              <w:rPr>
                <w:color w:val="000000"/>
                <w:sz w:val="16"/>
                <w:szCs w:val="16"/>
              </w:rPr>
              <w:t xml:space="preserve">investigation process, ECA’s employees who have the judicial police power </w:t>
            </w:r>
            <w:r w:rsidR="007801EE" w:rsidRPr="007801EE">
              <w:rPr>
                <w:color w:val="000000"/>
                <w:sz w:val="16"/>
                <w:szCs w:val="16"/>
              </w:rPr>
              <w:t xml:space="preserve">shall be entitled to </w:t>
            </w:r>
            <w:r w:rsidR="00F007D8">
              <w:rPr>
                <w:color w:val="000000"/>
                <w:sz w:val="16"/>
                <w:szCs w:val="16"/>
              </w:rPr>
              <w:t>take</w:t>
            </w:r>
            <w:r w:rsidR="007801EE" w:rsidRPr="007801EE">
              <w:rPr>
                <w:color w:val="000000"/>
                <w:sz w:val="16"/>
                <w:szCs w:val="16"/>
              </w:rPr>
              <w:t xml:space="preserve"> the following </w:t>
            </w:r>
            <w:r w:rsidR="00F007D8">
              <w:rPr>
                <w:color w:val="000000"/>
                <w:sz w:val="16"/>
                <w:szCs w:val="16"/>
              </w:rPr>
              <w:t>measures</w:t>
            </w:r>
            <w:r w:rsidR="007801EE" w:rsidRPr="007801EE">
              <w:rPr>
                <w:color w:val="000000"/>
                <w:sz w:val="16"/>
                <w:szCs w:val="16"/>
              </w:rPr>
              <w:t>:</w:t>
            </w:r>
          </w:p>
          <w:p w14:paraId="11A8C0CE" w14:textId="53D36EF0" w:rsidR="007801EE" w:rsidRPr="00F007D8" w:rsidRDefault="007801EE" w:rsidP="00387A3A">
            <w:pPr>
              <w:pStyle w:val="ListParagraph"/>
              <w:numPr>
                <w:ilvl w:val="0"/>
                <w:numId w:val="30"/>
              </w:numPr>
              <w:pBdr>
                <w:top w:val="nil"/>
                <w:left w:val="nil"/>
                <w:bottom w:val="nil"/>
                <w:right w:val="nil"/>
                <w:between w:val="nil"/>
              </w:pBdr>
              <w:spacing w:line="276" w:lineRule="auto"/>
              <w:ind w:left="810" w:right="176"/>
              <w:jc w:val="both"/>
              <w:rPr>
                <w:color w:val="000000"/>
                <w:sz w:val="16"/>
                <w:szCs w:val="16"/>
              </w:rPr>
            </w:pPr>
            <w:r w:rsidRPr="00F007D8">
              <w:rPr>
                <w:color w:val="000000"/>
                <w:sz w:val="16"/>
                <w:szCs w:val="16"/>
              </w:rPr>
              <w:t xml:space="preserve">Reviewing records and documents, as well as obtaining any information or data from any governmental or non-governmental </w:t>
            </w:r>
            <w:r w:rsidR="00F007D8">
              <w:rPr>
                <w:color w:val="000000"/>
                <w:sz w:val="16"/>
                <w:szCs w:val="16"/>
              </w:rPr>
              <w:t>entities</w:t>
            </w:r>
            <w:r w:rsidRPr="00F007D8">
              <w:rPr>
                <w:color w:val="000000"/>
                <w:sz w:val="16"/>
                <w:szCs w:val="16"/>
              </w:rPr>
              <w:t>.</w:t>
            </w:r>
          </w:p>
          <w:p w14:paraId="11F948F3" w14:textId="2A1E77BC" w:rsidR="007801EE" w:rsidRPr="00F007D8" w:rsidRDefault="00F007D8" w:rsidP="00387A3A">
            <w:pPr>
              <w:pStyle w:val="ListParagraph"/>
              <w:numPr>
                <w:ilvl w:val="0"/>
                <w:numId w:val="30"/>
              </w:numPr>
              <w:pBdr>
                <w:top w:val="nil"/>
                <w:left w:val="nil"/>
                <w:bottom w:val="nil"/>
                <w:right w:val="nil"/>
                <w:between w:val="nil"/>
              </w:pBdr>
              <w:spacing w:line="276" w:lineRule="auto"/>
              <w:ind w:left="810" w:right="176"/>
              <w:jc w:val="both"/>
              <w:rPr>
                <w:color w:val="000000"/>
                <w:sz w:val="16"/>
                <w:szCs w:val="16"/>
              </w:rPr>
            </w:pPr>
            <w:r>
              <w:rPr>
                <w:color w:val="000000"/>
                <w:sz w:val="16"/>
                <w:szCs w:val="16"/>
              </w:rPr>
              <w:t xml:space="preserve">Conducting dawn raids at the premises </w:t>
            </w:r>
            <w:r w:rsidR="00146AD5">
              <w:rPr>
                <w:color w:val="000000"/>
                <w:sz w:val="16"/>
                <w:szCs w:val="16"/>
              </w:rPr>
              <w:t>of the entities subject to investigation</w:t>
            </w:r>
            <w:r w:rsidR="007801EE" w:rsidRPr="00F007D8">
              <w:rPr>
                <w:color w:val="000000"/>
                <w:sz w:val="16"/>
                <w:szCs w:val="16"/>
              </w:rPr>
              <w:t>.</w:t>
            </w:r>
          </w:p>
          <w:p w14:paraId="237048E7" w14:textId="77D17E2F" w:rsidR="007801EE" w:rsidRPr="00F007D8" w:rsidRDefault="00146AD5" w:rsidP="00387A3A">
            <w:pPr>
              <w:pStyle w:val="ListParagraph"/>
              <w:numPr>
                <w:ilvl w:val="0"/>
                <w:numId w:val="30"/>
              </w:numPr>
              <w:pBdr>
                <w:top w:val="nil"/>
                <w:left w:val="nil"/>
                <w:bottom w:val="nil"/>
                <w:right w:val="nil"/>
                <w:between w:val="nil"/>
              </w:pBdr>
              <w:spacing w:line="276" w:lineRule="auto"/>
              <w:ind w:left="810" w:right="176"/>
              <w:jc w:val="both"/>
              <w:rPr>
                <w:color w:val="000000"/>
                <w:sz w:val="16"/>
                <w:szCs w:val="16"/>
              </w:rPr>
            </w:pPr>
            <w:r>
              <w:rPr>
                <w:color w:val="000000"/>
                <w:sz w:val="16"/>
                <w:szCs w:val="16"/>
              </w:rPr>
              <w:t>Q</w:t>
            </w:r>
            <w:r w:rsidR="007801EE" w:rsidRPr="00F007D8">
              <w:rPr>
                <w:color w:val="000000"/>
                <w:sz w:val="16"/>
                <w:szCs w:val="16"/>
              </w:rPr>
              <w:t>uestioning any person regarding a</w:t>
            </w:r>
            <w:r>
              <w:rPr>
                <w:color w:val="000000"/>
                <w:sz w:val="16"/>
                <w:szCs w:val="16"/>
              </w:rPr>
              <w:t>ny</w:t>
            </w:r>
            <w:r w:rsidR="007801EE" w:rsidRPr="00F007D8">
              <w:rPr>
                <w:color w:val="000000"/>
                <w:sz w:val="16"/>
                <w:szCs w:val="16"/>
              </w:rPr>
              <w:t xml:space="preserve"> violation</w:t>
            </w:r>
            <w:r>
              <w:rPr>
                <w:color w:val="000000"/>
                <w:sz w:val="16"/>
                <w:szCs w:val="16"/>
              </w:rPr>
              <w:t xml:space="preserve"> and collecting any evidence related to such violation</w:t>
            </w:r>
            <w:r w:rsidR="007801EE" w:rsidRPr="00F007D8">
              <w:rPr>
                <w:color w:val="000000"/>
                <w:sz w:val="16"/>
                <w:szCs w:val="16"/>
              </w:rPr>
              <w:t>.</w:t>
            </w:r>
          </w:p>
          <w:p w14:paraId="1F13A596" w14:textId="77777777" w:rsidR="00F007D8" w:rsidRDefault="00F007D8" w:rsidP="00387A3A">
            <w:pPr>
              <w:pBdr>
                <w:top w:val="nil"/>
                <w:left w:val="nil"/>
                <w:bottom w:val="nil"/>
                <w:right w:val="nil"/>
                <w:between w:val="nil"/>
              </w:pBdr>
              <w:spacing w:line="276" w:lineRule="auto"/>
              <w:ind w:left="107" w:right="176"/>
              <w:jc w:val="both"/>
              <w:rPr>
                <w:color w:val="000000"/>
                <w:sz w:val="16"/>
                <w:szCs w:val="16"/>
              </w:rPr>
            </w:pPr>
          </w:p>
          <w:p w14:paraId="25A9895B" w14:textId="41B3E141" w:rsidR="007801EE" w:rsidRPr="007801EE" w:rsidRDefault="00146AD5" w:rsidP="00387A3A">
            <w:pPr>
              <w:pStyle w:val="ListParagraph"/>
              <w:numPr>
                <w:ilvl w:val="0"/>
                <w:numId w:val="11"/>
              </w:numPr>
              <w:pBdr>
                <w:top w:val="nil"/>
                <w:left w:val="nil"/>
                <w:bottom w:val="nil"/>
                <w:right w:val="nil"/>
                <w:between w:val="nil"/>
              </w:pBdr>
              <w:spacing w:line="276" w:lineRule="auto"/>
              <w:ind w:left="450" w:right="180" w:hanging="272"/>
              <w:jc w:val="both"/>
              <w:rPr>
                <w:color w:val="000000"/>
                <w:sz w:val="16"/>
                <w:szCs w:val="16"/>
              </w:rPr>
            </w:pPr>
            <w:r>
              <w:rPr>
                <w:color w:val="000000"/>
                <w:sz w:val="16"/>
                <w:szCs w:val="16"/>
              </w:rPr>
              <w:t>Subsequent to the competition of the above-mentioned procedures, t</w:t>
            </w:r>
            <w:r w:rsidR="007801EE" w:rsidRPr="007801EE">
              <w:rPr>
                <w:color w:val="000000"/>
                <w:sz w:val="16"/>
                <w:szCs w:val="16"/>
              </w:rPr>
              <w:t>he competent department shall</w:t>
            </w:r>
            <w:r>
              <w:rPr>
                <w:color w:val="000000"/>
                <w:sz w:val="16"/>
                <w:szCs w:val="16"/>
              </w:rPr>
              <w:t xml:space="preserve"> draft</w:t>
            </w:r>
            <w:r w:rsidR="007801EE" w:rsidRPr="007801EE">
              <w:rPr>
                <w:color w:val="000000"/>
                <w:sz w:val="16"/>
                <w:szCs w:val="16"/>
              </w:rPr>
              <w:t xml:space="preserve"> </w:t>
            </w:r>
            <w:r>
              <w:rPr>
                <w:color w:val="000000"/>
                <w:sz w:val="16"/>
                <w:szCs w:val="16"/>
              </w:rPr>
              <w:t>a report with its findings and opinion</w:t>
            </w:r>
            <w:r w:rsidR="007801EE" w:rsidRPr="007801EE">
              <w:rPr>
                <w:color w:val="000000"/>
                <w:sz w:val="16"/>
                <w:szCs w:val="16"/>
              </w:rPr>
              <w:t xml:space="preserve"> to be presented to </w:t>
            </w:r>
            <w:r>
              <w:rPr>
                <w:color w:val="000000"/>
                <w:sz w:val="16"/>
                <w:szCs w:val="16"/>
              </w:rPr>
              <w:t>ECA’s</w:t>
            </w:r>
            <w:r w:rsidR="007801EE" w:rsidRPr="007801EE">
              <w:rPr>
                <w:color w:val="000000"/>
                <w:sz w:val="16"/>
                <w:szCs w:val="16"/>
              </w:rPr>
              <w:t xml:space="preserve"> </w:t>
            </w:r>
            <w:r>
              <w:rPr>
                <w:color w:val="000000"/>
                <w:sz w:val="16"/>
                <w:szCs w:val="16"/>
              </w:rPr>
              <w:t>e</w:t>
            </w:r>
            <w:r w:rsidR="007801EE" w:rsidRPr="007801EE">
              <w:rPr>
                <w:color w:val="000000"/>
                <w:sz w:val="16"/>
                <w:szCs w:val="16"/>
              </w:rPr>
              <w:t xml:space="preserve">xecutive </w:t>
            </w:r>
            <w:r>
              <w:rPr>
                <w:color w:val="000000"/>
                <w:sz w:val="16"/>
                <w:szCs w:val="16"/>
              </w:rPr>
              <w:t>d</w:t>
            </w:r>
            <w:r w:rsidR="007801EE" w:rsidRPr="007801EE">
              <w:rPr>
                <w:color w:val="000000"/>
                <w:sz w:val="16"/>
                <w:szCs w:val="16"/>
              </w:rPr>
              <w:t xml:space="preserve">irector. The </w:t>
            </w:r>
            <w:r>
              <w:rPr>
                <w:color w:val="000000"/>
                <w:sz w:val="16"/>
                <w:szCs w:val="16"/>
              </w:rPr>
              <w:t>e</w:t>
            </w:r>
            <w:r w:rsidR="007801EE" w:rsidRPr="007801EE">
              <w:rPr>
                <w:color w:val="000000"/>
                <w:sz w:val="16"/>
                <w:szCs w:val="16"/>
              </w:rPr>
              <w:t xml:space="preserve">xecutive </w:t>
            </w:r>
            <w:r>
              <w:rPr>
                <w:color w:val="000000"/>
                <w:sz w:val="16"/>
                <w:szCs w:val="16"/>
              </w:rPr>
              <w:t>d</w:t>
            </w:r>
            <w:r w:rsidR="007801EE" w:rsidRPr="007801EE">
              <w:rPr>
                <w:color w:val="000000"/>
                <w:sz w:val="16"/>
                <w:szCs w:val="16"/>
              </w:rPr>
              <w:t xml:space="preserve">irector </w:t>
            </w:r>
            <w:r>
              <w:rPr>
                <w:color w:val="000000"/>
                <w:sz w:val="16"/>
                <w:szCs w:val="16"/>
              </w:rPr>
              <w:t>shall then submit</w:t>
            </w:r>
            <w:r w:rsidR="007801EE" w:rsidRPr="007801EE">
              <w:rPr>
                <w:color w:val="000000"/>
                <w:sz w:val="16"/>
                <w:szCs w:val="16"/>
              </w:rPr>
              <w:t xml:space="preserve"> </w:t>
            </w:r>
            <w:r>
              <w:rPr>
                <w:color w:val="000000"/>
                <w:sz w:val="16"/>
                <w:szCs w:val="16"/>
              </w:rPr>
              <w:t xml:space="preserve">such opinion </w:t>
            </w:r>
            <w:r w:rsidR="007801EE" w:rsidRPr="007801EE">
              <w:rPr>
                <w:color w:val="000000"/>
                <w:sz w:val="16"/>
                <w:szCs w:val="16"/>
              </w:rPr>
              <w:t xml:space="preserve">to </w:t>
            </w:r>
            <w:r>
              <w:rPr>
                <w:color w:val="000000"/>
                <w:sz w:val="16"/>
                <w:szCs w:val="16"/>
              </w:rPr>
              <w:t>ECA’s Board of Directors</w:t>
            </w:r>
            <w:r w:rsidR="007801EE" w:rsidRPr="007801EE">
              <w:rPr>
                <w:color w:val="000000"/>
                <w:sz w:val="16"/>
                <w:szCs w:val="16"/>
              </w:rPr>
              <w:t xml:space="preserve"> accompanied by his/her own opinion</w:t>
            </w:r>
            <w:r w:rsidR="00234824">
              <w:rPr>
                <w:color w:val="000000"/>
                <w:sz w:val="16"/>
                <w:szCs w:val="16"/>
              </w:rPr>
              <w:t>.</w:t>
            </w:r>
          </w:p>
          <w:p w14:paraId="1095D8DF" w14:textId="2CD5508F" w:rsidR="0035218C" w:rsidRDefault="0035218C" w:rsidP="00387A3A">
            <w:pPr>
              <w:pStyle w:val="ListParagraph"/>
              <w:numPr>
                <w:ilvl w:val="0"/>
                <w:numId w:val="11"/>
              </w:numPr>
              <w:pBdr>
                <w:top w:val="nil"/>
                <w:left w:val="nil"/>
                <w:bottom w:val="nil"/>
                <w:right w:val="nil"/>
                <w:between w:val="nil"/>
              </w:pBdr>
              <w:spacing w:line="276" w:lineRule="auto"/>
              <w:ind w:left="450" w:right="180" w:hanging="272"/>
              <w:jc w:val="both"/>
              <w:rPr>
                <w:color w:val="000000"/>
                <w:sz w:val="16"/>
                <w:szCs w:val="16"/>
              </w:rPr>
            </w:pPr>
            <w:r>
              <w:rPr>
                <w:color w:val="000000"/>
                <w:sz w:val="16"/>
                <w:szCs w:val="16"/>
              </w:rPr>
              <w:t xml:space="preserve">ECA’s Board of Directors </w:t>
            </w:r>
            <w:r w:rsidR="002F36BA">
              <w:rPr>
                <w:color w:val="000000"/>
                <w:sz w:val="16"/>
                <w:szCs w:val="16"/>
              </w:rPr>
              <w:t>may issue a reasoned decision for the dismissal of the case</w:t>
            </w:r>
            <w:r w:rsidR="008C0DE4">
              <w:rPr>
                <w:color w:val="000000"/>
                <w:sz w:val="16"/>
                <w:szCs w:val="16"/>
              </w:rPr>
              <w:t>, or it may request further investigation into the case.</w:t>
            </w:r>
          </w:p>
          <w:p w14:paraId="74072DD0" w14:textId="0E803E8A" w:rsidR="007801EE" w:rsidRPr="007F445B" w:rsidRDefault="007F445B" w:rsidP="00387A3A">
            <w:pPr>
              <w:pStyle w:val="ListParagraph"/>
              <w:numPr>
                <w:ilvl w:val="0"/>
                <w:numId w:val="11"/>
              </w:numPr>
              <w:spacing w:line="276" w:lineRule="auto"/>
              <w:ind w:left="450" w:right="180" w:hanging="272"/>
              <w:jc w:val="both"/>
              <w:rPr>
                <w:color w:val="000000"/>
                <w:sz w:val="16"/>
                <w:szCs w:val="16"/>
              </w:rPr>
            </w:pPr>
            <w:r>
              <w:rPr>
                <w:color w:val="000000"/>
                <w:sz w:val="16"/>
                <w:szCs w:val="16"/>
              </w:rPr>
              <w:t xml:space="preserve">Once </w:t>
            </w:r>
            <w:r w:rsidR="00E74682">
              <w:rPr>
                <w:color w:val="000000"/>
                <w:sz w:val="16"/>
                <w:szCs w:val="16"/>
              </w:rPr>
              <w:t>a violation</w:t>
            </w:r>
            <w:r>
              <w:rPr>
                <w:color w:val="000000"/>
                <w:sz w:val="16"/>
                <w:szCs w:val="16"/>
              </w:rPr>
              <w:t xml:space="preserve"> is established</w:t>
            </w:r>
            <w:r w:rsidR="007801EE" w:rsidRPr="007801EE">
              <w:rPr>
                <w:color w:val="000000"/>
                <w:sz w:val="16"/>
                <w:szCs w:val="16"/>
              </w:rPr>
              <w:t xml:space="preserve">, </w:t>
            </w:r>
            <w:r w:rsidR="00E74682">
              <w:rPr>
                <w:color w:val="000000"/>
                <w:sz w:val="16"/>
                <w:szCs w:val="16"/>
              </w:rPr>
              <w:t>ECA</w:t>
            </w:r>
            <w:r w:rsidR="007801EE" w:rsidRPr="007801EE">
              <w:rPr>
                <w:color w:val="000000"/>
                <w:sz w:val="16"/>
                <w:szCs w:val="16"/>
              </w:rPr>
              <w:t xml:space="preserve"> shall </w:t>
            </w:r>
            <w:r w:rsidRPr="007F445B">
              <w:rPr>
                <w:color w:val="000000"/>
                <w:sz w:val="16"/>
                <w:szCs w:val="16"/>
              </w:rPr>
              <w:t>issue an order to the violator to readjust its position and rectify the violation either promptly or within a period of time.</w:t>
            </w:r>
          </w:p>
          <w:p w14:paraId="527588E3" w14:textId="31833424" w:rsidR="007801EE" w:rsidRPr="007F445B" w:rsidRDefault="007F445B" w:rsidP="00387A3A">
            <w:pPr>
              <w:pStyle w:val="ListParagraph"/>
              <w:numPr>
                <w:ilvl w:val="0"/>
                <w:numId w:val="11"/>
              </w:numPr>
              <w:pBdr>
                <w:top w:val="nil"/>
                <w:left w:val="nil"/>
                <w:bottom w:val="nil"/>
                <w:right w:val="nil"/>
                <w:between w:val="nil"/>
              </w:pBdr>
              <w:spacing w:line="276" w:lineRule="auto"/>
              <w:ind w:left="450" w:right="180" w:hanging="272"/>
              <w:jc w:val="both"/>
              <w:rPr>
                <w:color w:val="000000"/>
                <w:sz w:val="16"/>
                <w:szCs w:val="16"/>
              </w:rPr>
            </w:pPr>
            <w:r>
              <w:rPr>
                <w:color w:val="000000"/>
                <w:sz w:val="16"/>
                <w:szCs w:val="16"/>
              </w:rPr>
              <w:t>The Board of Directors may decide to incriminate the violation</w:t>
            </w:r>
            <w:r w:rsidR="007801EE" w:rsidRPr="00146AD5">
              <w:rPr>
                <w:color w:val="000000"/>
                <w:sz w:val="16"/>
                <w:szCs w:val="16"/>
              </w:rPr>
              <w:t>.</w:t>
            </w:r>
            <w:r>
              <w:rPr>
                <w:color w:val="000000"/>
                <w:sz w:val="16"/>
                <w:szCs w:val="16"/>
              </w:rPr>
              <w:t xml:space="preserve"> A request from ECA’s Chairperson shall be issued in this regard to refer the case to the Public Prosecution to initiate criminal proceedings.</w:t>
            </w:r>
          </w:p>
          <w:p w14:paraId="39517A23" w14:textId="2E072DDC" w:rsidR="00A347E3" w:rsidRPr="00387A3A" w:rsidRDefault="007F445B" w:rsidP="00387A3A">
            <w:pPr>
              <w:pStyle w:val="ListParagraph"/>
              <w:numPr>
                <w:ilvl w:val="0"/>
                <w:numId w:val="11"/>
              </w:numPr>
              <w:pBdr>
                <w:top w:val="nil"/>
                <w:left w:val="nil"/>
                <w:bottom w:val="nil"/>
                <w:right w:val="nil"/>
                <w:between w:val="nil"/>
              </w:pBdr>
              <w:spacing w:line="276" w:lineRule="auto"/>
              <w:ind w:left="450" w:right="180" w:hanging="272"/>
              <w:jc w:val="both"/>
              <w:rPr>
                <w:rFonts w:cstheme="minorBidi"/>
                <w:color w:val="000000"/>
                <w:sz w:val="16"/>
                <w:szCs w:val="16"/>
                <w:lang w:bidi="ar-EG"/>
              </w:rPr>
            </w:pPr>
            <w:r>
              <w:rPr>
                <w:color w:val="000000"/>
                <w:sz w:val="16"/>
                <w:szCs w:val="16"/>
              </w:rPr>
              <w:t>ECA’s</w:t>
            </w:r>
            <w:r w:rsidR="007801EE" w:rsidRPr="00146AD5">
              <w:rPr>
                <w:color w:val="000000"/>
                <w:sz w:val="16"/>
                <w:szCs w:val="16"/>
              </w:rPr>
              <w:t xml:space="preserve"> </w:t>
            </w:r>
            <w:r>
              <w:rPr>
                <w:color w:val="000000"/>
                <w:sz w:val="16"/>
                <w:szCs w:val="16"/>
              </w:rPr>
              <w:t>e</w:t>
            </w:r>
            <w:r w:rsidR="007801EE" w:rsidRPr="00146AD5">
              <w:rPr>
                <w:color w:val="000000"/>
                <w:sz w:val="16"/>
                <w:szCs w:val="16"/>
              </w:rPr>
              <w:t xml:space="preserve">xecutive </w:t>
            </w:r>
            <w:r>
              <w:rPr>
                <w:color w:val="000000"/>
                <w:sz w:val="16"/>
                <w:szCs w:val="16"/>
              </w:rPr>
              <w:t>d</w:t>
            </w:r>
            <w:r w:rsidR="007801EE" w:rsidRPr="00146AD5">
              <w:rPr>
                <w:color w:val="000000"/>
                <w:sz w:val="16"/>
                <w:szCs w:val="16"/>
              </w:rPr>
              <w:t>irector shall notify the concerned person</w:t>
            </w:r>
            <w:r>
              <w:rPr>
                <w:color w:val="000000"/>
                <w:sz w:val="16"/>
                <w:szCs w:val="16"/>
              </w:rPr>
              <w:t>(s)</w:t>
            </w:r>
            <w:r w:rsidR="007801EE" w:rsidRPr="00146AD5">
              <w:rPr>
                <w:color w:val="000000"/>
                <w:sz w:val="16"/>
                <w:szCs w:val="16"/>
              </w:rPr>
              <w:t xml:space="preserve"> of the decision taken by the Board regarding the complaint.</w:t>
            </w:r>
          </w:p>
          <w:p w14:paraId="6477122F" w14:textId="6CD5C35F" w:rsidR="00387A3A" w:rsidRDefault="00387A3A" w:rsidP="00387A3A">
            <w:pPr>
              <w:pBdr>
                <w:top w:val="nil"/>
                <w:left w:val="nil"/>
                <w:bottom w:val="nil"/>
                <w:right w:val="nil"/>
                <w:between w:val="nil"/>
              </w:pBdr>
              <w:spacing w:line="276" w:lineRule="auto"/>
              <w:ind w:right="180"/>
              <w:jc w:val="both"/>
              <w:rPr>
                <w:rFonts w:cstheme="minorBidi"/>
                <w:color w:val="000000"/>
                <w:sz w:val="16"/>
                <w:szCs w:val="16"/>
                <w:lang w:bidi="ar-EG"/>
              </w:rPr>
            </w:pPr>
          </w:p>
          <w:p w14:paraId="3E18E3F4" w14:textId="77777777" w:rsidR="00387A3A" w:rsidRPr="00387A3A" w:rsidRDefault="00387A3A" w:rsidP="00387A3A">
            <w:pPr>
              <w:pBdr>
                <w:top w:val="nil"/>
                <w:left w:val="nil"/>
                <w:bottom w:val="nil"/>
                <w:right w:val="nil"/>
                <w:between w:val="nil"/>
              </w:pBdr>
              <w:spacing w:line="276" w:lineRule="auto"/>
              <w:ind w:left="107" w:right="176"/>
              <w:jc w:val="both"/>
              <w:rPr>
                <w:i/>
                <w:color w:val="000000"/>
                <w:sz w:val="16"/>
                <w:szCs w:val="16"/>
              </w:rPr>
            </w:pPr>
            <w:r w:rsidRPr="00387A3A">
              <w:rPr>
                <w:i/>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14:paraId="5FB501F4" w14:textId="77777777" w:rsidR="00387A3A" w:rsidRPr="00387A3A" w:rsidRDefault="00387A3A" w:rsidP="00387A3A">
            <w:pPr>
              <w:pBdr>
                <w:top w:val="nil"/>
                <w:left w:val="nil"/>
                <w:bottom w:val="nil"/>
                <w:right w:val="nil"/>
                <w:between w:val="nil"/>
              </w:pBdr>
              <w:spacing w:line="276" w:lineRule="auto"/>
              <w:ind w:right="180"/>
              <w:jc w:val="both"/>
              <w:rPr>
                <w:rFonts w:cstheme="minorBidi"/>
                <w:color w:val="000000"/>
                <w:sz w:val="16"/>
                <w:szCs w:val="16"/>
                <w:lang w:bidi="ar-EG"/>
              </w:rPr>
            </w:pPr>
          </w:p>
          <w:p w14:paraId="00000401" w14:textId="404CB937" w:rsidR="007F445B" w:rsidRPr="007801EE" w:rsidRDefault="007F445B" w:rsidP="00387A3A">
            <w:pPr>
              <w:pStyle w:val="ListParagraph"/>
              <w:pBdr>
                <w:top w:val="nil"/>
                <w:left w:val="nil"/>
                <w:bottom w:val="nil"/>
                <w:right w:val="nil"/>
                <w:between w:val="nil"/>
              </w:pBdr>
              <w:spacing w:line="276" w:lineRule="auto"/>
              <w:ind w:left="450" w:right="180"/>
              <w:jc w:val="both"/>
              <w:rPr>
                <w:rFonts w:cstheme="minorBidi"/>
                <w:color w:val="000000"/>
                <w:sz w:val="16"/>
                <w:szCs w:val="16"/>
                <w:lang w:bidi="ar-EG"/>
              </w:rPr>
            </w:pPr>
          </w:p>
        </w:tc>
      </w:tr>
      <w:tr w:rsidR="00F86B84" w:rsidRPr="00FC2F47" w14:paraId="09DD0A7B" w14:textId="77777777" w:rsidTr="00477854">
        <w:trPr>
          <w:trHeight w:val="359"/>
        </w:trPr>
        <w:tc>
          <w:tcPr>
            <w:tcW w:w="2821" w:type="dxa"/>
          </w:tcPr>
          <w:p w14:paraId="1A8D0F92" w14:textId="211CB8E2" w:rsidR="00F86B84" w:rsidRPr="00387A3A" w:rsidRDefault="00284838" w:rsidP="00387A3A">
            <w:pPr>
              <w:pBdr>
                <w:top w:val="nil"/>
                <w:left w:val="nil"/>
                <w:bottom w:val="nil"/>
                <w:right w:val="nil"/>
                <w:between w:val="nil"/>
              </w:pBdr>
              <w:spacing w:line="276" w:lineRule="auto"/>
              <w:ind w:left="107" w:right="190"/>
              <w:jc w:val="both"/>
              <w:rPr>
                <w:color w:val="000000"/>
                <w:sz w:val="16"/>
                <w:szCs w:val="16"/>
              </w:rPr>
            </w:pPr>
            <w:r w:rsidRPr="00387A3A">
              <w:rPr>
                <w:color w:val="000000"/>
                <w:sz w:val="16"/>
                <w:szCs w:val="16"/>
              </w:rPr>
              <w:lastRenderedPageBreak/>
              <w:t>Can the Competition Authority’s decisions be</w:t>
            </w:r>
            <w:r w:rsidR="007D24B5" w:rsidRPr="00387A3A">
              <w:rPr>
                <w:color w:val="000000"/>
                <w:sz w:val="16"/>
                <w:szCs w:val="16"/>
              </w:rPr>
              <w:t xml:space="preserve"> </w:t>
            </w:r>
            <w:r w:rsidRPr="00387A3A">
              <w:rPr>
                <w:color w:val="000000"/>
                <w:sz w:val="16"/>
                <w:szCs w:val="16"/>
              </w:rPr>
              <w:t>appealed to a court?</w:t>
            </w:r>
          </w:p>
          <w:p w14:paraId="492845D8" w14:textId="77777777" w:rsidR="00FC2F47" w:rsidRDefault="00FC2F47">
            <w:pPr>
              <w:pBdr>
                <w:top w:val="nil"/>
                <w:left w:val="nil"/>
                <w:bottom w:val="nil"/>
                <w:right w:val="nil"/>
                <w:between w:val="nil"/>
              </w:pBdr>
              <w:spacing w:line="161" w:lineRule="auto"/>
              <w:ind w:left="107"/>
              <w:rPr>
                <w:color w:val="000000"/>
                <w:sz w:val="16"/>
                <w:szCs w:val="16"/>
              </w:rPr>
            </w:pPr>
          </w:p>
          <w:p w14:paraId="59D2116F" w14:textId="77777777" w:rsidR="00FC2F47" w:rsidRDefault="00FC2F47">
            <w:pPr>
              <w:pBdr>
                <w:top w:val="nil"/>
                <w:left w:val="nil"/>
                <w:bottom w:val="nil"/>
                <w:right w:val="nil"/>
                <w:between w:val="nil"/>
              </w:pBdr>
              <w:spacing w:line="161" w:lineRule="auto"/>
              <w:ind w:left="107"/>
              <w:rPr>
                <w:color w:val="000000"/>
                <w:sz w:val="16"/>
                <w:szCs w:val="16"/>
              </w:rPr>
            </w:pPr>
          </w:p>
          <w:p w14:paraId="25310DF1" w14:textId="77777777" w:rsidR="00FC2F47" w:rsidRDefault="00FC2F47">
            <w:pPr>
              <w:pBdr>
                <w:top w:val="nil"/>
                <w:left w:val="nil"/>
                <w:bottom w:val="nil"/>
                <w:right w:val="nil"/>
                <w:between w:val="nil"/>
              </w:pBdr>
              <w:spacing w:line="161" w:lineRule="auto"/>
              <w:ind w:left="107"/>
              <w:rPr>
                <w:color w:val="000000"/>
                <w:sz w:val="16"/>
                <w:szCs w:val="16"/>
              </w:rPr>
            </w:pPr>
          </w:p>
          <w:p w14:paraId="5C8C4AEE" w14:textId="77777777" w:rsidR="00FC2F47" w:rsidRDefault="00FC2F47">
            <w:pPr>
              <w:pBdr>
                <w:top w:val="nil"/>
                <w:left w:val="nil"/>
                <w:bottom w:val="nil"/>
                <w:right w:val="nil"/>
                <w:between w:val="nil"/>
              </w:pBdr>
              <w:spacing w:line="161" w:lineRule="auto"/>
              <w:ind w:left="107"/>
              <w:rPr>
                <w:color w:val="000000"/>
                <w:sz w:val="16"/>
                <w:szCs w:val="16"/>
              </w:rPr>
            </w:pPr>
          </w:p>
          <w:p w14:paraId="264B7947" w14:textId="77777777" w:rsidR="00FC2F47" w:rsidRDefault="00FC2F47">
            <w:pPr>
              <w:pBdr>
                <w:top w:val="nil"/>
                <w:left w:val="nil"/>
                <w:bottom w:val="nil"/>
                <w:right w:val="nil"/>
                <w:between w:val="nil"/>
              </w:pBdr>
              <w:spacing w:line="161" w:lineRule="auto"/>
              <w:ind w:left="107"/>
              <w:rPr>
                <w:color w:val="000000"/>
                <w:sz w:val="16"/>
                <w:szCs w:val="16"/>
              </w:rPr>
            </w:pPr>
          </w:p>
          <w:p w14:paraId="7EBE8EEF" w14:textId="77777777" w:rsidR="00FC2F47" w:rsidRDefault="00FC2F47">
            <w:pPr>
              <w:pBdr>
                <w:top w:val="nil"/>
                <w:left w:val="nil"/>
                <w:bottom w:val="nil"/>
                <w:right w:val="nil"/>
                <w:between w:val="nil"/>
              </w:pBdr>
              <w:spacing w:line="161" w:lineRule="auto"/>
              <w:ind w:left="107"/>
              <w:rPr>
                <w:color w:val="000000"/>
                <w:sz w:val="16"/>
                <w:szCs w:val="16"/>
              </w:rPr>
            </w:pPr>
          </w:p>
          <w:p w14:paraId="60FDF55F" w14:textId="77777777" w:rsidR="00FC2F47" w:rsidRDefault="00FC2F47">
            <w:pPr>
              <w:pBdr>
                <w:top w:val="nil"/>
                <w:left w:val="nil"/>
                <w:bottom w:val="nil"/>
                <w:right w:val="nil"/>
                <w:between w:val="nil"/>
              </w:pBdr>
              <w:spacing w:line="161" w:lineRule="auto"/>
              <w:ind w:left="107"/>
              <w:rPr>
                <w:color w:val="000000"/>
                <w:sz w:val="16"/>
                <w:szCs w:val="16"/>
              </w:rPr>
            </w:pPr>
          </w:p>
          <w:p w14:paraId="6D193FB9" w14:textId="77777777" w:rsidR="00FC2F47" w:rsidRDefault="00FC2F47">
            <w:pPr>
              <w:pBdr>
                <w:top w:val="nil"/>
                <w:left w:val="nil"/>
                <w:bottom w:val="nil"/>
                <w:right w:val="nil"/>
                <w:between w:val="nil"/>
              </w:pBdr>
              <w:spacing w:line="161" w:lineRule="auto"/>
              <w:ind w:left="107"/>
              <w:rPr>
                <w:color w:val="000000"/>
                <w:sz w:val="16"/>
                <w:szCs w:val="16"/>
              </w:rPr>
            </w:pPr>
          </w:p>
          <w:p w14:paraId="00000405" w14:textId="7DBA7AA7" w:rsidR="00FC2F47" w:rsidRDefault="00FC2F47">
            <w:pPr>
              <w:pBdr>
                <w:top w:val="nil"/>
                <w:left w:val="nil"/>
                <w:bottom w:val="nil"/>
                <w:right w:val="nil"/>
                <w:between w:val="nil"/>
              </w:pBdr>
              <w:spacing w:line="161" w:lineRule="auto"/>
              <w:ind w:left="107"/>
              <w:rPr>
                <w:color w:val="000000"/>
                <w:sz w:val="16"/>
                <w:szCs w:val="16"/>
              </w:rPr>
            </w:pPr>
          </w:p>
        </w:tc>
        <w:tc>
          <w:tcPr>
            <w:tcW w:w="1224" w:type="dxa"/>
            <w:gridSpan w:val="3"/>
          </w:tcPr>
          <w:p w14:paraId="00000408" w14:textId="77777777" w:rsidR="00F86B84" w:rsidRPr="00477854" w:rsidRDefault="00284838" w:rsidP="00477854">
            <w:pPr>
              <w:pBdr>
                <w:top w:val="nil"/>
                <w:left w:val="nil"/>
                <w:bottom w:val="nil"/>
                <w:right w:val="nil"/>
                <w:between w:val="nil"/>
              </w:pBdr>
              <w:spacing w:line="276" w:lineRule="auto"/>
              <w:ind w:left="58" w:right="135"/>
              <w:jc w:val="center"/>
              <w:rPr>
                <w:color w:val="000000"/>
                <w:sz w:val="16"/>
                <w:szCs w:val="16"/>
              </w:rPr>
            </w:pPr>
            <w:r w:rsidRPr="00477854">
              <w:rPr>
                <w:color w:val="000000"/>
                <w:sz w:val="16"/>
                <w:szCs w:val="16"/>
              </w:rPr>
              <w:t xml:space="preserve">Yes </w:t>
            </w:r>
          </w:p>
        </w:tc>
        <w:tc>
          <w:tcPr>
            <w:tcW w:w="5675" w:type="dxa"/>
            <w:gridSpan w:val="5"/>
          </w:tcPr>
          <w:p w14:paraId="4409E09A" w14:textId="77777777" w:rsidR="00E83A20" w:rsidRPr="00477854" w:rsidRDefault="00E83A20" w:rsidP="00477854">
            <w:pPr>
              <w:pBdr>
                <w:top w:val="nil"/>
                <w:left w:val="nil"/>
                <w:bottom w:val="nil"/>
                <w:right w:val="nil"/>
                <w:between w:val="nil"/>
              </w:pBdr>
              <w:spacing w:line="276" w:lineRule="auto"/>
              <w:ind w:right="176"/>
              <w:jc w:val="both"/>
              <w:rPr>
                <w:i/>
                <w:color w:val="000000"/>
                <w:sz w:val="16"/>
                <w:szCs w:val="16"/>
              </w:rPr>
            </w:pPr>
          </w:p>
          <w:p w14:paraId="68846CC3" w14:textId="3FEA6CB9" w:rsidR="00E83A20" w:rsidRPr="00477854" w:rsidRDefault="00E83A20" w:rsidP="00477854">
            <w:pPr>
              <w:spacing w:line="276" w:lineRule="auto"/>
              <w:ind w:left="107" w:right="176"/>
              <w:jc w:val="both"/>
              <w:rPr>
                <w:color w:val="000000"/>
                <w:sz w:val="16"/>
                <w:szCs w:val="16"/>
              </w:rPr>
            </w:pPr>
            <w:r w:rsidRPr="00477854">
              <w:rPr>
                <w:color w:val="000000"/>
                <w:sz w:val="16"/>
                <w:szCs w:val="16"/>
              </w:rPr>
              <w:t>The decisions of ECA can be challenged before competent administrative courts.</w:t>
            </w:r>
          </w:p>
          <w:p w14:paraId="21A5C202" w14:textId="77777777" w:rsidR="00E83A20" w:rsidRPr="00477854" w:rsidRDefault="00E83A20" w:rsidP="00477854">
            <w:pPr>
              <w:spacing w:line="276" w:lineRule="auto"/>
              <w:ind w:left="107" w:right="176"/>
              <w:jc w:val="both"/>
              <w:rPr>
                <w:color w:val="000000"/>
                <w:sz w:val="16"/>
                <w:szCs w:val="16"/>
              </w:rPr>
            </w:pPr>
          </w:p>
          <w:p w14:paraId="433C9B8C" w14:textId="617F1C2B" w:rsidR="00E83A20" w:rsidRPr="00477854" w:rsidRDefault="00E83A20" w:rsidP="00477854">
            <w:pPr>
              <w:spacing w:line="276" w:lineRule="auto"/>
              <w:ind w:left="107" w:right="176"/>
              <w:jc w:val="both"/>
              <w:rPr>
                <w:color w:val="000000"/>
                <w:sz w:val="16"/>
                <w:szCs w:val="16"/>
              </w:rPr>
            </w:pPr>
            <w:r w:rsidRPr="00477854">
              <w:rPr>
                <w:color w:val="000000"/>
                <w:sz w:val="16"/>
                <w:szCs w:val="16"/>
              </w:rPr>
              <w:t xml:space="preserve">Administrative courts in Egypt have </w:t>
            </w:r>
            <w:r w:rsidR="00FC2F47" w:rsidRPr="00477854">
              <w:rPr>
                <w:color w:val="000000"/>
                <w:sz w:val="16"/>
                <w:szCs w:val="16"/>
              </w:rPr>
              <w:t>jurisdiction</w:t>
            </w:r>
            <w:r w:rsidRPr="00477854">
              <w:rPr>
                <w:color w:val="000000"/>
                <w:sz w:val="16"/>
                <w:szCs w:val="16"/>
              </w:rPr>
              <w:t xml:space="preserve"> over all </w:t>
            </w:r>
            <w:r w:rsidR="00FC2F47" w:rsidRPr="00477854">
              <w:rPr>
                <w:color w:val="000000"/>
                <w:sz w:val="16"/>
                <w:szCs w:val="16"/>
              </w:rPr>
              <w:t xml:space="preserve">final </w:t>
            </w:r>
            <w:r w:rsidRPr="00477854">
              <w:rPr>
                <w:color w:val="000000"/>
                <w:sz w:val="16"/>
                <w:szCs w:val="16"/>
              </w:rPr>
              <w:t xml:space="preserve">administrative decisions issued by administrative bodies (including ECA). They are competent in reviewing the decisions made by an administrative entity. </w:t>
            </w:r>
          </w:p>
          <w:p w14:paraId="669A29A5" w14:textId="77777777" w:rsidR="00E83A20" w:rsidRPr="00477854" w:rsidRDefault="00E83A20" w:rsidP="00477854">
            <w:pPr>
              <w:spacing w:line="276" w:lineRule="auto"/>
              <w:ind w:left="107" w:right="176"/>
              <w:jc w:val="both"/>
              <w:rPr>
                <w:color w:val="000000"/>
                <w:sz w:val="16"/>
                <w:szCs w:val="16"/>
              </w:rPr>
            </w:pPr>
          </w:p>
          <w:p w14:paraId="21CE53A1" w14:textId="76BA7A02" w:rsidR="00FC2F47" w:rsidRDefault="00C36BE7" w:rsidP="00477854">
            <w:pPr>
              <w:spacing w:line="276" w:lineRule="auto"/>
              <w:ind w:left="107" w:right="176"/>
              <w:jc w:val="both"/>
              <w:rPr>
                <w:color w:val="000000"/>
                <w:sz w:val="16"/>
                <w:szCs w:val="16"/>
              </w:rPr>
            </w:pPr>
            <w:r w:rsidRPr="00477854">
              <w:rPr>
                <w:color w:val="000000"/>
                <w:sz w:val="16"/>
                <w:szCs w:val="16"/>
              </w:rPr>
              <w:t>According to Articles 10 and 13 of the of the Egyptian Law No. 47 of 1972 on State Council, i</w:t>
            </w:r>
            <w:r w:rsidR="00FC2F47" w:rsidRPr="00477854">
              <w:rPr>
                <w:color w:val="000000"/>
                <w:sz w:val="16"/>
                <w:szCs w:val="16"/>
              </w:rPr>
              <w:t>ndividuals and entities</w:t>
            </w:r>
            <w:r w:rsidR="005D26D3" w:rsidRPr="00477854">
              <w:rPr>
                <w:color w:val="000000"/>
                <w:sz w:val="16"/>
                <w:szCs w:val="16"/>
              </w:rPr>
              <w:t xml:space="preserve"> </w:t>
            </w:r>
            <w:r w:rsidR="00FC2F47" w:rsidRPr="00477854">
              <w:rPr>
                <w:color w:val="000000"/>
                <w:sz w:val="16"/>
                <w:szCs w:val="16"/>
              </w:rPr>
              <w:t xml:space="preserve">may file a lawsuit before the administrative courts to request the court to annul final administrative decisions if such a request is based on any of the following grounds: (a) </w:t>
            </w:r>
            <w:r w:rsidR="00400BF8" w:rsidRPr="00477854">
              <w:rPr>
                <w:color w:val="000000"/>
                <w:sz w:val="16"/>
                <w:szCs w:val="16"/>
              </w:rPr>
              <w:t>lack of jurisdiction</w:t>
            </w:r>
            <w:r w:rsidR="00FC2F47" w:rsidRPr="00477854">
              <w:rPr>
                <w:color w:val="000000"/>
                <w:sz w:val="16"/>
                <w:szCs w:val="16"/>
              </w:rPr>
              <w:t xml:space="preserve"> of the administrative body that issued the decision, (b) violation of laws and regulations, (c) misapplication or misinterpretation of the law, </w:t>
            </w:r>
            <w:r w:rsidR="00400BF8" w:rsidRPr="00477854">
              <w:rPr>
                <w:color w:val="000000"/>
                <w:sz w:val="16"/>
                <w:szCs w:val="16"/>
              </w:rPr>
              <w:t xml:space="preserve">(d) the decision is defective in terms of formalities required for its issuance; </w:t>
            </w:r>
            <w:r w:rsidR="00FC2F47" w:rsidRPr="00477854">
              <w:rPr>
                <w:color w:val="000000"/>
                <w:sz w:val="16"/>
                <w:szCs w:val="16"/>
              </w:rPr>
              <w:t>or (</w:t>
            </w:r>
            <w:r w:rsidR="00400BF8" w:rsidRPr="00477854">
              <w:rPr>
                <w:color w:val="000000"/>
                <w:sz w:val="16"/>
                <w:szCs w:val="16"/>
              </w:rPr>
              <w:t>e</w:t>
            </w:r>
            <w:r w:rsidR="00FC2F47" w:rsidRPr="00477854">
              <w:rPr>
                <w:color w:val="000000"/>
                <w:sz w:val="16"/>
                <w:szCs w:val="16"/>
              </w:rPr>
              <w:t>) abuse of power.</w:t>
            </w:r>
          </w:p>
          <w:p w14:paraId="6AE79C74" w14:textId="526A068D" w:rsidR="00477854" w:rsidRDefault="00477854" w:rsidP="00477854">
            <w:pPr>
              <w:spacing w:line="276" w:lineRule="auto"/>
              <w:ind w:left="107" w:right="176"/>
              <w:jc w:val="both"/>
              <w:rPr>
                <w:color w:val="000000"/>
                <w:sz w:val="16"/>
                <w:szCs w:val="16"/>
              </w:rPr>
            </w:pPr>
          </w:p>
          <w:p w14:paraId="76C0A335" w14:textId="77777777" w:rsidR="00477854" w:rsidRPr="00477854" w:rsidRDefault="00477854" w:rsidP="00477854">
            <w:pPr>
              <w:pBdr>
                <w:top w:val="nil"/>
                <w:left w:val="nil"/>
                <w:bottom w:val="nil"/>
                <w:right w:val="nil"/>
                <w:between w:val="nil"/>
              </w:pBdr>
              <w:spacing w:line="276" w:lineRule="auto"/>
              <w:ind w:left="107" w:right="176"/>
              <w:jc w:val="both"/>
              <w:rPr>
                <w:i/>
                <w:color w:val="000000"/>
                <w:sz w:val="16"/>
                <w:szCs w:val="16"/>
              </w:rPr>
            </w:pPr>
            <w:r w:rsidRPr="00477854">
              <w:rPr>
                <w:i/>
                <w:color w:val="000000"/>
                <w:sz w:val="16"/>
                <w:szCs w:val="16"/>
              </w:rPr>
              <w:t>[Please, mention the judicial authority who is charged with the review, make reference to the relevant provisions, and if there is any requirement to exercise the right of the judicial review]</w:t>
            </w:r>
          </w:p>
          <w:p w14:paraId="488A252A" w14:textId="77777777" w:rsidR="00477854" w:rsidRPr="00477854" w:rsidRDefault="00477854" w:rsidP="00477854">
            <w:pPr>
              <w:spacing w:line="276" w:lineRule="auto"/>
              <w:ind w:left="107" w:right="176"/>
              <w:jc w:val="both"/>
              <w:rPr>
                <w:color w:val="000000"/>
                <w:sz w:val="16"/>
                <w:szCs w:val="16"/>
              </w:rPr>
            </w:pPr>
          </w:p>
          <w:p w14:paraId="1B8FCD0F" w14:textId="77777777" w:rsidR="00E83A20" w:rsidRDefault="00E83A20" w:rsidP="00477854">
            <w:pPr>
              <w:spacing w:line="276" w:lineRule="auto"/>
              <w:ind w:left="107" w:right="176"/>
              <w:jc w:val="both"/>
              <w:rPr>
                <w:i/>
                <w:color w:val="000000"/>
                <w:sz w:val="16"/>
                <w:szCs w:val="16"/>
              </w:rPr>
            </w:pPr>
          </w:p>
          <w:p w14:paraId="00000410" w14:textId="6D48C3E3" w:rsidR="00477854" w:rsidRPr="00477854" w:rsidRDefault="00477854" w:rsidP="00477854">
            <w:pPr>
              <w:spacing w:line="276" w:lineRule="auto"/>
              <w:ind w:left="107" w:right="176"/>
              <w:jc w:val="both"/>
              <w:rPr>
                <w:i/>
                <w:color w:val="000000"/>
                <w:sz w:val="16"/>
                <w:szCs w:val="16"/>
              </w:rPr>
            </w:pPr>
          </w:p>
        </w:tc>
      </w:tr>
      <w:tr w:rsidR="00F86B84" w14:paraId="7FE7D65D" w14:textId="77777777" w:rsidTr="00477854">
        <w:trPr>
          <w:trHeight w:val="359"/>
        </w:trPr>
        <w:tc>
          <w:tcPr>
            <w:tcW w:w="4045" w:type="dxa"/>
            <w:gridSpan w:val="4"/>
          </w:tcPr>
          <w:p w14:paraId="792A25FE" w14:textId="77777777" w:rsidR="00477854" w:rsidRDefault="00477854" w:rsidP="00477854">
            <w:pPr>
              <w:pBdr>
                <w:top w:val="nil"/>
                <w:left w:val="nil"/>
                <w:bottom w:val="nil"/>
                <w:right w:val="nil"/>
                <w:between w:val="nil"/>
              </w:pBdr>
              <w:spacing w:line="276" w:lineRule="auto"/>
              <w:ind w:left="107" w:right="626"/>
              <w:rPr>
                <w:color w:val="000000"/>
                <w:sz w:val="16"/>
                <w:szCs w:val="16"/>
              </w:rPr>
            </w:pPr>
          </w:p>
          <w:p w14:paraId="4ED929E6" w14:textId="5221E3BA" w:rsidR="00F86B84" w:rsidRDefault="00284838" w:rsidP="00477854">
            <w:pPr>
              <w:pBdr>
                <w:top w:val="nil"/>
                <w:left w:val="nil"/>
                <w:bottom w:val="nil"/>
                <w:right w:val="nil"/>
                <w:between w:val="nil"/>
              </w:pBdr>
              <w:spacing w:line="276" w:lineRule="auto"/>
              <w:ind w:left="107" w:right="626"/>
              <w:rPr>
                <w:color w:val="000000"/>
                <w:sz w:val="16"/>
                <w:szCs w:val="16"/>
              </w:rPr>
            </w:pPr>
            <w:r>
              <w:rPr>
                <w:color w:val="000000"/>
                <w:sz w:val="16"/>
                <w:szCs w:val="16"/>
              </w:rPr>
              <w:t>Please add commentaries or information that you consider relevant and were not covered in any of the previous sections and questions.</w:t>
            </w:r>
          </w:p>
          <w:p w14:paraId="00000413" w14:textId="5BEDDA36" w:rsidR="00387A3A" w:rsidRDefault="00387A3A" w:rsidP="00387A3A">
            <w:pPr>
              <w:pBdr>
                <w:top w:val="nil"/>
                <w:left w:val="nil"/>
                <w:bottom w:val="nil"/>
                <w:right w:val="nil"/>
                <w:between w:val="nil"/>
              </w:pBdr>
              <w:spacing w:line="276" w:lineRule="auto"/>
              <w:ind w:left="107"/>
              <w:rPr>
                <w:color w:val="000000"/>
                <w:sz w:val="16"/>
                <w:szCs w:val="16"/>
              </w:rPr>
            </w:pPr>
          </w:p>
        </w:tc>
        <w:tc>
          <w:tcPr>
            <w:tcW w:w="5675" w:type="dxa"/>
            <w:gridSpan w:val="5"/>
          </w:tcPr>
          <w:p w14:paraId="23057545" w14:textId="77777777" w:rsidR="00644960" w:rsidRDefault="00644960" w:rsidP="00644960">
            <w:pPr>
              <w:widowControl/>
              <w:pBdr>
                <w:top w:val="nil"/>
                <w:left w:val="nil"/>
                <w:bottom w:val="nil"/>
                <w:right w:val="nil"/>
                <w:between w:val="nil"/>
              </w:pBdr>
              <w:autoSpaceDE w:val="0"/>
              <w:autoSpaceDN w:val="0"/>
              <w:adjustRightInd w:val="0"/>
              <w:ind w:left="107" w:right="176"/>
              <w:jc w:val="both"/>
              <w:rPr>
                <w:color w:val="000000"/>
                <w:sz w:val="16"/>
                <w:szCs w:val="16"/>
              </w:rPr>
            </w:pPr>
          </w:p>
          <w:p w14:paraId="00000417" w14:textId="7C1FB6F7" w:rsidR="00644960" w:rsidRDefault="00644960" w:rsidP="003D50FE">
            <w:pPr>
              <w:widowControl/>
              <w:autoSpaceDE w:val="0"/>
              <w:autoSpaceDN w:val="0"/>
              <w:adjustRightInd w:val="0"/>
              <w:ind w:left="107" w:right="176"/>
              <w:jc w:val="both"/>
              <w:rPr>
                <w:color w:val="000000"/>
                <w:sz w:val="16"/>
                <w:szCs w:val="16"/>
              </w:rPr>
            </w:pPr>
          </w:p>
        </w:tc>
      </w:tr>
    </w:tbl>
    <w:p w14:paraId="42C1661B" w14:textId="77777777" w:rsidR="00F40356" w:rsidRPr="00040D88" w:rsidRDefault="00F40356" w:rsidP="00FE2B67">
      <w:pPr>
        <w:ind w:right="1610"/>
        <w:rPr>
          <w:rFonts w:ascii="Arial" w:eastAsia="Arial" w:hAnsi="Arial" w:cs="Arial"/>
          <w:bCs/>
          <w:sz w:val="24"/>
          <w:szCs w:val="24"/>
          <w:rtl/>
          <w:lang w:bidi="ar-EG"/>
        </w:rPr>
      </w:pPr>
    </w:p>
    <w:sectPr w:rsidR="00F40356" w:rsidRPr="00040D88">
      <w:headerReference w:type="default" r:id="rId10"/>
      <w:footerReference w:type="default" r:id="rId11"/>
      <w:pgSz w:w="12240" w:h="15840"/>
      <w:pgMar w:top="1480" w:right="1720" w:bottom="280" w:left="1720" w:header="0" w:footer="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1A771" w16cex:dateUtc="2023-07-19T04:06:00Z"/>
  <w16cex:commentExtensible w16cex:durableId="286D3B74" w16cex:dateUtc="2023-07-27T2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95A5C" w14:textId="77777777" w:rsidR="003B44CD" w:rsidRDefault="003B44CD">
      <w:r>
        <w:separator/>
      </w:r>
    </w:p>
  </w:endnote>
  <w:endnote w:type="continuationSeparator" w:id="0">
    <w:p w14:paraId="3DFFBD03" w14:textId="77777777" w:rsidR="003B44CD" w:rsidRDefault="003B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2" w14:textId="77777777" w:rsidR="0018358B" w:rsidRDefault="0018358B">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F794A" w14:textId="77777777" w:rsidR="003B44CD" w:rsidRDefault="003B44CD">
      <w:r>
        <w:separator/>
      </w:r>
    </w:p>
  </w:footnote>
  <w:footnote w:type="continuationSeparator" w:id="0">
    <w:p w14:paraId="64821632" w14:textId="77777777" w:rsidR="003B44CD" w:rsidRDefault="003B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21" w14:textId="77777777" w:rsidR="0018358B" w:rsidRDefault="0018358B">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04A"/>
    <w:multiLevelType w:val="multilevel"/>
    <w:tmpl w:val="2DFC9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6E4CAC"/>
    <w:multiLevelType w:val="hybridMultilevel"/>
    <w:tmpl w:val="52F0537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934954"/>
    <w:multiLevelType w:val="hybridMultilevel"/>
    <w:tmpl w:val="211A361C"/>
    <w:lvl w:ilvl="0" w:tplc="6ED0C16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A2835"/>
    <w:multiLevelType w:val="hybridMultilevel"/>
    <w:tmpl w:val="F140BD04"/>
    <w:lvl w:ilvl="0" w:tplc="B308D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20DE9"/>
    <w:multiLevelType w:val="hybridMultilevel"/>
    <w:tmpl w:val="A970D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C23B4"/>
    <w:multiLevelType w:val="hybridMultilevel"/>
    <w:tmpl w:val="3DC628F4"/>
    <w:lvl w:ilvl="0" w:tplc="3C5AD2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569F"/>
    <w:multiLevelType w:val="hybridMultilevel"/>
    <w:tmpl w:val="CE44914E"/>
    <w:lvl w:ilvl="0" w:tplc="6912794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7" w15:restartNumberingAfterBreak="0">
    <w:nsid w:val="16CD70DB"/>
    <w:multiLevelType w:val="hybridMultilevel"/>
    <w:tmpl w:val="271A58B2"/>
    <w:lvl w:ilvl="0" w:tplc="8C16D37E">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8" w15:restartNumberingAfterBreak="0">
    <w:nsid w:val="182D30D7"/>
    <w:multiLevelType w:val="hybridMultilevel"/>
    <w:tmpl w:val="F140BD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1252C2"/>
    <w:multiLevelType w:val="hybridMultilevel"/>
    <w:tmpl w:val="C930AEE0"/>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020DFA"/>
    <w:multiLevelType w:val="hybridMultilevel"/>
    <w:tmpl w:val="04E4E9E2"/>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1" w15:restartNumberingAfterBreak="0">
    <w:nsid w:val="38BB28F2"/>
    <w:multiLevelType w:val="multilevel"/>
    <w:tmpl w:val="E686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C20546"/>
    <w:multiLevelType w:val="hybridMultilevel"/>
    <w:tmpl w:val="1896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D3549"/>
    <w:multiLevelType w:val="multilevel"/>
    <w:tmpl w:val="F072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006C95"/>
    <w:multiLevelType w:val="hybridMultilevel"/>
    <w:tmpl w:val="35B82C90"/>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5" w15:restartNumberingAfterBreak="0">
    <w:nsid w:val="411C03BC"/>
    <w:multiLevelType w:val="hybridMultilevel"/>
    <w:tmpl w:val="C126579A"/>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6" w15:restartNumberingAfterBreak="0">
    <w:nsid w:val="4428625D"/>
    <w:multiLevelType w:val="multilevel"/>
    <w:tmpl w:val="CB480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104C9"/>
    <w:multiLevelType w:val="hybridMultilevel"/>
    <w:tmpl w:val="C126579A"/>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8" w15:restartNumberingAfterBreak="0">
    <w:nsid w:val="532F7DDE"/>
    <w:multiLevelType w:val="multilevel"/>
    <w:tmpl w:val="22E870C4"/>
    <w:lvl w:ilvl="0">
      <w:start w:val="1"/>
      <w:numFmt w:val="decimal"/>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19" w15:restartNumberingAfterBreak="0">
    <w:nsid w:val="534670C0"/>
    <w:multiLevelType w:val="multilevel"/>
    <w:tmpl w:val="848C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EC2C9D"/>
    <w:multiLevelType w:val="hybridMultilevel"/>
    <w:tmpl w:val="BB068678"/>
    <w:lvl w:ilvl="0" w:tplc="F15C06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1" w15:restartNumberingAfterBreak="0">
    <w:nsid w:val="62632C45"/>
    <w:multiLevelType w:val="multilevel"/>
    <w:tmpl w:val="2748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D24CA"/>
    <w:multiLevelType w:val="hybridMultilevel"/>
    <w:tmpl w:val="3C8C42D4"/>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B951F3"/>
    <w:multiLevelType w:val="hybridMultilevel"/>
    <w:tmpl w:val="CDC8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26904"/>
    <w:multiLevelType w:val="hybridMultilevel"/>
    <w:tmpl w:val="C126579A"/>
    <w:lvl w:ilvl="0" w:tplc="F15C06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5" w15:restartNumberingAfterBreak="0">
    <w:nsid w:val="6BC4184F"/>
    <w:multiLevelType w:val="hybridMultilevel"/>
    <w:tmpl w:val="31223BA8"/>
    <w:lvl w:ilvl="0" w:tplc="5442D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5B3CD9"/>
    <w:multiLevelType w:val="multilevel"/>
    <w:tmpl w:val="0088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96947"/>
    <w:multiLevelType w:val="hybridMultilevel"/>
    <w:tmpl w:val="35B82C90"/>
    <w:lvl w:ilvl="0" w:tplc="F15C06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8" w15:restartNumberingAfterBreak="0">
    <w:nsid w:val="74A2349A"/>
    <w:multiLevelType w:val="hybridMultilevel"/>
    <w:tmpl w:val="35B82C90"/>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9" w15:restartNumberingAfterBreak="0">
    <w:nsid w:val="78507685"/>
    <w:multiLevelType w:val="hybridMultilevel"/>
    <w:tmpl w:val="E8CEA7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9C791B"/>
    <w:multiLevelType w:val="hybridMultilevel"/>
    <w:tmpl w:val="C002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1109B"/>
    <w:multiLevelType w:val="multilevel"/>
    <w:tmpl w:val="848A1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62099A"/>
    <w:multiLevelType w:val="hybridMultilevel"/>
    <w:tmpl w:val="0DF8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409EC"/>
    <w:multiLevelType w:val="hybridMultilevel"/>
    <w:tmpl w:val="2B0AACFC"/>
    <w:lvl w:ilvl="0" w:tplc="F15C06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4" w15:restartNumberingAfterBreak="0">
    <w:nsid w:val="7FB45EFA"/>
    <w:multiLevelType w:val="hybridMultilevel"/>
    <w:tmpl w:val="ABDCCAE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7FEE13E6"/>
    <w:multiLevelType w:val="hybridMultilevel"/>
    <w:tmpl w:val="6194DFA2"/>
    <w:lvl w:ilvl="0" w:tplc="BB0EA152">
      <w:start w:val="1"/>
      <w:numFmt w:val="bullet"/>
      <w:lvlText w:val="-"/>
      <w:lvlJc w:val="left"/>
      <w:pPr>
        <w:ind w:left="446" w:hanging="360"/>
      </w:pPr>
      <w:rPr>
        <w:rFonts w:ascii="Garamond" w:eastAsia="Garamond" w:hAnsi="Garamond" w:cs="Garamond"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num w:numId="1">
    <w:abstractNumId w:val="0"/>
  </w:num>
  <w:num w:numId="2">
    <w:abstractNumId w:val="31"/>
  </w:num>
  <w:num w:numId="3">
    <w:abstractNumId w:val="18"/>
  </w:num>
  <w:num w:numId="4">
    <w:abstractNumId w:val="27"/>
  </w:num>
  <w:num w:numId="5">
    <w:abstractNumId w:val="6"/>
  </w:num>
  <w:num w:numId="6">
    <w:abstractNumId w:val="35"/>
  </w:num>
  <w:num w:numId="7">
    <w:abstractNumId w:val="3"/>
  </w:num>
  <w:num w:numId="8">
    <w:abstractNumId w:val="19"/>
  </w:num>
  <w:num w:numId="9">
    <w:abstractNumId w:val="11"/>
  </w:num>
  <w:num w:numId="10">
    <w:abstractNumId w:val="21"/>
  </w:num>
  <w:num w:numId="11">
    <w:abstractNumId w:val="10"/>
  </w:num>
  <w:num w:numId="12">
    <w:abstractNumId w:val="13"/>
  </w:num>
  <w:num w:numId="13">
    <w:abstractNumId w:val="28"/>
  </w:num>
  <w:num w:numId="14">
    <w:abstractNumId w:val="24"/>
  </w:num>
  <w:num w:numId="15">
    <w:abstractNumId w:val="20"/>
  </w:num>
  <w:num w:numId="16">
    <w:abstractNumId w:val="15"/>
  </w:num>
  <w:num w:numId="17">
    <w:abstractNumId w:val="12"/>
  </w:num>
  <w:num w:numId="18">
    <w:abstractNumId w:val="33"/>
  </w:num>
  <w:num w:numId="19">
    <w:abstractNumId w:val="8"/>
  </w:num>
  <w:num w:numId="20">
    <w:abstractNumId w:val="26"/>
  </w:num>
  <w:num w:numId="21">
    <w:abstractNumId w:val="16"/>
  </w:num>
  <w:num w:numId="22">
    <w:abstractNumId w:val="34"/>
  </w:num>
  <w:num w:numId="23">
    <w:abstractNumId w:val="5"/>
  </w:num>
  <w:num w:numId="24">
    <w:abstractNumId w:val="25"/>
  </w:num>
  <w:num w:numId="25">
    <w:abstractNumId w:val="1"/>
  </w:num>
  <w:num w:numId="26">
    <w:abstractNumId w:val="2"/>
  </w:num>
  <w:num w:numId="27">
    <w:abstractNumId w:val="9"/>
  </w:num>
  <w:num w:numId="28">
    <w:abstractNumId w:val="29"/>
  </w:num>
  <w:num w:numId="29">
    <w:abstractNumId w:val="22"/>
  </w:num>
  <w:num w:numId="30">
    <w:abstractNumId w:val="4"/>
  </w:num>
  <w:num w:numId="31">
    <w:abstractNumId w:val="17"/>
  </w:num>
  <w:num w:numId="32">
    <w:abstractNumId w:val="14"/>
  </w:num>
  <w:num w:numId="33">
    <w:abstractNumId w:val="32"/>
  </w:num>
  <w:num w:numId="34">
    <w:abstractNumId w:val="30"/>
  </w:num>
  <w:num w:numId="35">
    <w:abstractNumId w:val="2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84"/>
    <w:rsid w:val="00000FA6"/>
    <w:rsid w:val="00002393"/>
    <w:rsid w:val="0000383D"/>
    <w:rsid w:val="00005966"/>
    <w:rsid w:val="00005E2B"/>
    <w:rsid w:val="00006D39"/>
    <w:rsid w:val="000079B6"/>
    <w:rsid w:val="0001496E"/>
    <w:rsid w:val="00015D6D"/>
    <w:rsid w:val="00020A2F"/>
    <w:rsid w:val="00021BC8"/>
    <w:rsid w:val="00030615"/>
    <w:rsid w:val="00031D8D"/>
    <w:rsid w:val="00031E03"/>
    <w:rsid w:val="00036CB2"/>
    <w:rsid w:val="00040D88"/>
    <w:rsid w:val="00042EA4"/>
    <w:rsid w:val="00043097"/>
    <w:rsid w:val="00045E0A"/>
    <w:rsid w:val="000507D7"/>
    <w:rsid w:val="00050A87"/>
    <w:rsid w:val="00051C37"/>
    <w:rsid w:val="000541AD"/>
    <w:rsid w:val="00056B22"/>
    <w:rsid w:val="00060C0B"/>
    <w:rsid w:val="00064CD5"/>
    <w:rsid w:val="0006742A"/>
    <w:rsid w:val="00070E37"/>
    <w:rsid w:val="00072583"/>
    <w:rsid w:val="00072585"/>
    <w:rsid w:val="00075895"/>
    <w:rsid w:val="00081D2D"/>
    <w:rsid w:val="00083726"/>
    <w:rsid w:val="00083C5E"/>
    <w:rsid w:val="00084EC4"/>
    <w:rsid w:val="0008600A"/>
    <w:rsid w:val="00094B36"/>
    <w:rsid w:val="00094E72"/>
    <w:rsid w:val="00096584"/>
    <w:rsid w:val="0009662C"/>
    <w:rsid w:val="000A1E1A"/>
    <w:rsid w:val="000A2BF8"/>
    <w:rsid w:val="000A4A2B"/>
    <w:rsid w:val="000A57A2"/>
    <w:rsid w:val="000B09BC"/>
    <w:rsid w:val="000B0C17"/>
    <w:rsid w:val="000B1053"/>
    <w:rsid w:val="000B275F"/>
    <w:rsid w:val="000B72F1"/>
    <w:rsid w:val="000C1FBA"/>
    <w:rsid w:val="000C2680"/>
    <w:rsid w:val="000C27BD"/>
    <w:rsid w:val="000C36E7"/>
    <w:rsid w:val="000C3C6B"/>
    <w:rsid w:val="000C4133"/>
    <w:rsid w:val="000C4EBD"/>
    <w:rsid w:val="000C7846"/>
    <w:rsid w:val="000D09EC"/>
    <w:rsid w:val="000D0ADF"/>
    <w:rsid w:val="000D38A4"/>
    <w:rsid w:val="000D5EDC"/>
    <w:rsid w:val="000D61F2"/>
    <w:rsid w:val="000D7BF9"/>
    <w:rsid w:val="000E02FF"/>
    <w:rsid w:val="000E0D2C"/>
    <w:rsid w:val="000E1CA4"/>
    <w:rsid w:val="000E21C2"/>
    <w:rsid w:val="000E4D0E"/>
    <w:rsid w:val="000E5CBF"/>
    <w:rsid w:val="000F3F42"/>
    <w:rsid w:val="000F48F4"/>
    <w:rsid w:val="000F4F26"/>
    <w:rsid w:val="000F5B37"/>
    <w:rsid w:val="000F635B"/>
    <w:rsid w:val="000F7546"/>
    <w:rsid w:val="000F7656"/>
    <w:rsid w:val="000F7F8E"/>
    <w:rsid w:val="0010085F"/>
    <w:rsid w:val="00103745"/>
    <w:rsid w:val="00106508"/>
    <w:rsid w:val="00106638"/>
    <w:rsid w:val="0011167A"/>
    <w:rsid w:val="00111E16"/>
    <w:rsid w:val="00112738"/>
    <w:rsid w:val="00113709"/>
    <w:rsid w:val="00114CEB"/>
    <w:rsid w:val="001175CC"/>
    <w:rsid w:val="00117C0D"/>
    <w:rsid w:val="00120B6F"/>
    <w:rsid w:val="001215E5"/>
    <w:rsid w:val="00121A82"/>
    <w:rsid w:val="00122871"/>
    <w:rsid w:val="0012770E"/>
    <w:rsid w:val="0012797B"/>
    <w:rsid w:val="00131917"/>
    <w:rsid w:val="00131B6B"/>
    <w:rsid w:val="001340C8"/>
    <w:rsid w:val="001345A9"/>
    <w:rsid w:val="00141201"/>
    <w:rsid w:val="0014201D"/>
    <w:rsid w:val="00146AD5"/>
    <w:rsid w:val="00152226"/>
    <w:rsid w:val="00154257"/>
    <w:rsid w:val="00155FDC"/>
    <w:rsid w:val="001619E9"/>
    <w:rsid w:val="00163F0F"/>
    <w:rsid w:val="001643A2"/>
    <w:rsid w:val="001675EF"/>
    <w:rsid w:val="00170ECC"/>
    <w:rsid w:val="00174A0A"/>
    <w:rsid w:val="00181E57"/>
    <w:rsid w:val="00182879"/>
    <w:rsid w:val="00182D63"/>
    <w:rsid w:val="0018358B"/>
    <w:rsid w:val="00192ED8"/>
    <w:rsid w:val="0019505F"/>
    <w:rsid w:val="001A0509"/>
    <w:rsid w:val="001A0F02"/>
    <w:rsid w:val="001A2C4D"/>
    <w:rsid w:val="001B0B0A"/>
    <w:rsid w:val="001B2339"/>
    <w:rsid w:val="001B497B"/>
    <w:rsid w:val="001B6FD6"/>
    <w:rsid w:val="001C4A09"/>
    <w:rsid w:val="001C71EB"/>
    <w:rsid w:val="001D1991"/>
    <w:rsid w:val="001D2AE6"/>
    <w:rsid w:val="001D341B"/>
    <w:rsid w:val="001D457F"/>
    <w:rsid w:val="001D46E5"/>
    <w:rsid w:val="001D6015"/>
    <w:rsid w:val="001E2D0E"/>
    <w:rsid w:val="001E37BA"/>
    <w:rsid w:val="001E59D8"/>
    <w:rsid w:val="001E60CC"/>
    <w:rsid w:val="001F30C2"/>
    <w:rsid w:val="001F44BC"/>
    <w:rsid w:val="001F5D84"/>
    <w:rsid w:val="0020623C"/>
    <w:rsid w:val="002076F4"/>
    <w:rsid w:val="0020786D"/>
    <w:rsid w:val="002104FD"/>
    <w:rsid w:val="002109CD"/>
    <w:rsid w:val="00212797"/>
    <w:rsid w:val="00214E2C"/>
    <w:rsid w:val="00216264"/>
    <w:rsid w:val="00225F6B"/>
    <w:rsid w:val="00227C0C"/>
    <w:rsid w:val="002340F5"/>
    <w:rsid w:val="00234824"/>
    <w:rsid w:val="00234C7F"/>
    <w:rsid w:val="0023721A"/>
    <w:rsid w:val="00237C0E"/>
    <w:rsid w:val="0024150D"/>
    <w:rsid w:val="002429EC"/>
    <w:rsid w:val="00245B12"/>
    <w:rsid w:val="00245EB6"/>
    <w:rsid w:val="002504A7"/>
    <w:rsid w:val="002525F0"/>
    <w:rsid w:val="00253430"/>
    <w:rsid w:val="002602EE"/>
    <w:rsid w:val="00261457"/>
    <w:rsid w:val="00262B68"/>
    <w:rsid w:val="00262FA8"/>
    <w:rsid w:val="00264FED"/>
    <w:rsid w:val="00266C3F"/>
    <w:rsid w:val="00266E2A"/>
    <w:rsid w:val="00267464"/>
    <w:rsid w:val="00267D9E"/>
    <w:rsid w:val="002727AC"/>
    <w:rsid w:val="002732CE"/>
    <w:rsid w:val="002743AD"/>
    <w:rsid w:val="0028072D"/>
    <w:rsid w:val="00281B9E"/>
    <w:rsid w:val="0028270D"/>
    <w:rsid w:val="0028368F"/>
    <w:rsid w:val="0028393E"/>
    <w:rsid w:val="00284838"/>
    <w:rsid w:val="00290231"/>
    <w:rsid w:val="002922D7"/>
    <w:rsid w:val="00292D76"/>
    <w:rsid w:val="00297509"/>
    <w:rsid w:val="002975EA"/>
    <w:rsid w:val="002A2AFB"/>
    <w:rsid w:val="002A3D50"/>
    <w:rsid w:val="002A49DD"/>
    <w:rsid w:val="002A5313"/>
    <w:rsid w:val="002B1648"/>
    <w:rsid w:val="002B2B5A"/>
    <w:rsid w:val="002B4F01"/>
    <w:rsid w:val="002C4803"/>
    <w:rsid w:val="002C6EE7"/>
    <w:rsid w:val="002D1F8D"/>
    <w:rsid w:val="002D3861"/>
    <w:rsid w:val="002D4F26"/>
    <w:rsid w:val="002E2F5E"/>
    <w:rsid w:val="002E52B9"/>
    <w:rsid w:val="002E73A6"/>
    <w:rsid w:val="002F1E20"/>
    <w:rsid w:val="002F3176"/>
    <w:rsid w:val="002F36BA"/>
    <w:rsid w:val="002F6B07"/>
    <w:rsid w:val="002F751D"/>
    <w:rsid w:val="002F77EA"/>
    <w:rsid w:val="002F7CF9"/>
    <w:rsid w:val="00300642"/>
    <w:rsid w:val="00310895"/>
    <w:rsid w:val="00310AC8"/>
    <w:rsid w:val="0031471D"/>
    <w:rsid w:val="00315979"/>
    <w:rsid w:val="00326C51"/>
    <w:rsid w:val="003308D3"/>
    <w:rsid w:val="00331F44"/>
    <w:rsid w:val="00333EB5"/>
    <w:rsid w:val="0033496C"/>
    <w:rsid w:val="0033660B"/>
    <w:rsid w:val="003370E3"/>
    <w:rsid w:val="003424DC"/>
    <w:rsid w:val="0034260D"/>
    <w:rsid w:val="00344040"/>
    <w:rsid w:val="00347471"/>
    <w:rsid w:val="0035218C"/>
    <w:rsid w:val="00356200"/>
    <w:rsid w:val="0036172C"/>
    <w:rsid w:val="003620E4"/>
    <w:rsid w:val="00365412"/>
    <w:rsid w:val="00370FD7"/>
    <w:rsid w:val="0037100D"/>
    <w:rsid w:val="00372DAA"/>
    <w:rsid w:val="00372F6B"/>
    <w:rsid w:val="00380D30"/>
    <w:rsid w:val="0038214C"/>
    <w:rsid w:val="00383A44"/>
    <w:rsid w:val="00387A3A"/>
    <w:rsid w:val="003A4E36"/>
    <w:rsid w:val="003B44CD"/>
    <w:rsid w:val="003B4532"/>
    <w:rsid w:val="003B5254"/>
    <w:rsid w:val="003B6455"/>
    <w:rsid w:val="003B66C6"/>
    <w:rsid w:val="003B746A"/>
    <w:rsid w:val="003B7493"/>
    <w:rsid w:val="003B7DB7"/>
    <w:rsid w:val="003C00DB"/>
    <w:rsid w:val="003C0E0C"/>
    <w:rsid w:val="003C2743"/>
    <w:rsid w:val="003C3818"/>
    <w:rsid w:val="003C3D0E"/>
    <w:rsid w:val="003C49F1"/>
    <w:rsid w:val="003C55DA"/>
    <w:rsid w:val="003C6D51"/>
    <w:rsid w:val="003D398A"/>
    <w:rsid w:val="003D46BB"/>
    <w:rsid w:val="003D50FE"/>
    <w:rsid w:val="003D55C2"/>
    <w:rsid w:val="003D682B"/>
    <w:rsid w:val="003E07A7"/>
    <w:rsid w:val="003E2A77"/>
    <w:rsid w:val="003E4E02"/>
    <w:rsid w:val="003F0C85"/>
    <w:rsid w:val="003F4DF6"/>
    <w:rsid w:val="004000C4"/>
    <w:rsid w:val="00400BF8"/>
    <w:rsid w:val="00401D7F"/>
    <w:rsid w:val="004045AD"/>
    <w:rsid w:val="0040477E"/>
    <w:rsid w:val="00405AEF"/>
    <w:rsid w:val="00405E36"/>
    <w:rsid w:val="004130AB"/>
    <w:rsid w:val="00414C8E"/>
    <w:rsid w:val="00422090"/>
    <w:rsid w:val="00422354"/>
    <w:rsid w:val="00423411"/>
    <w:rsid w:val="00427325"/>
    <w:rsid w:val="004305B1"/>
    <w:rsid w:val="004372F0"/>
    <w:rsid w:val="004401FB"/>
    <w:rsid w:val="004430EF"/>
    <w:rsid w:val="00443C14"/>
    <w:rsid w:val="0044406D"/>
    <w:rsid w:val="00444E01"/>
    <w:rsid w:val="00450BE2"/>
    <w:rsid w:val="004530BB"/>
    <w:rsid w:val="004546C6"/>
    <w:rsid w:val="0045639A"/>
    <w:rsid w:val="00460CF8"/>
    <w:rsid w:val="004614F7"/>
    <w:rsid w:val="00461884"/>
    <w:rsid w:val="0046264F"/>
    <w:rsid w:val="00465E56"/>
    <w:rsid w:val="004721E5"/>
    <w:rsid w:val="004731B8"/>
    <w:rsid w:val="00473B63"/>
    <w:rsid w:val="00475F0B"/>
    <w:rsid w:val="00477854"/>
    <w:rsid w:val="004808C0"/>
    <w:rsid w:val="004818A3"/>
    <w:rsid w:val="00482904"/>
    <w:rsid w:val="00483197"/>
    <w:rsid w:val="00485590"/>
    <w:rsid w:val="0049174E"/>
    <w:rsid w:val="00492E48"/>
    <w:rsid w:val="004930B7"/>
    <w:rsid w:val="0049340A"/>
    <w:rsid w:val="004963CA"/>
    <w:rsid w:val="00497683"/>
    <w:rsid w:val="004A0E20"/>
    <w:rsid w:val="004A2F96"/>
    <w:rsid w:val="004A45BA"/>
    <w:rsid w:val="004A6919"/>
    <w:rsid w:val="004A7862"/>
    <w:rsid w:val="004B359A"/>
    <w:rsid w:val="004B43DF"/>
    <w:rsid w:val="004B5026"/>
    <w:rsid w:val="004C45DB"/>
    <w:rsid w:val="004C5F6C"/>
    <w:rsid w:val="004C7B17"/>
    <w:rsid w:val="004D0F41"/>
    <w:rsid w:val="004D1534"/>
    <w:rsid w:val="004D18BD"/>
    <w:rsid w:val="004D3C16"/>
    <w:rsid w:val="004D6055"/>
    <w:rsid w:val="004E419A"/>
    <w:rsid w:val="004E4475"/>
    <w:rsid w:val="004E63D8"/>
    <w:rsid w:val="004E6A33"/>
    <w:rsid w:val="004E7724"/>
    <w:rsid w:val="004F1F6C"/>
    <w:rsid w:val="004F2833"/>
    <w:rsid w:val="004F63BF"/>
    <w:rsid w:val="00504796"/>
    <w:rsid w:val="00507F25"/>
    <w:rsid w:val="0051014B"/>
    <w:rsid w:val="005106BF"/>
    <w:rsid w:val="00511408"/>
    <w:rsid w:val="005130C2"/>
    <w:rsid w:val="0051480F"/>
    <w:rsid w:val="005173CD"/>
    <w:rsid w:val="00525D60"/>
    <w:rsid w:val="005267A5"/>
    <w:rsid w:val="00532CFD"/>
    <w:rsid w:val="00533CA7"/>
    <w:rsid w:val="00534A88"/>
    <w:rsid w:val="00534CE2"/>
    <w:rsid w:val="005350EC"/>
    <w:rsid w:val="005370BC"/>
    <w:rsid w:val="0053751B"/>
    <w:rsid w:val="00540816"/>
    <w:rsid w:val="00542683"/>
    <w:rsid w:val="00543351"/>
    <w:rsid w:val="00546628"/>
    <w:rsid w:val="005512D0"/>
    <w:rsid w:val="00551497"/>
    <w:rsid w:val="00551E6F"/>
    <w:rsid w:val="00556A36"/>
    <w:rsid w:val="00557332"/>
    <w:rsid w:val="00561ABC"/>
    <w:rsid w:val="00562F13"/>
    <w:rsid w:val="00571AD9"/>
    <w:rsid w:val="00571DB5"/>
    <w:rsid w:val="005721F0"/>
    <w:rsid w:val="00573579"/>
    <w:rsid w:val="00573E92"/>
    <w:rsid w:val="005758EF"/>
    <w:rsid w:val="005772C5"/>
    <w:rsid w:val="0058120F"/>
    <w:rsid w:val="00583C64"/>
    <w:rsid w:val="005845EC"/>
    <w:rsid w:val="005851F0"/>
    <w:rsid w:val="005852ED"/>
    <w:rsid w:val="005855E4"/>
    <w:rsid w:val="00585CED"/>
    <w:rsid w:val="0059288A"/>
    <w:rsid w:val="00593483"/>
    <w:rsid w:val="00593A40"/>
    <w:rsid w:val="00595B56"/>
    <w:rsid w:val="00596431"/>
    <w:rsid w:val="0059759C"/>
    <w:rsid w:val="00597D79"/>
    <w:rsid w:val="005A359F"/>
    <w:rsid w:val="005A375B"/>
    <w:rsid w:val="005A6D3D"/>
    <w:rsid w:val="005A725F"/>
    <w:rsid w:val="005B1504"/>
    <w:rsid w:val="005B1FAF"/>
    <w:rsid w:val="005B2D63"/>
    <w:rsid w:val="005B49B1"/>
    <w:rsid w:val="005B50A5"/>
    <w:rsid w:val="005B522F"/>
    <w:rsid w:val="005C06FC"/>
    <w:rsid w:val="005D055B"/>
    <w:rsid w:val="005D26D3"/>
    <w:rsid w:val="005D334F"/>
    <w:rsid w:val="005D510D"/>
    <w:rsid w:val="005D767B"/>
    <w:rsid w:val="005E10D9"/>
    <w:rsid w:val="005E2276"/>
    <w:rsid w:val="005E2FDC"/>
    <w:rsid w:val="005E47E3"/>
    <w:rsid w:val="005E581B"/>
    <w:rsid w:val="005F0352"/>
    <w:rsid w:val="005F1ED0"/>
    <w:rsid w:val="005F2A68"/>
    <w:rsid w:val="005F2EC7"/>
    <w:rsid w:val="005F4251"/>
    <w:rsid w:val="005F58C7"/>
    <w:rsid w:val="005F6364"/>
    <w:rsid w:val="005F6C39"/>
    <w:rsid w:val="005F771B"/>
    <w:rsid w:val="0060133D"/>
    <w:rsid w:val="00602EDF"/>
    <w:rsid w:val="006042CC"/>
    <w:rsid w:val="00606A27"/>
    <w:rsid w:val="0061044B"/>
    <w:rsid w:val="006157D1"/>
    <w:rsid w:val="006178BA"/>
    <w:rsid w:val="00622E7E"/>
    <w:rsid w:val="006231DE"/>
    <w:rsid w:val="00624BC3"/>
    <w:rsid w:val="006260CB"/>
    <w:rsid w:val="0062621C"/>
    <w:rsid w:val="0063060A"/>
    <w:rsid w:val="0063152A"/>
    <w:rsid w:val="00636632"/>
    <w:rsid w:val="0064066D"/>
    <w:rsid w:val="00641648"/>
    <w:rsid w:val="00641BA4"/>
    <w:rsid w:val="00644960"/>
    <w:rsid w:val="006449C5"/>
    <w:rsid w:val="00645945"/>
    <w:rsid w:val="0064778F"/>
    <w:rsid w:val="006503BD"/>
    <w:rsid w:val="00651334"/>
    <w:rsid w:val="006514D7"/>
    <w:rsid w:val="006533B2"/>
    <w:rsid w:val="00654299"/>
    <w:rsid w:val="006563E2"/>
    <w:rsid w:val="006626CE"/>
    <w:rsid w:val="00662843"/>
    <w:rsid w:val="006707BA"/>
    <w:rsid w:val="006743A1"/>
    <w:rsid w:val="0067687C"/>
    <w:rsid w:val="006820C8"/>
    <w:rsid w:val="00683343"/>
    <w:rsid w:val="00683A36"/>
    <w:rsid w:val="0068673B"/>
    <w:rsid w:val="0069030C"/>
    <w:rsid w:val="00696A8B"/>
    <w:rsid w:val="006A01C2"/>
    <w:rsid w:val="006A3C17"/>
    <w:rsid w:val="006A4D27"/>
    <w:rsid w:val="006A59AE"/>
    <w:rsid w:val="006A7634"/>
    <w:rsid w:val="006B38C5"/>
    <w:rsid w:val="006B554D"/>
    <w:rsid w:val="006B625B"/>
    <w:rsid w:val="006B6844"/>
    <w:rsid w:val="006B6AB2"/>
    <w:rsid w:val="006B788C"/>
    <w:rsid w:val="006C5BF2"/>
    <w:rsid w:val="006C6464"/>
    <w:rsid w:val="006D3650"/>
    <w:rsid w:val="006D59EB"/>
    <w:rsid w:val="006E03D6"/>
    <w:rsid w:val="006E0B04"/>
    <w:rsid w:val="006E2636"/>
    <w:rsid w:val="006E508A"/>
    <w:rsid w:val="006E7C0A"/>
    <w:rsid w:val="006F2098"/>
    <w:rsid w:val="006F78CA"/>
    <w:rsid w:val="00701CFC"/>
    <w:rsid w:val="00703E8B"/>
    <w:rsid w:val="00706E58"/>
    <w:rsid w:val="007116B4"/>
    <w:rsid w:val="007136E1"/>
    <w:rsid w:val="0071497A"/>
    <w:rsid w:val="0071535F"/>
    <w:rsid w:val="007231C0"/>
    <w:rsid w:val="00725A34"/>
    <w:rsid w:val="00727ED8"/>
    <w:rsid w:val="00730787"/>
    <w:rsid w:val="00730AC1"/>
    <w:rsid w:val="007376EE"/>
    <w:rsid w:val="00742657"/>
    <w:rsid w:val="007431E8"/>
    <w:rsid w:val="00747132"/>
    <w:rsid w:val="00747BEE"/>
    <w:rsid w:val="0075106D"/>
    <w:rsid w:val="00752A8B"/>
    <w:rsid w:val="00753AB1"/>
    <w:rsid w:val="0076477A"/>
    <w:rsid w:val="00764B01"/>
    <w:rsid w:val="007676E4"/>
    <w:rsid w:val="00770DE6"/>
    <w:rsid w:val="00772F64"/>
    <w:rsid w:val="00776A55"/>
    <w:rsid w:val="00777CC8"/>
    <w:rsid w:val="007801EE"/>
    <w:rsid w:val="007838CF"/>
    <w:rsid w:val="00786EEB"/>
    <w:rsid w:val="0079108C"/>
    <w:rsid w:val="007919D2"/>
    <w:rsid w:val="0079282E"/>
    <w:rsid w:val="0079609F"/>
    <w:rsid w:val="007A02F9"/>
    <w:rsid w:val="007A0308"/>
    <w:rsid w:val="007A0375"/>
    <w:rsid w:val="007A1054"/>
    <w:rsid w:val="007A2D89"/>
    <w:rsid w:val="007A5401"/>
    <w:rsid w:val="007A5DC2"/>
    <w:rsid w:val="007A605A"/>
    <w:rsid w:val="007A6852"/>
    <w:rsid w:val="007B1D9E"/>
    <w:rsid w:val="007B7182"/>
    <w:rsid w:val="007C2CFC"/>
    <w:rsid w:val="007C5DAE"/>
    <w:rsid w:val="007C5E25"/>
    <w:rsid w:val="007D0935"/>
    <w:rsid w:val="007D0CA6"/>
    <w:rsid w:val="007D24B5"/>
    <w:rsid w:val="007D2F52"/>
    <w:rsid w:val="007D3187"/>
    <w:rsid w:val="007E0065"/>
    <w:rsid w:val="007E1CF0"/>
    <w:rsid w:val="007E21F3"/>
    <w:rsid w:val="007E3DC0"/>
    <w:rsid w:val="007F08E8"/>
    <w:rsid w:val="007F30E9"/>
    <w:rsid w:val="007F4075"/>
    <w:rsid w:val="007F445B"/>
    <w:rsid w:val="007F7764"/>
    <w:rsid w:val="007F7AC3"/>
    <w:rsid w:val="00800033"/>
    <w:rsid w:val="00802A5B"/>
    <w:rsid w:val="00807687"/>
    <w:rsid w:val="00815D3A"/>
    <w:rsid w:val="008203BB"/>
    <w:rsid w:val="00821C35"/>
    <w:rsid w:val="00823959"/>
    <w:rsid w:val="00823EB2"/>
    <w:rsid w:val="0082754D"/>
    <w:rsid w:val="008342DF"/>
    <w:rsid w:val="008352F8"/>
    <w:rsid w:val="00835FD7"/>
    <w:rsid w:val="00842331"/>
    <w:rsid w:val="00842BD0"/>
    <w:rsid w:val="008430C4"/>
    <w:rsid w:val="00843C6C"/>
    <w:rsid w:val="00846870"/>
    <w:rsid w:val="00852E9C"/>
    <w:rsid w:val="008558C8"/>
    <w:rsid w:val="00857453"/>
    <w:rsid w:val="00860AF3"/>
    <w:rsid w:val="00860E21"/>
    <w:rsid w:val="00863CB9"/>
    <w:rsid w:val="0086516F"/>
    <w:rsid w:val="00865AB5"/>
    <w:rsid w:val="00871E48"/>
    <w:rsid w:val="008720AB"/>
    <w:rsid w:val="00873037"/>
    <w:rsid w:val="008732FC"/>
    <w:rsid w:val="00875B10"/>
    <w:rsid w:val="008779AF"/>
    <w:rsid w:val="00881F8A"/>
    <w:rsid w:val="00882765"/>
    <w:rsid w:val="00883B1F"/>
    <w:rsid w:val="00884C7C"/>
    <w:rsid w:val="00885047"/>
    <w:rsid w:val="00885E52"/>
    <w:rsid w:val="00886642"/>
    <w:rsid w:val="008916CA"/>
    <w:rsid w:val="008A1B52"/>
    <w:rsid w:val="008A1DEF"/>
    <w:rsid w:val="008A2C3D"/>
    <w:rsid w:val="008A350A"/>
    <w:rsid w:val="008A74DF"/>
    <w:rsid w:val="008B1834"/>
    <w:rsid w:val="008B29C6"/>
    <w:rsid w:val="008B3B25"/>
    <w:rsid w:val="008B56F3"/>
    <w:rsid w:val="008B6840"/>
    <w:rsid w:val="008B6ADB"/>
    <w:rsid w:val="008C05D3"/>
    <w:rsid w:val="008C0DE4"/>
    <w:rsid w:val="008C4D15"/>
    <w:rsid w:val="008C4FBA"/>
    <w:rsid w:val="008C75CA"/>
    <w:rsid w:val="008C7FFE"/>
    <w:rsid w:val="008D1855"/>
    <w:rsid w:val="008D3494"/>
    <w:rsid w:val="008D4833"/>
    <w:rsid w:val="008D5725"/>
    <w:rsid w:val="008E41CB"/>
    <w:rsid w:val="008E52AF"/>
    <w:rsid w:val="008F7B27"/>
    <w:rsid w:val="008F7F54"/>
    <w:rsid w:val="009019ED"/>
    <w:rsid w:val="009026ED"/>
    <w:rsid w:val="00903A74"/>
    <w:rsid w:val="00910D4A"/>
    <w:rsid w:val="00913342"/>
    <w:rsid w:val="0091434B"/>
    <w:rsid w:val="00915703"/>
    <w:rsid w:val="009217A5"/>
    <w:rsid w:val="009248BA"/>
    <w:rsid w:val="009265BB"/>
    <w:rsid w:val="0093140F"/>
    <w:rsid w:val="0093268B"/>
    <w:rsid w:val="00935C77"/>
    <w:rsid w:val="00936A01"/>
    <w:rsid w:val="00940139"/>
    <w:rsid w:val="00941FD0"/>
    <w:rsid w:val="00943E38"/>
    <w:rsid w:val="0094521F"/>
    <w:rsid w:val="00945656"/>
    <w:rsid w:val="00950E52"/>
    <w:rsid w:val="00953D1A"/>
    <w:rsid w:val="00955008"/>
    <w:rsid w:val="00955539"/>
    <w:rsid w:val="0095575C"/>
    <w:rsid w:val="00956E10"/>
    <w:rsid w:val="00957514"/>
    <w:rsid w:val="0096155D"/>
    <w:rsid w:val="00961ACE"/>
    <w:rsid w:val="00962DB0"/>
    <w:rsid w:val="00964C42"/>
    <w:rsid w:val="00966DAC"/>
    <w:rsid w:val="009675E8"/>
    <w:rsid w:val="0096771D"/>
    <w:rsid w:val="009708FF"/>
    <w:rsid w:val="0097139A"/>
    <w:rsid w:val="00973568"/>
    <w:rsid w:val="00974A4F"/>
    <w:rsid w:val="009802DF"/>
    <w:rsid w:val="0098106A"/>
    <w:rsid w:val="00981176"/>
    <w:rsid w:val="00981F12"/>
    <w:rsid w:val="00983D8D"/>
    <w:rsid w:val="00985A26"/>
    <w:rsid w:val="00986B86"/>
    <w:rsid w:val="00987BFB"/>
    <w:rsid w:val="00990927"/>
    <w:rsid w:val="009912C4"/>
    <w:rsid w:val="009917BE"/>
    <w:rsid w:val="00992EB7"/>
    <w:rsid w:val="009A01CC"/>
    <w:rsid w:val="009B02FE"/>
    <w:rsid w:val="009B7E9A"/>
    <w:rsid w:val="009C206B"/>
    <w:rsid w:val="009C6C39"/>
    <w:rsid w:val="009D0D28"/>
    <w:rsid w:val="009D2D9B"/>
    <w:rsid w:val="009D4030"/>
    <w:rsid w:val="009D5436"/>
    <w:rsid w:val="009E1D39"/>
    <w:rsid w:val="009F194D"/>
    <w:rsid w:val="009F29BE"/>
    <w:rsid w:val="009F6F18"/>
    <w:rsid w:val="009F73EC"/>
    <w:rsid w:val="00A00839"/>
    <w:rsid w:val="00A03ABD"/>
    <w:rsid w:val="00A04910"/>
    <w:rsid w:val="00A05393"/>
    <w:rsid w:val="00A06488"/>
    <w:rsid w:val="00A06A5E"/>
    <w:rsid w:val="00A06EB8"/>
    <w:rsid w:val="00A1183C"/>
    <w:rsid w:val="00A11912"/>
    <w:rsid w:val="00A12A09"/>
    <w:rsid w:val="00A138F9"/>
    <w:rsid w:val="00A16872"/>
    <w:rsid w:val="00A17A48"/>
    <w:rsid w:val="00A17BB6"/>
    <w:rsid w:val="00A217A1"/>
    <w:rsid w:val="00A21EF2"/>
    <w:rsid w:val="00A240D7"/>
    <w:rsid w:val="00A25790"/>
    <w:rsid w:val="00A302D2"/>
    <w:rsid w:val="00A31422"/>
    <w:rsid w:val="00A347E3"/>
    <w:rsid w:val="00A355F0"/>
    <w:rsid w:val="00A37564"/>
    <w:rsid w:val="00A402B0"/>
    <w:rsid w:val="00A41D04"/>
    <w:rsid w:val="00A45140"/>
    <w:rsid w:val="00A521A4"/>
    <w:rsid w:val="00A533C9"/>
    <w:rsid w:val="00A53A0C"/>
    <w:rsid w:val="00A62495"/>
    <w:rsid w:val="00A652EF"/>
    <w:rsid w:val="00A678AC"/>
    <w:rsid w:val="00A717CC"/>
    <w:rsid w:val="00A72022"/>
    <w:rsid w:val="00A75398"/>
    <w:rsid w:val="00A75E94"/>
    <w:rsid w:val="00A77DA2"/>
    <w:rsid w:val="00A90E67"/>
    <w:rsid w:val="00A92F08"/>
    <w:rsid w:val="00A95C76"/>
    <w:rsid w:val="00A97CC4"/>
    <w:rsid w:val="00AA274D"/>
    <w:rsid w:val="00AA2780"/>
    <w:rsid w:val="00AA728C"/>
    <w:rsid w:val="00AA76D9"/>
    <w:rsid w:val="00AB21E8"/>
    <w:rsid w:val="00AB2B00"/>
    <w:rsid w:val="00AB2DDE"/>
    <w:rsid w:val="00AB2F63"/>
    <w:rsid w:val="00AB4BAD"/>
    <w:rsid w:val="00AB59ED"/>
    <w:rsid w:val="00AC30E3"/>
    <w:rsid w:val="00AC6F6B"/>
    <w:rsid w:val="00AC731D"/>
    <w:rsid w:val="00AD1B0E"/>
    <w:rsid w:val="00AE27EC"/>
    <w:rsid w:val="00AE34EC"/>
    <w:rsid w:val="00AE42D3"/>
    <w:rsid w:val="00AE48D0"/>
    <w:rsid w:val="00AE4DA4"/>
    <w:rsid w:val="00AE6D29"/>
    <w:rsid w:val="00AE6F05"/>
    <w:rsid w:val="00AE77D9"/>
    <w:rsid w:val="00AE77FC"/>
    <w:rsid w:val="00AF046E"/>
    <w:rsid w:val="00AF08EC"/>
    <w:rsid w:val="00AF3BE2"/>
    <w:rsid w:val="00AF425C"/>
    <w:rsid w:val="00AF4737"/>
    <w:rsid w:val="00AF4CC5"/>
    <w:rsid w:val="00AF611B"/>
    <w:rsid w:val="00AF6471"/>
    <w:rsid w:val="00B005EF"/>
    <w:rsid w:val="00B015ED"/>
    <w:rsid w:val="00B0191D"/>
    <w:rsid w:val="00B05511"/>
    <w:rsid w:val="00B0781B"/>
    <w:rsid w:val="00B07C73"/>
    <w:rsid w:val="00B11DD0"/>
    <w:rsid w:val="00B12628"/>
    <w:rsid w:val="00B16B03"/>
    <w:rsid w:val="00B207DD"/>
    <w:rsid w:val="00B220B1"/>
    <w:rsid w:val="00B22EF7"/>
    <w:rsid w:val="00B26D85"/>
    <w:rsid w:val="00B31611"/>
    <w:rsid w:val="00B332AC"/>
    <w:rsid w:val="00B3454B"/>
    <w:rsid w:val="00B35407"/>
    <w:rsid w:val="00B35A36"/>
    <w:rsid w:val="00B4061D"/>
    <w:rsid w:val="00B4145C"/>
    <w:rsid w:val="00B4343F"/>
    <w:rsid w:val="00B47EB7"/>
    <w:rsid w:val="00B53D68"/>
    <w:rsid w:val="00B5521B"/>
    <w:rsid w:val="00B567B0"/>
    <w:rsid w:val="00B577CA"/>
    <w:rsid w:val="00B609D5"/>
    <w:rsid w:val="00B61944"/>
    <w:rsid w:val="00B6294B"/>
    <w:rsid w:val="00B6336D"/>
    <w:rsid w:val="00B6448E"/>
    <w:rsid w:val="00B6569A"/>
    <w:rsid w:val="00B65DCB"/>
    <w:rsid w:val="00B65FD2"/>
    <w:rsid w:val="00B70862"/>
    <w:rsid w:val="00B80239"/>
    <w:rsid w:val="00B80277"/>
    <w:rsid w:val="00B80BA2"/>
    <w:rsid w:val="00B8163D"/>
    <w:rsid w:val="00B81AFB"/>
    <w:rsid w:val="00B81FD0"/>
    <w:rsid w:val="00B83005"/>
    <w:rsid w:val="00B83557"/>
    <w:rsid w:val="00B86791"/>
    <w:rsid w:val="00B91040"/>
    <w:rsid w:val="00B91C17"/>
    <w:rsid w:val="00B95CD6"/>
    <w:rsid w:val="00BA0707"/>
    <w:rsid w:val="00BA360B"/>
    <w:rsid w:val="00BB0209"/>
    <w:rsid w:val="00BB5E82"/>
    <w:rsid w:val="00BB67AF"/>
    <w:rsid w:val="00BB71E4"/>
    <w:rsid w:val="00BC04E5"/>
    <w:rsid w:val="00BC2B59"/>
    <w:rsid w:val="00BC46C3"/>
    <w:rsid w:val="00BC501F"/>
    <w:rsid w:val="00BC519D"/>
    <w:rsid w:val="00BD22CB"/>
    <w:rsid w:val="00BD2656"/>
    <w:rsid w:val="00BD37DA"/>
    <w:rsid w:val="00BD4197"/>
    <w:rsid w:val="00BD4D0E"/>
    <w:rsid w:val="00BD4D2B"/>
    <w:rsid w:val="00BD556E"/>
    <w:rsid w:val="00BD6C47"/>
    <w:rsid w:val="00BE0E2D"/>
    <w:rsid w:val="00BE229C"/>
    <w:rsid w:val="00BE2BDB"/>
    <w:rsid w:val="00BE35F3"/>
    <w:rsid w:val="00BE46A5"/>
    <w:rsid w:val="00BE5A35"/>
    <w:rsid w:val="00BE6557"/>
    <w:rsid w:val="00BE7B34"/>
    <w:rsid w:val="00BF072A"/>
    <w:rsid w:val="00BF0BB0"/>
    <w:rsid w:val="00BF4763"/>
    <w:rsid w:val="00BF6889"/>
    <w:rsid w:val="00BF711C"/>
    <w:rsid w:val="00C01B4C"/>
    <w:rsid w:val="00C04FD2"/>
    <w:rsid w:val="00C05B4F"/>
    <w:rsid w:val="00C061E7"/>
    <w:rsid w:val="00C10425"/>
    <w:rsid w:val="00C12948"/>
    <w:rsid w:val="00C12C10"/>
    <w:rsid w:val="00C15670"/>
    <w:rsid w:val="00C16CD9"/>
    <w:rsid w:val="00C173BA"/>
    <w:rsid w:val="00C178C6"/>
    <w:rsid w:val="00C2317A"/>
    <w:rsid w:val="00C2510C"/>
    <w:rsid w:val="00C268DB"/>
    <w:rsid w:val="00C2767B"/>
    <w:rsid w:val="00C340D2"/>
    <w:rsid w:val="00C34E48"/>
    <w:rsid w:val="00C36BE7"/>
    <w:rsid w:val="00C4279E"/>
    <w:rsid w:val="00C46161"/>
    <w:rsid w:val="00C51919"/>
    <w:rsid w:val="00C524D5"/>
    <w:rsid w:val="00C52D54"/>
    <w:rsid w:val="00C55615"/>
    <w:rsid w:val="00C557D1"/>
    <w:rsid w:val="00C55A89"/>
    <w:rsid w:val="00C60D2D"/>
    <w:rsid w:val="00C61336"/>
    <w:rsid w:val="00C62315"/>
    <w:rsid w:val="00C63D91"/>
    <w:rsid w:val="00C67948"/>
    <w:rsid w:val="00C702CE"/>
    <w:rsid w:val="00C71739"/>
    <w:rsid w:val="00C733AB"/>
    <w:rsid w:val="00C74B46"/>
    <w:rsid w:val="00C7588E"/>
    <w:rsid w:val="00C75E82"/>
    <w:rsid w:val="00C77363"/>
    <w:rsid w:val="00C82687"/>
    <w:rsid w:val="00C835AF"/>
    <w:rsid w:val="00C90B2F"/>
    <w:rsid w:val="00C92515"/>
    <w:rsid w:val="00C93E8D"/>
    <w:rsid w:val="00CA1247"/>
    <w:rsid w:val="00CA15E5"/>
    <w:rsid w:val="00CA4679"/>
    <w:rsid w:val="00CA5ADB"/>
    <w:rsid w:val="00CA7149"/>
    <w:rsid w:val="00CB27E0"/>
    <w:rsid w:val="00CB2827"/>
    <w:rsid w:val="00CC3997"/>
    <w:rsid w:val="00CC4467"/>
    <w:rsid w:val="00CC6C1C"/>
    <w:rsid w:val="00CC72BB"/>
    <w:rsid w:val="00CD0095"/>
    <w:rsid w:val="00CD4018"/>
    <w:rsid w:val="00CD5728"/>
    <w:rsid w:val="00CD72EE"/>
    <w:rsid w:val="00CD764A"/>
    <w:rsid w:val="00CE0C65"/>
    <w:rsid w:val="00CE29C4"/>
    <w:rsid w:val="00CE6BA9"/>
    <w:rsid w:val="00CE7462"/>
    <w:rsid w:val="00CF05BA"/>
    <w:rsid w:val="00CF1205"/>
    <w:rsid w:val="00CF1ABD"/>
    <w:rsid w:val="00CF45F1"/>
    <w:rsid w:val="00CF60F6"/>
    <w:rsid w:val="00D00495"/>
    <w:rsid w:val="00D064B0"/>
    <w:rsid w:val="00D073DD"/>
    <w:rsid w:val="00D13D09"/>
    <w:rsid w:val="00D160EC"/>
    <w:rsid w:val="00D24E18"/>
    <w:rsid w:val="00D255BF"/>
    <w:rsid w:val="00D26076"/>
    <w:rsid w:val="00D27312"/>
    <w:rsid w:val="00D339ED"/>
    <w:rsid w:val="00D340BB"/>
    <w:rsid w:val="00D341A4"/>
    <w:rsid w:val="00D364AB"/>
    <w:rsid w:val="00D418BF"/>
    <w:rsid w:val="00D453B1"/>
    <w:rsid w:val="00D4606B"/>
    <w:rsid w:val="00D52474"/>
    <w:rsid w:val="00D53114"/>
    <w:rsid w:val="00D571AE"/>
    <w:rsid w:val="00D57C63"/>
    <w:rsid w:val="00D6212F"/>
    <w:rsid w:val="00D64176"/>
    <w:rsid w:val="00D6440E"/>
    <w:rsid w:val="00D64798"/>
    <w:rsid w:val="00D6490A"/>
    <w:rsid w:val="00D723C9"/>
    <w:rsid w:val="00D72743"/>
    <w:rsid w:val="00D81CB1"/>
    <w:rsid w:val="00D848AE"/>
    <w:rsid w:val="00D84C37"/>
    <w:rsid w:val="00D84E51"/>
    <w:rsid w:val="00D87424"/>
    <w:rsid w:val="00D87C1F"/>
    <w:rsid w:val="00D87DF4"/>
    <w:rsid w:val="00D90C79"/>
    <w:rsid w:val="00D90FF8"/>
    <w:rsid w:val="00D948C0"/>
    <w:rsid w:val="00D967D8"/>
    <w:rsid w:val="00D979BB"/>
    <w:rsid w:val="00D97EC1"/>
    <w:rsid w:val="00DA0E8C"/>
    <w:rsid w:val="00DA113D"/>
    <w:rsid w:val="00DA158B"/>
    <w:rsid w:val="00DA6737"/>
    <w:rsid w:val="00DA7572"/>
    <w:rsid w:val="00DB1585"/>
    <w:rsid w:val="00DB4EB6"/>
    <w:rsid w:val="00DB51DF"/>
    <w:rsid w:val="00DB5862"/>
    <w:rsid w:val="00DB5AE5"/>
    <w:rsid w:val="00DB5F6B"/>
    <w:rsid w:val="00DB5F9C"/>
    <w:rsid w:val="00DB639A"/>
    <w:rsid w:val="00DB6818"/>
    <w:rsid w:val="00DB6846"/>
    <w:rsid w:val="00DC605A"/>
    <w:rsid w:val="00DD61AC"/>
    <w:rsid w:val="00DD7624"/>
    <w:rsid w:val="00DD7EF6"/>
    <w:rsid w:val="00DE01C9"/>
    <w:rsid w:val="00DE0994"/>
    <w:rsid w:val="00DE46E4"/>
    <w:rsid w:val="00DE79C4"/>
    <w:rsid w:val="00DF1277"/>
    <w:rsid w:val="00DF306C"/>
    <w:rsid w:val="00DF3C58"/>
    <w:rsid w:val="00DF5DFA"/>
    <w:rsid w:val="00DF5E8A"/>
    <w:rsid w:val="00DF7EEF"/>
    <w:rsid w:val="00E027F1"/>
    <w:rsid w:val="00E046D8"/>
    <w:rsid w:val="00E06EF0"/>
    <w:rsid w:val="00E07B76"/>
    <w:rsid w:val="00E103EB"/>
    <w:rsid w:val="00E14AF4"/>
    <w:rsid w:val="00E16300"/>
    <w:rsid w:val="00E16675"/>
    <w:rsid w:val="00E21938"/>
    <w:rsid w:val="00E21988"/>
    <w:rsid w:val="00E22D14"/>
    <w:rsid w:val="00E23251"/>
    <w:rsid w:val="00E236C8"/>
    <w:rsid w:val="00E23C75"/>
    <w:rsid w:val="00E24F6F"/>
    <w:rsid w:val="00E276D6"/>
    <w:rsid w:val="00E276F6"/>
    <w:rsid w:val="00E353D9"/>
    <w:rsid w:val="00E3583F"/>
    <w:rsid w:val="00E41DEA"/>
    <w:rsid w:val="00E47E18"/>
    <w:rsid w:val="00E52B7C"/>
    <w:rsid w:val="00E52CEA"/>
    <w:rsid w:val="00E52D13"/>
    <w:rsid w:val="00E666EE"/>
    <w:rsid w:val="00E70886"/>
    <w:rsid w:val="00E71551"/>
    <w:rsid w:val="00E71AE0"/>
    <w:rsid w:val="00E7380B"/>
    <w:rsid w:val="00E74682"/>
    <w:rsid w:val="00E7533D"/>
    <w:rsid w:val="00E761FF"/>
    <w:rsid w:val="00E80BCB"/>
    <w:rsid w:val="00E81A9D"/>
    <w:rsid w:val="00E83A20"/>
    <w:rsid w:val="00E84199"/>
    <w:rsid w:val="00E86ABD"/>
    <w:rsid w:val="00E90988"/>
    <w:rsid w:val="00E9161B"/>
    <w:rsid w:val="00E9411F"/>
    <w:rsid w:val="00E958FD"/>
    <w:rsid w:val="00E973D5"/>
    <w:rsid w:val="00E97CDF"/>
    <w:rsid w:val="00E97D8C"/>
    <w:rsid w:val="00EA1F24"/>
    <w:rsid w:val="00EA4C8D"/>
    <w:rsid w:val="00EB0DDA"/>
    <w:rsid w:val="00EB18D0"/>
    <w:rsid w:val="00EB20F9"/>
    <w:rsid w:val="00EB4433"/>
    <w:rsid w:val="00EB4438"/>
    <w:rsid w:val="00EC3DF9"/>
    <w:rsid w:val="00EC4E4B"/>
    <w:rsid w:val="00EC52C2"/>
    <w:rsid w:val="00EC54B7"/>
    <w:rsid w:val="00EC7742"/>
    <w:rsid w:val="00ED3FBF"/>
    <w:rsid w:val="00ED5E25"/>
    <w:rsid w:val="00EE247B"/>
    <w:rsid w:val="00EE56D3"/>
    <w:rsid w:val="00EE638C"/>
    <w:rsid w:val="00EE6E4D"/>
    <w:rsid w:val="00EF081C"/>
    <w:rsid w:val="00EF1D4C"/>
    <w:rsid w:val="00EF2600"/>
    <w:rsid w:val="00EF3D87"/>
    <w:rsid w:val="00EF5530"/>
    <w:rsid w:val="00F007D8"/>
    <w:rsid w:val="00F0110E"/>
    <w:rsid w:val="00F05A30"/>
    <w:rsid w:val="00F10959"/>
    <w:rsid w:val="00F1266E"/>
    <w:rsid w:val="00F12E1E"/>
    <w:rsid w:val="00F15634"/>
    <w:rsid w:val="00F17C42"/>
    <w:rsid w:val="00F22758"/>
    <w:rsid w:val="00F23CE1"/>
    <w:rsid w:val="00F247B9"/>
    <w:rsid w:val="00F255F9"/>
    <w:rsid w:val="00F27DA3"/>
    <w:rsid w:val="00F302B6"/>
    <w:rsid w:val="00F33B54"/>
    <w:rsid w:val="00F35911"/>
    <w:rsid w:val="00F40356"/>
    <w:rsid w:val="00F40512"/>
    <w:rsid w:val="00F4133B"/>
    <w:rsid w:val="00F41B72"/>
    <w:rsid w:val="00F4207B"/>
    <w:rsid w:val="00F42B00"/>
    <w:rsid w:val="00F45451"/>
    <w:rsid w:val="00F45DB6"/>
    <w:rsid w:val="00F52919"/>
    <w:rsid w:val="00F539D2"/>
    <w:rsid w:val="00F53BE0"/>
    <w:rsid w:val="00F554C3"/>
    <w:rsid w:val="00F579C4"/>
    <w:rsid w:val="00F63F62"/>
    <w:rsid w:val="00F705BF"/>
    <w:rsid w:val="00F7266A"/>
    <w:rsid w:val="00F7313A"/>
    <w:rsid w:val="00F77066"/>
    <w:rsid w:val="00F84299"/>
    <w:rsid w:val="00F86B84"/>
    <w:rsid w:val="00F9096B"/>
    <w:rsid w:val="00F914C4"/>
    <w:rsid w:val="00F97794"/>
    <w:rsid w:val="00FA376E"/>
    <w:rsid w:val="00FA56F5"/>
    <w:rsid w:val="00FA7AFF"/>
    <w:rsid w:val="00FB16DD"/>
    <w:rsid w:val="00FB30A5"/>
    <w:rsid w:val="00FC0AD3"/>
    <w:rsid w:val="00FC22EB"/>
    <w:rsid w:val="00FC2F47"/>
    <w:rsid w:val="00FC538A"/>
    <w:rsid w:val="00FC5462"/>
    <w:rsid w:val="00FC5C3E"/>
    <w:rsid w:val="00FD01F8"/>
    <w:rsid w:val="00FD5F90"/>
    <w:rsid w:val="00FD64CC"/>
    <w:rsid w:val="00FD787C"/>
    <w:rsid w:val="00FE2B67"/>
    <w:rsid w:val="00FE6AC4"/>
    <w:rsid w:val="00FE7384"/>
    <w:rsid w:val="00FF32D4"/>
    <w:rsid w:val="00FF4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29A33"/>
  <w15:docId w15:val="{D49B311E-FC8E-F949-AC61-73221250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DB5F6B"/>
    <w:rPr>
      <w:color w:val="800080" w:themeColor="followedHyperlink"/>
      <w:u w:val="single"/>
    </w:rPr>
  </w:style>
  <w:style w:type="paragraph" w:styleId="FootnoteText">
    <w:name w:val="footnote text"/>
    <w:basedOn w:val="Normal"/>
    <w:link w:val="FootnoteTextChar"/>
    <w:uiPriority w:val="99"/>
    <w:semiHidden/>
    <w:unhideWhenUsed/>
    <w:rsid w:val="00596431"/>
    <w:pPr>
      <w:widowControl/>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96431"/>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596431"/>
    <w:rPr>
      <w:vertAlign w:val="superscript"/>
    </w:rPr>
  </w:style>
  <w:style w:type="paragraph" w:styleId="NormalWeb">
    <w:name w:val="Normal (Web)"/>
    <w:basedOn w:val="Normal"/>
    <w:uiPriority w:val="99"/>
    <w:unhideWhenUsed/>
    <w:rsid w:val="00C061E7"/>
    <w:pPr>
      <w:widowControl/>
      <w:spacing w:before="100" w:beforeAutospacing="1" w:after="100" w:afterAutospacing="1"/>
    </w:pPr>
    <w:rPr>
      <w:rFonts w:ascii="Times New Roman" w:eastAsia="Times New Roman" w:hAnsi="Times New Roman" w:cs="Times New Roman"/>
      <w:sz w:val="24"/>
      <w:szCs w:val="24"/>
    </w:rPr>
  </w:style>
  <w:style w:type="paragraph" w:customStyle="1" w:styleId="indent1">
    <w:name w:val="indent1"/>
    <w:basedOn w:val="Normal"/>
    <w:rsid w:val="00C92515"/>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0C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0C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7168">
      <w:bodyDiv w:val="1"/>
      <w:marLeft w:val="0"/>
      <w:marRight w:val="0"/>
      <w:marTop w:val="0"/>
      <w:marBottom w:val="0"/>
      <w:divBdr>
        <w:top w:val="none" w:sz="0" w:space="0" w:color="auto"/>
        <w:left w:val="none" w:sz="0" w:space="0" w:color="auto"/>
        <w:bottom w:val="none" w:sz="0" w:space="0" w:color="auto"/>
        <w:right w:val="none" w:sz="0" w:space="0" w:color="auto"/>
      </w:divBdr>
    </w:div>
    <w:div w:id="34739869">
      <w:bodyDiv w:val="1"/>
      <w:marLeft w:val="0"/>
      <w:marRight w:val="0"/>
      <w:marTop w:val="0"/>
      <w:marBottom w:val="0"/>
      <w:divBdr>
        <w:top w:val="none" w:sz="0" w:space="0" w:color="auto"/>
        <w:left w:val="none" w:sz="0" w:space="0" w:color="auto"/>
        <w:bottom w:val="none" w:sz="0" w:space="0" w:color="auto"/>
        <w:right w:val="none" w:sz="0" w:space="0" w:color="auto"/>
      </w:divBdr>
    </w:div>
    <w:div w:id="204829485">
      <w:bodyDiv w:val="1"/>
      <w:marLeft w:val="0"/>
      <w:marRight w:val="0"/>
      <w:marTop w:val="0"/>
      <w:marBottom w:val="0"/>
      <w:divBdr>
        <w:top w:val="none" w:sz="0" w:space="0" w:color="auto"/>
        <w:left w:val="none" w:sz="0" w:space="0" w:color="auto"/>
        <w:bottom w:val="none" w:sz="0" w:space="0" w:color="auto"/>
        <w:right w:val="none" w:sz="0" w:space="0" w:color="auto"/>
      </w:divBdr>
    </w:div>
    <w:div w:id="543179035">
      <w:bodyDiv w:val="1"/>
      <w:marLeft w:val="0"/>
      <w:marRight w:val="0"/>
      <w:marTop w:val="0"/>
      <w:marBottom w:val="0"/>
      <w:divBdr>
        <w:top w:val="none" w:sz="0" w:space="0" w:color="auto"/>
        <w:left w:val="none" w:sz="0" w:space="0" w:color="auto"/>
        <w:bottom w:val="none" w:sz="0" w:space="0" w:color="auto"/>
        <w:right w:val="none" w:sz="0" w:space="0" w:color="auto"/>
      </w:divBdr>
    </w:div>
    <w:div w:id="809634310">
      <w:bodyDiv w:val="1"/>
      <w:marLeft w:val="0"/>
      <w:marRight w:val="0"/>
      <w:marTop w:val="0"/>
      <w:marBottom w:val="0"/>
      <w:divBdr>
        <w:top w:val="none" w:sz="0" w:space="0" w:color="auto"/>
        <w:left w:val="none" w:sz="0" w:space="0" w:color="auto"/>
        <w:bottom w:val="none" w:sz="0" w:space="0" w:color="auto"/>
        <w:right w:val="none" w:sz="0" w:space="0" w:color="auto"/>
      </w:divBdr>
    </w:div>
    <w:div w:id="1082751609">
      <w:bodyDiv w:val="1"/>
      <w:marLeft w:val="0"/>
      <w:marRight w:val="0"/>
      <w:marTop w:val="0"/>
      <w:marBottom w:val="0"/>
      <w:divBdr>
        <w:top w:val="none" w:sz="0" w:space="0" w:color="auto"/>
        <w:left w:val="none" w:sz="0" w:space="0" w:color="auto"/>
        <w:bottom w:val="none" w:sz="0" w:space="0" w:color="auto"/>
        <w:right w:val="none" w:sz="0" w:space="0" w:color="auto"/>
      </w:divBdr>
    </w:div>
    <w:div w:id="1439106423">
      <w:bodyDiv w:val="1"/>
      <w:marLeft w:val="0"/>
      <w:marRight w:val="0"/>
      <w:marTop w:val="0"/>
      <w:marBottom w:val="0"/>
      <w:divBdr>
        <w:top w:val="none" w:sz="0" w:space="0" w:color="auto"/>
        <w:left w:val="none" w:sz="0" w:space="0" w:color="auto"/>
        <w:bottom w:val="none" w:sz="0" w:space="0" w:color="auto"/>
        <w:right w:val="none" w:sz="0" w:space="0" w:color="auto"/>
      </w:divBdr>
    </w:div>
    <w:div w:id="1564294857">
      <w:bodyDiv w:val="1"/>
      <w:marLeft w:val="0"/>
      <w:marRight w:val="0"/>
      <w:marTop w:val="0"/>
      <w:marBottom w:val="0"/>
      <w:divBdr>
        <w:top w:val="none" w:sz="0" w:space="0" w:color="auto"/>
        <w:left w:val="none" w:sz="0" w:space="0" w:color="auto"/>
        <w:bottom w:val="none" w:sz="0" w:space="0" w:color="auto"/>
        <w:right w:val="none" w:sz="0" w:space="0" w:color="auto"/>
      </w:divBdr>
    </w:div>
    <w:div w:id="1680963186">
      <w:bodyDiv w:val="1"/>
      <w:marLeft w:val="0"/>
      <w:marRight w:val="0"/>
      <w:marTop w:val="0"/>
      <w:marBottom w:val="0"/>
      <w:divBdr>
        <w:top w:val="none" w:sz="0" w:space="0" w:color="auto"/>
        <w:left w:val="none" w:sz="0" w:space="0" w:color="auto"/>
        <w:bottom w:val="none" w:sz="0" w:space="0" w:color="auto"/>
        <w:right w:val="none" w:sz="0" w:space="0" w:color="auto"/>
      </w:divBdr>
    </w:div>
    <w:div w:id="1899588905">
      <w:bodyDiv w:val="1"/>
      <w:marLeft w:val="0"/>
      <w:marRight w:val="0"/>
      <w:marTop w:val="0"/>
      <w:marBottom w:val="0"/>
      <w:divBdr>
        <w:top w:val="none" w:sz="0" w:space="0" w:color="auto"/>
        <w:left w:val="none" w:sz="0" w:space="0" w:color="auto"/>
        <w:bottom w:val="none" w:sz="0" w:space="0" w:color="auto"/>
        <w:right w:val="none" w:sz="0" w:space="0" w:color="auto"/>
      </w:divBdr>
    </w:div>
    <w:div w:id="1955408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ca.org.eg/ECA/StaticContent/View.aspx?ID=1"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7ADiuHB51MWTpe7yxlopvaUKVQ==">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092EA6-EFBD-6B4A-A757-9FDD93F1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28224</TotalTime>
  <Pages>15</Pages>
  <Words>7940</Words>
  <Characters>48756</Characters>
  <Application>Microsoft Office Word</Application>
  <DocSecurity>0</DocSecurity>
  <Lines>1741</Lines>
  <Paragraphs>1069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543</cp:revision>
  <dcterms:created xsi:type="dcterms:W3CDTF">2023-05-17T19:18:00Z</dcterms:created>
  <dcterms:modified xsi:type="dcterms:W3CDTF">2025-04-04T17:24:00Z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y fmtid="{D5CDD505-2E9C-101B-9397-08002B2CF9AE}" pid="5" name="GrammarlyDocumentId">
    <vt:lpwstr>df5751036bc9537eedb85975d816a3ff5b1b9c5bb7209e4e989944f3ee91c2d4</vt:lpwstr>
  </property>
</Properties>
</file>